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202</w:t>
        <w:br/>
        <w:t>– Arco 201 – Non risulta finanziatore.</w:t>
        <w:br/>
      </w:r>
      <w:r>
        <w:rPr>
          <w:rStyle w:val="Emphasis"/>
        </w:rPr>
        <w:t>Catalogo de’ Devoti</w:t>
      </w:r>
      <w:r>
        <w:rPr>
          <w:rStyle w:val="Strong"/>
        </w:rPr>
        <w:t xml:space="preserve"> – Arco 450 – Risulta finanziato da Giacinto e fratello Antinori. 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12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120"/>
        <w:jc w:val="start"/>
        <w:rPr/>
      </w:pPr>
      <w:r>
        <w:rPr/>
        <w:t>Affresco della Madonna di San Luca retta da due angeli, sotto la scritta (</w:t>
      </w:r>
      <w:r>
        <w:rPr>
          <w:rStyle w:val="Emphasis"/>
        </w:rPr>
        <w:t>Gabriella Gherardi</w:t>
      </w:r>
      <w:r>
        <w:rPr/>
        <w:t>):</w:t>
        <w:br/>
        <w:t>dottor Pasquale, zio Luigi e dottor D. Giuseppe, nipoti, Antinori</w:t>
        <w:br/>
        <w:t>(forse un restauro, la scritta originale diceva solo:</w:t>
        <w:br/>
        <w:t>Giacinto e Fratelli Antinori – 1716).</w:t>
        <w:br/>
        <w:t xml:space="preserve">Si legge “Dott. Pasquale Zio Luigi Dott D…”. </w:t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71</Words>
  <CharactersWithSpaces>432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2025-11-05T12:02:04Z</dcterms:modified>
  <cp:revision>4</cp:revision>
  <dc:subject/>
  <dc:title/>
</cp:coreProperties>
</file>