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120"/>
        <w:ind w:hanging="283" w:start="707"/>
        <w:jc w:val="start"/>
        <w:rPr/>
      </w:pPr>
      <w:r>
        <w:rPr>
          <w:rStyle w:val="Strong"/>
        </w:rPr>
        <w:t>Arco 148</w:t>
      </w:r>
      <w:r>
        <w:rPr>
          <w:rStyle w:val="Emphasis"/>
        </w:rPr>
        <w:br/>
        <w:t xml:space="preserve"> Arco 147 – Risulta finanziato da Ginevra Barbieri Malvezzi.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LibreOffice/25.2.6.2$Windows_X86_64 LibreOffice_project/729c5bfe710f5eb71ed3bbde9e06a6065e9c6c5d</Application>
  <AppVersion>15.0000</AppVersion>
  <Pages>1</Pages>
  <Words>12</Words>
  <CharactersWithSpaces>71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2025-11-05T11:47:51Z</dcterms:modified>
  <cp:revision>3</cp:revision>
  <dc:subject/>
  <dc:title/>
</cp:coreProperties>
</file>