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>
          <w:rStyle w:val="Strong"/>
        </w:rPr>
        <w:t>Arco 183</w:t>
      </w:r>
      <w:r>
        <w:rPr>
          <w:rStyle w:val="Emphasis"/>
        </w:rPr>
        <w:br/>
        <w:t xml:space="preserve"> – Arco 182 – Risulta finanziato dai Notari del Collegio del Foro Civile.</w:t>
        <w:br/>
      </w:r>
    </w:p>
    <w:p>
      <w:pPr>
        <w:pStyle w:val="BodyText"/>
        <w:bidi w:val="0"/>
        <w:jc w:val="center"/>
        <w:rPr/>
      </w:pPr>
      <w:r>
        <w:rPr/>
        <w:t>Altorilievo in terracotta di S.Nicola da Tolentino, opera del Mazza o della sua scuola.</w:t>
        <w:br/>
        <w:t>L’arco era dei PP. Agostiniani di S.Giacomo Maggiore (</w:t>
      </w:r>
      <w:r>
        <w:rPr>
          <w:rStyle w:val="Emphasis"/>
        </w:rPr>
        <w:t>Gabriella Gherardi</w:t>
      </w:r>
      <w:r>
        <w:rPr/>
        <w:t>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120"/>
        <w:ind w:hanging="283" w:start="707"/>
        <w:jc w:val="start"/>
        <w:rPr>
          <w:rStyle w:val="Emphasis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LibreOffice/25.2.6.2$Windows_X86_64 LibreOffice_project/729c5bfe710f5eb71ed3bbde9e06a6065e9c6c5d</Application>
  <AppVersion>15.0000</AppVersion>
  <Pages>1</Pages>
  <Words>40</Words>
  <CharactersWithSpaces>246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2025-11-05T11:54:47Z</dcterms:modified>
  <cp:revision>3</cp:revision>
  <dc:subject/>
  <dc:title/>
</cp:coreProperties>
</file>