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>
          <w:rStyle w:val="Strong"/>
          <w:b w:val="false"/>
          <w:bCs w:val="false"/>
        </w:rPr>
        <w:t xml:space="preserve">Da qui inizia la salita al Monte della Guardia per raggiungere il Santuario della Madonna di San Luca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19</Words>
  <CharactersWithSpaces>103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2025-11-05T12:50:52Z</dcterms:modified>
  <cp:revision>4</cp:revision>
  <dc:subject/>
  <dc:title/>
</cp:coreProperties>
</file>