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77A0B" w14:textId="77777777" w:rsidR="007A5A1C" w:rsidRDefault="007A5A1C" w:rsidP="007A5A1C">
      <w:r xmlns:w="http://schemas.openxmlformats.org/wordprocessingml/2006/main" w:rsidRPr="007A5A1C">
        <w:t xml:space="preserve">El </w:t>
      </w:r>
      <w:r xmlns:w="http://schemas.openxmlformats.org/wordprocessingml/2006/main" w:rsidRPr="007A5A1C">
        <w:rPr>
          <w:b/>
          <w:bCs/>
        </w:rPr>
        <w:t xml:space="preserve">Portone Sontuoso </w:t>
      </w:r>
      <w:r xmlns:w="http://schemas.openxmlformats.org/wordprocessingml/2006/main" w:rsidRPr="007A5A1C">
        <w:t xml:space="preserve">es mucho más que una simple entrada; es la imponente tarjeta de visita que marca el inicio de la subida más emblemática de Bolonia. Ubicado en Via Saragozza, es el punto exacto donde el pórtico se separa de la ciudad para iniciar su ascenso hacia el Colle della Guardia.</w:t>
      </w:r>
    </w:p>
    <w:p w14:paraId="1965AF85" w14:textId="77777777" w:rsidR="005A2BAF" w:rsidRDefault="005A2BAF" w:rsidP="007A5A1C"/>
    <w:p w14:paraId="62BE585D" w14:textId="26D2C9C3" w:rsidR="005A2BAF" w:rsidRDefault="005A2BAF" w:rsidP="007A5A1C">
      <w:r>
        <w:rPr>
          <w:noProof/>
        </w:rPr>
        <w:drawing>
          <wp:inline distT="0" distB="0" distL="0" distR="0" wp14:anchorId="7F92F941" wp14:editId="6FAB6955">
            <wp:extent cx="4178808" cy="2782824"/>
            <wp:effectExtent l="0" t="0" r="0" b="0"/>
            <wp:docPr id="1099843620" name="Immagine 2" descr="Immagine che contiene aria aperta, cielo, edificio, strad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43620" name="Immagine 2" descr="Immagine che contiene aria aperta, cielo, edificio, strada&#10;&#10;Il contenuto generato dall'IA potrebbe non essere corretto."/>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78808" cy="2782824"/>
                    </a:xfrm>
                    <a:prstGeom prst="rect">
                      <a:avLst/>
                    </a:prstGeom>
                  </pic:spPr>
                </pic:pic>
              </a:graphicData>
            </a:graphic>
          </wp:inline>
        </w:drawing>
      </w:r>
    </w:p>
    <w:p w14:paraId="63AA5582" w14:textId="40921628" w:rsidR="005A2BAF" w:rsidRPr="007A5A1C" w:rsidRDefault="005A2BAF" w:rsidP="007A5A1C">
      <w:pPr xmlns:w="http://schemas.openxmlformats.org/wordprocessingml/2006/main">
        <w:rPr>
          <w:noProof/>
        </w:rPr>
      </w:pPr>
      <w:r xmlns:w="http://schemas.openxmlformats.org/wordprocessingml/2006/main">
        <w:rPr>
          <w:noProof/>
        </w:rPr>
        <w:t xml:space="preserve">[SPLIT_BLOCK:Portone_Sontuoso.jpg]</w:t>
      </w:r>
    </w:p>
    <w:p w14:paraId="35D1D56F" w14:textId="77777777" w:rsidR="007A5A1C" w:rsidRPr="007A5A1C" w:rsidRDefault="007A5A1C" w:rsidP="007A5A1C">
      <w:r xmlns:w="http://schemas.openxmlformats.org/wordprocessingml/2006/main" w:rsidRPr="007A5A1C">
        <w:t xml:space="preserve">Aquí están los detalles clave sobre esta obra maestra arquitectónica:</w:t>
      </w:r>
    </w:p>
    <w:p w14:paraId="4DF5CA35" w14:textId="77777777" w:rsidR="007A5A1C" w:rsidRPr="007A5A1C" w:rsidRDefault="007A5A1C" w:rsidP="007A5A1C">
      <w:pPr xmlns:w="http://schemas.openxmlformats.org/wordprocessingml/2006/main">
        <w:rPr>
          <w:b/>
          <w:bCs/>
        </w:rPr>
      </w:pPr>
      <w:r xmlns:w="http://schemas.openxmlformats.org/wordprocessingml/2006/main" w:rsidRPr="007A5A1C">
        <w:rPr>
          <w:b/>
          <w:bCs/>
        </w:rPr>
        <w:t xml:space="preserve">1. Arquitectura y simbolismo</w:t>
      </w:r>
    </w:p>
    <w:p w14:paraId="695B26A6" w14:textId="77777777" w:rsidR="007A5A1C" w:rsidRPr="007A5A1C" w:rsidRDefault="007A5A1C" w:rsidP="007A5A1C">
      <w:r xmlns:w="http://schemas.openxmlformats.org/wordprocessingml/2006/main" w:rsidRPr="007A5A1C">
        <w:t xml:space="preserve">Construido en </w:t>
      </w:r>
      <w:r xmlns:w="http://schemas.openxmlformats.org/wordprocessingml/2006/main" w:rsidRPr="007A5A1C">
        <w:rPr>
          <w:b/>
          <w:bCs/>
        </w:rPr>
        <w:t xml:space="preserve">1674 </w:t>
      </w:r>
      <w:r xmlns:w="http://schemas.openxmlformats.org/wordprocessingml/2006/main" w:rsidRPr="007A5A1C">
        <w:t xml:space="preserve">, el arco fue diseñado por el arquitecto </w:t>
      </w:r>
      <w:r xmlns:w="http://schemas.openxmlformats.org/wordprocessingml/2006/main" w:rsidRPr="007A5A1C">
        <w:rPr>
          <w:b/>
          <w:bCs/>
        </w:rPr>
        <w:t xml:space="preserve">Gian Giacomo Monti </w:t>
      </w:r>
      <w:r xmlns:w="http://schemas.openxmlformats.org/wordprocessingml/2006/main" w:rsidRPr="007A5A1C">
        <w:t xml:space="preserve">.</w:t>
      </w:r>
    </w:p>
    <w:p w14:paraId="68E68E83" w14:textId="77777777" w:rsidR="007A5A1C" w:rsidRPr="007A5A1C" w:rsidRDefault="007A5A1C" w:rsidP="007A5A1C">
      <w:pPr xmlns:w="http://schemas.openxmlformats.org/wordprocessingml/2006/main">
        <w:numPr>
          <w:ilvl w:val="0"/>
          <w:numId w:val="1"/>
        </w:numPr>
      </w:pPr>
      <w:r xmlns:w="http://schemas.openxmlformats.org/wordprocessingml/2006/main" w:rsidRPr="007A5A1C">
        <w:rPr>
          <w:b/>
          <w:bCs/>
        </w:rPr>
        <w:t xml:space="preserve">Estructura: </w:t>
      </w:r>
      <w:r xmlns:w="http://schemas.openxmlformats.org/wordprocessingml/2006/main" w:rsidRPr="007A5A1C">
        <w:t xml:space="preserve">Aparece como un arco triunfal de orden corintio, monumental y decididamente más alto y ornamentado que los 665 arcos restantes del pórtico.</w:t>
      </w:r>
    </w:p>
    <w:p w14:paraId="6FF61A1E" w14:textId="77777777" w:rsidR="007A5A1C" w:rsidRPr="007A5A1C" w:rsidRDefault="007A5A1C" w:rsidP="007A5A1C">
      <w:pPr xmlns:w="http://schemas.openxmlformats.org/wordprocessingml/2006/main">
        <w:numPr>
          <w:ilvl w:val="0"/>
          <w:numId w:val="1"/>
        </w:numPr>
      </w:pPr>
      <w:r xmlns:w="http://schemas.openxmlformats.org/wordprocessingml/2006/main" w:rsidRPr="007A5A1C">
        <w:rPr>
          <w:b/>
          <w:bCs/>
        </w:rPr>
        <w:t xml:space="preserve">Función: </w:t>
      </w:r>
      <w:r xmlns:w="http://schemas.openxmlformats.org/wordprocessingml/2006/main" w:rsidRPr="007A5A1C">
        <w:t xml:space="preserve">Marca la transición del mundo profano de la ciudad al mundo sagrado del itinerario devocional. Marca el inicio de un sendero de casi 4 kilómetros que simboliza el cuerpo de la serpiente (el diablo) aplastado a los pies de la Virgen (el Santuario).</w:t>
      </w:r>
    </w:p>
    <w:p w14:paraId="4F54EBA1" w14:textId="77777777" w:rsidR="007A5A1C" w:rsidRPr="007A5A1C" w:rsidRDefault="007A5A1C" w:rsidP="007A5A1C">
      <w:pPr xmlns:w="http://schemas.openxmlformats.org/wordprocessingml/2006/main">
        <w:rPr>
          <w:b/>
          <w:bCs/>
        </w:rPr>
      </w:pPr>
      <w:r xmlns:w="http://schemas.openxmlformats.org/wordprocessingml/2006/main" w:rsidRPr="007A5A1C">
        <w:rPr>
          <w:b/>
          <w:bCs/>
        </w:rPr>
        <w:t xml:space="preserve">2. ¿Por qué se llama “Suntuoso”?</w:t>
      </w:r>
    </w:p>
    <w:p w14:paraId="07E06DB6" w14:textId="77777777" w:rsidR="007A5A1C" w:rsidRPr="007A5A1C" w:rsidRDefault="007A5A1C" w:rsidP="007A5A1C">
      <w:r xmlns:w="http://schemas.openxmlformats.org/wordprocessingml/2006/main" w:rsidRPr="007A5A1C">
        <w:t xml:space="preserve">El nombre no es una exageración moderna, sino que deriva de su riqueza decorativa en comparación con la sobriedad del resto del recorrido.</w:t>
      </w:r>
    </w:p>
    <w:p w14:paraId="47DD9A03" w14:textId="77777777" w:rsidR="007A5A1C" w:rsidRPr="007A5A1C" w:rsidRDefault="007A5A1C" w:rsidP="007A5A1C">
      <w:pPr xmlns:w="http://schemas.openxmlformats.org/wordprocessingml/2006/main">
        <w:numPr>
          <w:ilvl w:val="0"/>
          <w:numId w:val="2"/>
        </w:numPr>
      </w:pPr>
      <w:r xmlns:w="http://schemas.openxmlformats.org/wordprocessingml/2006/main" w:rsidRPr="007A5A1C">
        <w:t xml:space="preserve">Está adornado con el escudo de armas de la familia </w:t>
      </w:r>
      <w:r xmlns:w="http://schemas.openxmlformats.org/wordprocessingml/2006/main" w:rsidRPr="007A5A1C">
        <w:rPr>
          <w:b/>
          <w:bCs/>
        </w:rPr>
        <w:t xml:space="preserve">Bonaccorsi </w:t>
      </w:r>
      <w:r xmlns:w="http://schemas.openxmlformats.org/wordprocessingml/2006/main" w:rsidRPr="007A5A1C">
        <w:t xml:space="preserve">, que financió su construcción.</w:t>
      </w:r>
    </w:p>
    <w:p w14:paraId="1B6A3617" w14:textId="77777777" w:rsidR="007A5A1C" w:rsidRPr="007A5A1C" w:rsidRDefault="007A5A1C" w:rsidP="007A5A1C">
      <w:pPr xmlns:w="http://schemas.openxmlformats.org/wordprocessingml/2006/main">
        <w:numPr>
          <w:ilvl w:val="0"/>
          <w:numId w:val="2"/>
        </w:numPr>
      </w:pPr>
      <w:r xmlns:w="http://schemas.openxmlformats.org/wordprocessingml/2006/main" w:rsidRPr="007A5A1C">
        <w:t xml:space="preserve">Presenta inscripciones en latín y decoraciones en relieve que celebran la protección de la Virgen sobre la ciudad de Bolonia.</w:t>
      </w:r>
    </w:p>
    <w:p w14:paraId="54A9D164" w14:textId="77777777" w:rsidR="007A5A1C" w:rsidRPr="007A5A1C" w:rsidRDefault="007A5A1C" w:rsidP="007A5A1C">
      <w:pPr xmlns:w="http://schemas.openxmlformats.org/wordprocessingml/2006/main">
        <w:rPr>
          <w:b/>
          <w:bCs/>
        </w:rPr>
      </w:pPr>
      <w:r xmlns:w="http://schemas.openxmlformats.org/wordprocessingml/2006/main" w:rsidRPr="007A5A1C">
        <w:rPr>
          <w:b/>
          <w:bCs/>
        </w:rPr>
        <w:t xml:space="preserve">3. Una curiosidad histórica</w:t>
      </w:r>
    </w:p>
    <w:p w14:paraId="11D2DCA5" w14:textId="77777777" w:rsidR="007A5A1C" w:rsidRPr="007A5A1C" w:rsidRDefault="007A5A1C" w:rsidP="007A5A1C">
      <w:r xmlns:w="http://schemas.openxmlformats.org/wordprocessingml/2006/main" w:rsidRPr="007A5A1C">
        <w:lastRenderedPageBreak xmlns:w="http://schemas.openxmlformats.org/wordprocessingml/2006/main"/>
      </w:r>
      <w:r xmlns:w="http://schemas.openxmlformats.org/wordprocessingml/2006/main" w:rsidRPr="007A5A1C">
        <w:t xml:space="preserve">Aunque hoy lo vemos perfectamente integrado en el tejido urbano, en el momento de su construcción, el Portone Sontuoso planteó un verdadero reto de ingeniería y logística. Debía conectar el tramo llano de la carretera (construido entre 1674 y 1676) con el inicio de la empinada subida que conducía a Meloncello.</w:t>
      </w:r>
    </w:p>
    <w:p w14:paraId="327BA20F" w14:textId="25863F66" w:rsidR="0064183D" w:rsidRDefault="007A5A1C">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inline distT="0" distB="0" distL="0" distR="0" wp14:anchorId="227264A1" wp14:editId="59A5B6DD">
            <wp:extent cx="6120130" cy="4230370"/>
            <wp:effectExtent l="0" t="0" r="0" b="0"/>
            <wp:docPr id="839768103" name="Immagine 1" descr="Immagine che contiene disegno, schizzo, testo, bianco e n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68103" name="Immagine 1" descr="Immagine che contiene disegno, schizzo, testo, bianco e nero&#10;&#10;Il contenuto generato dall'IA potrebbe non essere corretto."/>
                    <pic:cNvPicPr/>
                  </pic:nvPicPr>
                  <pic:blipFill>
                    <a:blip r:embed="rId6">
                      <a:extLst>
                        <a:ext uri="{28A0092B-C50C-407E-A947-70E740481C1C}">
                          <a14:useLocalDpi xmlns:a14="http://schemas.microsoft.com/office/drawing/2010/main" val="0"/>
                        </a:ext>
                      </a:extLst>
                    </a:blip>
                    <a:stretch>
                      <a:fillRect/>
                    </a:stretch>
                  </pic:blipFill>
                  <pic:spPr>
                    <a:xfrm>
                      <a:off x="0" y="0"/>
                      <a:ext cx="6120130" cy="4230370"/>
                    </a:xfrm>
                    <a:prstGeom prst="rect">
                      <a:avLst/>
                    </a:prstGeom>
                  </pic:spPr>
                </pic:pic>
              </a:graphicData>
            </a:graphic>
          </wp:inline>
        </w:drawing>
      </w:r>
      <w:r xmlns:w="http://schemas.openxmlformats.org/wordprocessingml/2006/main" w:rsidR="005A2BAF">
        <w:rPr>
          <w:noProof/>
        </w:rPr>
        <w:t xml:space="preserve">[SPLIT_BLOCK:Dibujo_Bonaccorsi]</w:t>
      </w:r>
      <w:r xmlns:w="http://schemas.openxmlformats.org/wordprocessingml/2006/main" w:rsidR="0064183D" w:rsidRPr="0064183D">
        <w:t xml:space="preserve"> </w:t>
      </w:r>
    </w:p>
    <w:p w14:paraId="0A3950CE" w14:textId="4B9B9E3C" w:rsidR="0064183D" w:rsidRDefault="005A2BAF" w:rsidP="00756BBD">
      <w:pPr xmlns:w="http://schemas.openxmlformats.org/wordprocessingml/2006/main">
        <w:spacing w:after="0"/>
      </w:pPr>
      <w:r xmlns:w="http://schemas.openxmlformats.org/wordprocessingml/2006/main">
        <w:t xml:space="preserve">La placa debajo del porche dice:</w:t>
      </w:r>
    </w:p>
    <w:p w14:paraId="749A33B1" w14:textId="54C0F9BB" w:rsidR="0064183D" w:rsidRDefault="0064183D" w:rsidP="0064183D">
      <w:pPr xmlns:w="http://schemas.openxmlformats.org/wordprocessingml/2006/main">
        <w:spacing w:after="0"/>
        <w:jc w:val="center"/>
        <w:rPr>
          <w:noProof/>
        </w:rPr>
      </w:pPr>
      <w:r xmlns:w="http://schemas.openxmlformats.org/wordprocessingml/2006/main" w:rsidRPr="0064183D">
        <w:rPr>
          <w:noProof/>
        </w:rPr>
        <w:t xml:space="preserve">CLEMENTE X PONT OPT MAX</w:t>
      </w:r>
    </w:p>
    <w:p w14:paraId="44CBC5A2" w14:textId="77777777" w:rsidR="0064183D" w:rsidRDefault="0064183D" w:rsidP="0064183D">
      <w:pPr xmlns:w="http://schemas.openxmlformats.org/wordprocessingml/2006/main">
        <w:spacing w:after="0"/>
        <w:jc w:val="center"/>
        <w:rPr>
          <w:noProof/>
        </w:rPr>
      </w:pPr>
      <w:r xmlns:w="http://schemas.openxmlformats.org/wordprocessingml/2006/main" w:rsidRPr="0064183D">
        <w:rPr>
          <w:noProof/>
        </w:rPr>
        <w:t xml:space="preserve">BONACCURSIO</w:t>
      </w:r>
    </w:p>
    <w:p w14:paraId="68659565" w14:textId="7E57F2B0" w:rsidR="0064183D" w:rsidRDefault="0064183D" w:rsidP="0064183D">
      <w:pPr xmlns:w="http://schemas.openxmlformats.org/wordprocessingml/2006/main">
        <w:spacing w:after="0"/>
        <w:jc w:val="center"/>
        <w:rPr>
          <w:noProof/>
        </w:rPr>
      </w:pPr>
      <w:r xmlns:w="http://schemas.openxmlformats.org/wordprocessingml/2006/main" w:rsidRPr="0064183D">
        <w:rPr>
          <w:noProof/>
        </w:rPr>
        <w:t xml:space="preserve">SRE CARDINALIS BONACCURSIUS</w:t>
      </w:r>
    </w:p>
    <w:p w14:paraId="31F1BF57" w14:textId="0F063CA8" w:rsidR="0064183D" w:rsidRDefault="0064183D" w:rsidP="0064183D">
      <w:pPr xmlns:w="http://schemas.openxmlformats.org/wordprocessingml/2006/main">
        <w:spacing w:after="0"/>
        <w:jc w:val="center"/>
        <w:rPr>
          <w:noProof/>
        </w:rPr>
      </w:pPr>
      <w:r xmlns:w="http://schemas.openxmlformats.org/wordprocessingml/2006/main" w:rsidRPr="0064183D">
        <w:rPr>
          <w:noProof/>
        </w:rPr>
        <w:t xml:space="preserve">BONONIAE DE LATERE LEGATUS</w:t>
      </w:r>
    </w:p>
    <w:p w14:paraId="7C2EDEE9" w14:textId="7D51B01A" w:rsidR="0064183D" w:rsidRDefault="0064183D" w:rsidP="0064183D">
      <w:pPr xmlns:w="http://schemas.openxmlformats.org/wordprocessingml/2006/main">
        <w:spacing w:after="0"/>
        <w:jc w:val="center"/>
        <w:rPr>
          <w:noProof/>
        </w:rPr>
      </w:pPr>
      <w:r xmlns:w="http://schemas.openxmlformats.org/wordprocessingml/2006/main" w:rsidRPr="0064183D">
        <w:rPr>
          <w:noProof/>
        </w:rPr>
        <w:t xml:space="preserve">SINGULAR</w:t>
      </w:r>
    </w:p>
    <w:p w14:paraId="55E3DC7E" w14:textId="41DDC2B1" w:rsidR="0064183D" w:rsidRDefault="0064183D" w:rsidP="0064183D">
      <w:pPr xmlns:w="http://schemas.openxmlformats.org/wordprocessingml/2006/main">
        <w:spacing w:after="0"/>
        <w:jc w:val="center"/>
        <w:rPr>
          <w:noProof/>
        </w:rPr>
      </w:pPr>
      <w:r xmlns:w="http://schemas.openxmlformats.org/wordprocessingml/2006/main" w:rsidRPr="0064183D">
        <w:rPr>
          <w:noProof/>
        </w:rPr>
        <w:t xml:space="preserve">CIVIUM ERGA BEATAM VIRGEN. TEN PIEDAD</w:t>
      </w:r>
    </w:p>
    <w:p w14:paraId="778D718B" w14:textId="7382D3D8" w:rsidR="0064183D" w:rsidRDefault="0064183D" w:rsidP="0064183D">
      <w:pPr xmlns:w="http://schemas.openxmlformats.org/wordprocessingml/2006/main">
        <w:spacing w:after="0"/>
        <w:jc w:val="center"/>
        <w:rPr>
          <w:noProof/>
        </w:rPr>
      </w:pPr>
      <w:r xmlns:w="http://schemas.openxmlformats.org/wordprocessingml/2006/main" w:rsidRPr="0064183D">
        <w:rPr>
          <w:noProof/>
        </w:rPr>
        <w:t xml:space="preserve">ELEGANTE HOC FORNICE PRAEIVIT</w:t>
      </w:r>
    </w:p>
    <w:p w14:paraId="126AA420" w14:textId="7D05F39C" w:rsidR="0064183D" w:rsidRDefault="0064183D" w:rsidP="0064183D">
      <w:pPr xmlns:w="http://schemas.openxmlformats.org/wordprocessingml/2006/main">
        <w:spacing w:after="0"/>
        <w:jc w:val="center"/>
        <w:rPr>
          <w:noProof/>
        </w:rPr>
      </w:pPr>
      <w:r xmlns:w="http://schemas.openxmlformats.org/wordprocessingml/2006/main" w:rsidRPr="0064183D">
        <w:rPr>
          <w:noProof/>
        </w:rPr>
        <w:t xml:space="preserve">AÑO IV MDCLXXV</w:t>
      </w:r>
    </w:p>
    <w:p w14:paraId="15094A26" w14:textId="685FA879" w:rsidR="0064183D" w:rsidRDefault="0064183D" w:rsidP="0064183D">
      <w:pPr xmlns:w="http://schemas.openxmlformats.org/wordprocessingml/2006/main">
        <w:spacing w:after="0"/>
        <w:jc w:val="center"/>
        <w:rPr>
          <w:noProof/>
        </w:rPr>
      </w:pPr>
      <w:r xmlns:w="http://schemas.openxmlformats.org/wordprocessingml/2006/main" w:rsidRPr="0064183D">
        <w:rPr>
          <w:noProof/>
        </w:rPr>
        <w:t xml:space="preserve">LEGATIONIS II</w:t>
      </w:r>
    </w:p>
    <w:p w14:paraId="4191C840" w14:textId="38CF0D17" w:rsidR="0064183D" w:rsidRDefault="0064183D" w:rsidP="0064183D">
      <w:pPr xmlns:w="http://schemas.openxmlformats.org/wordprocessingml/2006/main">
        <w:spacing w:after="0"/>
        <w:jc w:val="center"/>
        <w:rPr>
          <w:noProof/>
        </w:rPr>
      </w:pPr>
      <w:r xmlns:w="http://schemas.openxmlformats.org/wordprocessingml/2006/main" w:rsidRPr="0064183D">
        <w:rPr>
          <w:noProof/>
        </w:rPr>
        <w:t xml:space="preserve">RAYMUNDUS COM. CAS. S. PETRI EN SABINIS</w:t>
      </w:r>
    </w:p>
    <w:p w14:paraId="1C156DC7" w14:textId="7A35EABE" w:rsidR="0064183D" w:rsidRDefault="0064183D" w:rsidP="0064183D">
      <w:pPr xmlns:w="http://schemas.openxmlformats.org/wordprocessingml/2006/main">
        <w:spacing w:after="0"/>
        <w:jc w:val="center"/>
        <w:rPr>
          <w:noProof/>
        </w:rPr>
      </w:pPr>
      <w:r xmlns:w="http://schemas.openxmlformats.org/wordprocessingml/2006/main" w:rsidRPr="0064183D">
        <w:rPr>
          <w:noProof/>
        </w:rPr>
        <w:t xml:space="preserve">ET ALY FRATRES DE BONACURSIS</w:t>
      </w:r>
    </w:p>
    <w:p w14:paraId="42E91F65" w14:textId="10BC1F9C" w:rsidR="004F5004" w:rsidRDefault="0064183D" w:rsidP="0064183D">
      <w:pPr xmlns:w="http://schemas.openxmlformats.org/wordprocessingml/2006/main">
        <w:spacing w:after="0"/>
        <w:jc w:val="center"/>
        <w:rPr>
          <w:noProof/>
        </w:rPr>
      </w:pPr>
      <w:r xmlns:w="http://schemas.openxmlformats.org/wordprocessingml/2006/main" w:rsidRPr="0064183D">
        <w:rPr>
          <w:noProof/>
        </w:rPr>
        <w:t xml:space="preserve">TARJETA. BONACURSIS EX FRAT. NEPOTAS</w:t>
      </w:r>
    </w:p>
    <w:p w14:paraId="79945E20" w14:textId="4A3B9E77" w:rsidR="0064183D" w:rsidRDefault="0064183D" w:rsidP="0064183D">
      <w:pPr xmlns:w="http://schemas.openxmlformats.org/wordprocessingml/2006/main">
        <w:spacing w:after="0"/>
        <w:jc w:val="center"/>
        <w:rPr>
          <w:noProof/>
        </w:rPr>
      </w:pPr>
      <w:r xmlns:w="http://schemas.openxmlformats.org/wordprocessingml/2006/main" w:rsidRPr="0064183D">
        <w:rPr>
          <w:noProof/>
        </w:rPr>
        <w:t xml:space="preserve">RESTAURARUNT</w:t>
      </w:r>
    </w:p>
    <w:p w14:paraId="6DE847A4" w14:textId="0CFF9E5F" w:rsidR="0064183D" w:rsidRDefault="0064183D" w:rsidP="0064183D">
      <w:pPr xmlns:w="http://schemas.openxmlformats.org/wordprocessingml/2006/main">
        <w:spacing w:after="0"/>
        <w:jc w:val="center"/>
      </w:pPr>
      <w:r xmlns:w="http://schemas.openxmlformats.org/wordprocessingml/2006/main" w:rsidRPr="0064183D">
        <w:rPr>
          <w:noProof/>
        </w:rPr>
        <w:t xml:space="preserve">Salmo del año 1726</w:t>
      </w:r>
    </w:p>
    <w:p w14:paraId="5B1C8A90" w14:textId="77777777" w:rsidR="0064183D" w:rsidRDefault="0064183D" w:rsidP="0064183D">
      <w:pPr>
        <w:spacing w:after="0"/>
        <w:jc w:val="center"/>
      </w:pPr>
    </w:p>
    <w:p w14:paraId="2826CC52" w14:textId="77777777" w:rsidR="0064183D" w:rsidRDefault="0064183D" w:rsidP="0064183D">
      <w:pPr>
        <w:spacing w:after="0"/>
        <w:jc w:val="center"/>
      </w:pPr>
    </w:p>
    <w:p w14:paraId="2B2EC682" w14:textId="3CB6CB22" w:rsidR="0064183D" w:rsidRDefault="0064183D" w:rsidP="0064183D">
      <w:pPr xmlns:w="http://schemas.openxmlformats.org/wordprocessingml/2006/main">
        <w:spacing w:after="0"/>
      </w:pPr>
      <w:r xmlns:w="http://schemas.openxmlformats.org/wordprocessingml/2006/main" w:rsidRPr="0064183D">
        <w:t xml:space="preserve">“Siendo Clemente X, Pontífice Óptimo Máximo, Bonaccorso Bonaccorsi, Cardenal de la Santa Iglesia Romana, Legado de Bolonia, precedió con esta elegante reverencia la piedad de los boloñeses hacia la Santísima Virgen, en el año jubilar de 1675, el segundo de su legación.</w:t>
      </w:r>
    </w:p>
    <w:p w14:paraId="6B1D42D0" w14:textId="77777777" w:rsidR="0064183D" w:rsidRDefault="0064183D" w:rsidP="0064183D">
      <w:pPr xmlns:w="http://schemas.openxmlformats.org/wordprocessingml/2006/main">
        <w:spacing w:after="0"/>
      </w:pPr>
      <w:r xmlns:w="http://schemas.openxmlformats.org/wordprocessingml/2006/main" w:rsidRPr="0064183D">
        <w:t xml:space="preserve">El conde Raimondo de Castel S. Pietro in Sabina y los demás hermanos Bonaccorsi, sobrinos del cardenal Bonaccorso por parte de su hermano, lo restauraron en el año de la salvación de 1716.</w:t>
      </w:r>
    </w:p>
    <w:p w14:paraId="77EEFD1B" w14:textId="77777777" w:rsidR="0064183D" w:rsidRDefault="0064183D" w:rsidP="0064183D">
      <w:pPr>
        <w:spacing w:after="0"/>
      </w:pPr>
    </w:p>
    <w:p w14:paraId="54E4B7BD" w14:textId="77777777" w:rsidR="0064183D" w:rsidRDefault="0064183D" w:rsidP="0064183D">
      <w:pPr xmlns:w="http://schemas.openxmlformats.org/wordprocessingml/2006/main">
        <w:spacing w:after="0"/>
      </w:pPr>
      <w:r xmlns:w="http://schemas.openxmlformats.org/wordprocessingml/2006/main" w:rsidRPr="0064183D">
        <w:t xml:space="preserve">Corresponde al arco mayor nº 1 (el número que aparece en esta estampa es implícito, pero obvio) de la División del suntuoso pórtico.</w:t>
      </w:r>
    </w:p>
    <w:p w14:paraId="20D5D07A" w14:textId="77777777" w:rsidR="0064183D" w:rsidRDefault="0064183D" w:rsidP="0064183D">
      <w:pPr>
        <w:spacing w:after="0"/>
      </w:pPr>
    </w:p>
    <w:p w14:paraId="08D38B7B" w14:textId="6569A46D" w:rsidR="0064183D" w:rsidRDefault="0064183D" w:rsidP="0064183D">
      <w:pPr xmlns:w="http://schemas.openxmlformats.org/wordprocessingml/2006/main">
        <w:spacing w:after="0"/>
      </w:pPr>
      <w:r xmlns:w="http://schemas.openxmlformats.org/wordprocessingml/2006/main" w:rsidRPr="0064183D">
        <w:t xml:space="preserve">Pórtico muy famoso 1707 – Arco 1. Financiado por el Cardenal Bonaccorsi, Legado de Bolonia.</w:t>
      </w:r>
    </w:p>
    <w:sectPr w:rsidR="0064183D">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C4FE6"/>
    <w:multiLevelType w:val="multilevel"/>
    <w:tmpl w:val="05723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5240CB"/>
    <w:multiLevelType w:val="multilevel"/>
    <w:tmpl w:val="D7A8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5648114">
    <w:abstractNumId w:val="1"/>
  </w:num>
  <w:num w:numId="2" w16cid:durableId="547911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83D"/>
    <w:rsid w:val="00081A68"/>
    <w:rsid w:val="001D04A2"/>
    <w:rsid w:val="004F5004"/>
    <w:rsid w:val="005A2BAF"/>
    <w:rsid w:val="005F1999"/>
    <w:rsid w:val="0063461D"/>
    <w:rsid w:val="0064183D"/>
    <w:rsid w:val="00756BBD"/>
    <w:rsid w:val="007A5A1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703CD"/>
  <w15:chartTrackingRefBased/>
  <w15:docId w15:val="{0BCDB8BF-BED5-4360-94E8-9EC4A062E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418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6418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64183D"/>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64183D"/>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4183D"/>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64183D"/>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4183D"/>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4183D"/>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4183D"/>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4183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64183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64183D"/>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64183D"/>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64183D"/>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64183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4183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4183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4183D"/>
    <w:rPr>
      <w:rFonts w:eastAsiaTheme="majorEastAsia" w:cstheme="majorBidi"/>
      <w:color w:val="272727" w:themeColor="text1" w:themeTint="D8"/>
    </w:rPr>
  </w:style>
  <w:style w:type="paragraph" w:styleId="Titolo">
    <w:name w:val="Title"/>
    <w:basedOn w:val="Normale"/>
    <w:next w:val="Normale"/>
    <w:link w:val="TitoloCarattere"/>
    <w:uiPriority w:val="10"/>
    <w:qFormat/>
    <w:rsid w:val="006418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4183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4183D"/>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4183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4183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4183D"/>
    <w:rPr>
      <w:i/>
      <w:iCs/>
      <w:color w:val="404040" w:themeColor="text1" w:themeTint="BF"/>
    </w:rPr>
  </w:style>
  <w:style w:type="paragraph" w:styleId="Paragrafoelenco">
    <w:name w:val="List Paragraph"/>
    <w:basedOn w:val="Normale"/>
    <w:uiPriority w:val="34"/>
    <w:qFormat/>
    <w:rsid w:val="0064183D"/>
    <w:pPr>
      <w:ind w:left="720"/>
      <w:contextualSpacing/>
    </w:pPr>
  </w:style>
  <w:style w:type="character" w:styleId="Enfasiintensa">
    <w:name w:val="Intense Emphasis"/>
    <w:basedOn w:val="Carpredefinitoparagrafo"/>
    <w:uiPriority w:val="21"/>
    <w:qFormat/>
    <w:rsid w:val="0064183D"/>
    <w:rPr>
      <w:i/>
      <w:iCs/>
      <w:color w:val="0F4761" w:themeColor="accent1" w:themeShade="BF"/>
    </w:rPr>
  </w:style>
  <w:style w:type="paragraph" w:styleId="Citazioneintensa">
    <w:name w:val="Intense Quote"/>
    <w:basedOn w:val="Normale"/>
    <w:next w:val="Normale"/>
    <w:link w:val="CitazioneintensaCarattere"/>
    <w:uiPriority w:val="30"/>
    <w:qFormat/>
    <w:rsid w:val="006418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4183D"/>
    <w:rPr>
      <w:i/>
      <w:iCs/>
      <w:color w:val="0F4761" w:themeColor="accent1" w:themeShade="BF"/>
    </w:rPr>
  </w:style>
  <w:style w:type="character" w:styleId="Riferimentointenso">
    <w:name w:val="Intense Reference"/>
    <w:basedOn w:val="Carpredefinitoparagrafo"/>
    <w:uiPriority w:val="32"/>
    <w:qFormat/>
    <w:rsid w:val="006418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Pages>
  <Words>401</Words>
  <Characters>2292</Characters>
  <Application>Microsoft Office Word</Application>
  <DocSecurity>0</DocSecurity>
  <Lines>19</Lines>
  <Paragraphs>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3</cp:revision>
  <dcterms:created xsi:type="dcterms:W3CDTF">2025-12-17T14:55:00Z</dcterms:created>
  <dcterms:modified xsi:type="dcterms:W3CDTF">2026-03-01T15:40:00Z</dcterms:modified>
</cp:coreProperties>
</file>