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DD06" w14:textId="77777777" w:rsidR="007052ED" w:rsidRPr="007052ED" w:rsidRDefault="007052ED" w:rsidP="007052ED">
      <w:r w:rsidRPr="007052ED">
        <w:t>Ippolito Fornasari è stato un esponente significativo del barocco bolognese, formatosi nell'orbita di Carlo Cignani e influenzato dalla grande lezione dei Carracci. Le sue opere sono caratterizzate da un classicismo elegante e da una notevole maestria nell'affresco e nella decorazione di interni.</w:t>
      </w:r>
    </w:p>
    <w:p w14:paraId="5BC11D79" w14:textId="77777777" w:rsidR="007052ED" w:rsidRPr="007052ED" w:rsidRDefault="007052ED" w:rsidP="007052ED">
      <w:r w:rsidRPr="007052ED">
        <w:t>Ecco alcuni esempi di opere e disegni attribuiti alla sua produzione:</w:t>
      </w:r>
    </w:p>
    <w:p w14:paraId="1A94932F" w14:textId="77777777" w:rsidR="007052ED" w:rsidRPr="007052ED" w:rsidRDefault="007052ED" w:rsidP="007052ED">
      <w:r w:rsidRPr="007052ED">
        <w:t>Molte delle sue realizzazioni più importanti si trovano all'interno di complessi religiosi e palazzi storici. Tra i suoi lavori di rilievo si possono citare gli interventi decorativi nella Chiesa di San Bartolomeo di Reno e le collaborazioni per importanti cicli pittorici cittadini, dove spesso lavorò al fianco di altri maestri della scuola bolognese per creare apparati decorativi complessi e armoniosi.</w:t>
      </w:r>
    </w:p>
    <w:p w14:paraId="21F8B6AF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ED"/>
    <w:rsid w:val="000227D2"/>
    <w:rsid w:val="00081A68"/>
    <w:rsid w:val="004F5004"/>
    <w:rsid w:val="007052ED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91F3"/>
  <w15:chartTrackingRefBased/>
  <w15:docId w15:val="{8A0BB15F-A635-4F00-AA5F-AF36927E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52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52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52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52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52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52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52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52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52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52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2026-05-14T19:12:00Z</dcterms:created>
  <dcterms:modified xsi:type="dcterms:W3CDTF">2026-05-14T19:16:00Z</dcterms:modified>
</cp:coreProperties>
</file>