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7A352" w14:textId="3EE1ED62" w:rsidR="00A51D31" w:rsidRDefault="00A51D31" w:rsidP="00A51D31">
      <w:r>
        <w:t>[Narrador] Escenario: Bolonia, principios del siglo XVII. Estamos a un paso de la iglesia de San Carlo y de Via del Porto. El aire huele a ropa tendida, jabón de lejía y pigmentos al óleo. Desde las ventanas abiertas que dan a la pugliole , oímos el golpeteo rítmico de la ropa flotando en el canal Grada y el animado parloteo de las lavanderas. Ludovico está sentado en un taburete de madera, moliendo ocre rojo sobre una losa de piedra.</w:t>
      </w:r>
    </w:p>
    <w:p w14:paraId="28217AD9" w14:textId="77777777" w:rsidR="00A51D31" w:rsidRDefault="00A51D31" w:rsidP="00A51D31"/>
    <w:p w14:paraId="2772AC8D" w14:textId="071D4E07" w:rsidR="00A51D31" w:rsidRDefault="00A51D31" w:rsidP="00A51D31">
      <w:r>
        <w:t>[Entrevistador]: Maestro Ludovico, gracias por recibirnos. Es raro encontrar a un pintor de su renombre en un barrio tan humilde y trabajador, lejos de los edificios ostentosos del centro de la ciudad. ¿Por qué aquí, entre el Navile y la Via del Porto?</w:t>
      </w:r>
    </w:p>
    <w:p w14:paraId="13623DE8" w14:textId="77777777" w:rsidR="00D06468" w:rsidRDefault="00D06468" w:rsidP="00D06468">
      <w:r>
        <w:rPr>
          <w:noProof/>
        </w:rPr>
        <w:drawing>
          <wp:inline distT="0" distB="0" distL="0" distR="0" wp14:anchorId="4B568BF7" wp14:editId="524458BF">
            <wp:extent cx="1159109" cy="929640"/>
            <wp:effectExtent l="0" t="0" r="3175" b="3810"/>
            <wp:docPr id="12525299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29935" name="Immagine 1252529935"/>
                    <pic:cNvPicPr/>
                  </pic:nvPicPr>
                  <pic:blipFill>
                    <a:blip r:embed="rId4">
                      <a:extLst>
                        <a:ext uri="{28A0092B-C50C-407E-A947-70E740481C1C}">
                          <a14:useLocalDpi xmlns:a14="http://schemas.microsoft.com/office/drawing/2010/main" val="0"/>
                        </a:ext>
                      </a:extLst>
                    </a:blip>
                    <a:stretch>
                      <a:fillRect/>
                    </a:stretch>
                  </pic:blipFill>
                  <pic:spPr>
                    <a:xfrm>
                      <a:off x="0" y="0"/>
                      <a:ext cx="1166673" cy="935706"/>
                    </a:xfrm>
                    <a:prstGeom prst="rect">
                      <a:avLst/>
                    </a:prstGeom>
                  </pic:spPr>
                </pic:pic>
              </a:graphicData>
            </a:graphic>
          </wp:inline>
        </w:drawing>
      </w:r>
    </w:p>
    <w:p w14:paraId="3AEDAEC5" w14:textId="77777777" w:rsidR="00D06468" w:rsidRDefault="00D06468" w:rsidP="00D06468">
      <w:r>
        <w:rPr>
          <w:noProof/>
        </w:rPr>
        <w:t>[SPLIT_BLOCK:oratorio_volta.jpg]</w:t>
      </w:r>
    </w:p>
    <w:p w14:paraId="75526F44" w14:textId="77777777" w:rsidR="00A51D31" w:rsidRDefault="00A51D31" w:rsidP="00A51D31"/>
    <w:p w14:paraId="76837FEE" w14:textId="14CF6162" w:rsidR="00A51D31" w:rsidRPr="00CE69E8" w:rsidRDefault="00A51D31" w:rsidP="00A51D31">
      <w:pPr>
        <w:rPr>
          <w:i/>
          <w:iCs/>
        </w:rPr>
      </w:pPr>
      <w:r>
        <w:t xml:space="preserve">[Ludovico Carracci]: (Sonríe, sacudiéndose el polvo de las manos manchadas de pigmento) ¿ </w:t>
      </w:r>
      <w:r w:rsidRPr="00CE69E8">
        <w:rPr>
          <w:i/>
          <w:iCs/>
        </w:rPr>
        <w:t>Y dónde debería estar, por favor? ¿Entre los fríos mármoles del Senado? No, querida. ¡Aquí corre la sangre de Bolonia de verdad! ¿Oyes ese ruido? Es el agua de los canales que mueve los molinos y alimenta las tintorerías . El puerto es el corazón palpitante de la ciudad: allí llegan las mercancías del Po, los barqueros que maldicen, los frailes de San Carlo que rezan y las lavanderas que lo saben todo de todos. Esto no es solo agua: es vida, es movimiento, es luz que cambia a cada hora.</w:t>
      </w:r>
    </w:p>
    <w:p w14:paraId="583015EF" w14:textId="77777777" w:rsidR="000C1014" w:rsidRDefault="000C1014" w:rsidP="000C1014"/>
    <w:p w14:paraId="47C65B40" w14:textId="77777777" w:rsidR="000C1014" w:rsidRDefault="000C1014" w:rsidP="000C1014">
      <w:r>
        <w:rPr>
          <w:noProof/>
        </w:rPr>
        <w:drawing>
          <wp:inline distT="0" distB="0" distL="0" distR="0" wp14:anchorId="756E809B" wp14:editId="2B48B019">
            <wp:extent cx="1577340" cy="1261872"/>
            <wp:effectExtent l="0" t="0" r="3810" b="0"/>
            <wp:docPr id="37417561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75611" name="Immagine 374175611"/>
                    <pic:cNvPicPr/>
                  </pic:nvPicPr>
                  <pic:blipFill>
                    <a:blip r:embed="rId5">
                      <a:extLst>
                        <a:ext uri="{28A0092B-C50C-407E-A947-70E740481C1C}">
                          <a14:useLocalDpi xmlns:a14="http://schemas.microsoft.com/office/drawing/2010/main" val="0"/>
                        </a:ext>
                      </a:extLst>
                    </a:blip>
                    <a:stretch>
                      <a:fillRect/>
                    </a:stretch>
                  </pic:blipFill>
                  <pic:spPr>
                    <a:xfrm>
                      <a:off x="0" y="0"/>
                      <a:ext cx="1583187" cy="1266549"/>
                    </a:xfrm>
                    <a:prstGeom prst="rect">
                      <a:avLst/>
                    </a:prstGeom>
                  </pic:spPr>
                </pic:pic>
              </a:graphicData>
            </a:graphic>
          </wp:inline>
        </w:drawing>
      </w:r>
    </w:p>
    <w:p w14:paraId="1FA76F88" w14:textId="77777777" w:rsidR="000C1014" w:rsidRDefault="000C1014" w:rsidP="000C1014">
      <w:r>
        <w:rPr>
          <w:noProof/>
        </w:rPr>
        <w:t>[SPLIT_BLOCK:volto_Intervistatrice.jpg]</w:t>
      </w:r>
    </w:p>
    <w:p w14:paraId="2DCFD3F5" w14:textId="77777777" w:rsidR="00A51D31" w:rsidRDefault="00A51D31" w:rsidP="00A51D31"/>
    <w:p w14:paraId="190339A5" w14:textId="187F236F" w:rsidR="00A51D31" w:rsidRDefault="00A51D31" w:rsidP="00A51D31">
      <w:r>
        <w:t>[Entrevistador]: Hablando de lavanderas... desde su estudio, la imagen y el sonido están constantemente acompañados por su trabajo junto a las tuberías. ¿Cuánto de este mundo popular está presente en sus pinturas?</w:t>
      </w:r>
    </w:p>
    <w:p w14:paraId="2BC7280A" w14:textId="77777777" w:rsidR="00A51D31" w:rsidRDefault="00A51D31" w:rsidP="00A51D31"/>
    <w:p w14:paraId="1257CAD9" w14:textId="7601F400" w:rsidR="00A51D31" w:rsidRDefault="00A51D31" w:rsidP="00A51D31">
      <w:r>
        <w:lastRenderedPageBreak/>
        <w:t xml:space="preserve">[Ludovico Carracci]: </w:t>
      </w:r>
      <w:r w:rsidRPr="00CE69E8">
        <w:rPr>
          <w:i/>
          <w:iCs/>
        </w:rPr>
        <w:t>¡Más de lo que los críticos quisieran admitir! Cuando fundamos la Academia con mis primos Annibale y Agostino, nos dijimos algo simple: basta de figuras falsas y artificiales, rígidas como estatuas. Queríamos la verdadera naturaleza. ¿Y dónde se encuentra la verdadera naturaleza? Se encuentra en los fuertes brazos de una lavandera frotando la ropa contra la piedra, en la curva de su espalda doblada por el trabajo , en la forma en que cae un paño húmedo y crea pliegues reales. Miren la piel de esa mujer de allí trabajando al sol: ese enrojecimiento en sus codos, esa naturalidad... Si tuviera que pintar una Virgen o una Santa Marta, no buscaría una modelo ideal: buscaría la verdadera dignidad de las mujeres de Oporto.</w:t>
      </w:r>
    </w:p>
    <w:p w14:paraId="4D0D97AF" w14:textId="77777777" w:rsidR="00A51D31" w:rsidRDefault="00A51D31" w:rsidP="00A51D31"/>
    <w:p w14:paraId="1D80FEE6" w14:textId="520F7DD3" w:rsidR="00A51D31" w:rsidRDefault="00A51D31" w:rsidP="00A51D31">
      <w:r>
        <w:t>[Entrevistador]: Su nombre está intrínsecamente ligado a la iglesia y a la devoción a San Carlos Borromeo, una figura austera y fundamental de la Contrarreforma. ¿Cómo encaja la gran pintura sacra en el entorno terrenal de este barrio?</w:t>
      </w:r>
    </w:p>
    <w:p w14:paraId="78BF8DBA" w14:textId="77777777" w:rsidR="00A51D31" w:rsidRDefault="00A51D31" w:rsidP="00A51D31"/>
    <w:p w14:paraId="67AD000B" w14:textId="4669064C" w:rsidR="00A51D31" w:rsidRPr="00CE69E8" w:rsidRDefault="00A51D31" w:rsidP="00A51D31">
      <w:pPr>
        <w:rPr>
          <w:i/>
          <w:iCs/>
        </w:rPr>
      </w:pPr>
      <w:r>
        <w:t xml:space="preserve">[Ludovico Carracci]: </w:t>
      </w:r>
      <w:r w:rsidRPr="00CE69E8">
        <w:rPr>
          <w:i/>
          <w:iCs/>
        </w:rPr>
        <w:t>San Carlos Borromeo no era un santo para ser ensalzado: era un hombre que caminaba entre la gente enferma, que recorría las calles descalzo, que tocaba el dolor de quienes sufrían. Aquí, cerca de la iglesia de San Carlos, entre la gente común, la fe no es un ejercicio teórico. Es pura esperanza contra el hambre, contra las crecidas repentinas del canal, contra las epidemias. Cuando pinto un retablo para estas iglesias, no quiero que los fieles se sientan excluidos. Quiero que el barquero o la lavandera entren en San Carlos, miren el cuadro y digan: «Conozco ese rostro, ese dolor es mío, esa luz me habla».</w:t>
      </w:r>
    </w:p>
    <w:p w14:paraId="72E7A05A" w14:textId="77777777" w:rsidR="00A51D31" w:rsidRDefault="00A51D31" w:rsidP="00A51D31"/>
    <w:p w14:paraId="3AFF8E4A" w14:textId="68AE6934" w:rsidR="00A51D31" w:rsidRDefault="00A51D31" w:rsidP="00A51D31">
      <w:r>
        <w:t>[Entrevistador]: Sus primos, Annibale y Agostino, partieron a Roma para ganarse el favor de los cardenales y los papas. Usted, en cambio, permaneció fiel a Bolonia y a esta región costera. ¿Se arrepiente de algo?</w:t>
      </w:r>
    </w:p>
    <w:p w14:paraId="79026E71" w14:textId="77777777" w:rsidR="00A51D31" w:rsidRDefault="00A51D31" w:rsidP="00A51D31"/>
    <w:p w14:paraId="6D53E2C7" w14:textId="20816D44" w:rsidR="00A51D31" w:rsidRPr="00CE69E8" w:rsidRDefault="00A51D31" w:rsidP="00A51D31">
      <w:pPr>
        <w:rPr>
          <w:i/>
          <w:iCs/>
        </w:rPr>
      </w:pPr>
      <w:r>
        <w:t xml:space="preserve">[Ludovico Carracci]: (Suspira con nostalgia, mirando hacia la ventana) </w:t>
      </w:r>
      <w:r w:rsidRPr="00CE69E8">
        <w:rPr>
          <w:i/>
          <w:iCs/>
        </w:rPr>
        <w:t>Aníbal es un genio inmenso; Roma era su destino, y era justo que fuera a conquistar el mundo. Pero mi alma está aquí. Bolonia tiene un estilo pictórico que no necesita la grandeza romana: tiene el dramatismo del afecto, la verdad de las sombras, la calidez de la tierra y el ladrillo. Y entonces... ¿quién prepararía en Roma una sopa con este sabor? ¿Quién me daría esta luz brumosa y húmeda que difumina los contornos de mis cuadros, dotándolos de esa sutil poesía que solo se encuentra cuando la niebla se eleva de los canales al atardecer?</w:t>
      </w:r>
    </w:p>
    <w:p w14:paraId="75EAD7E3" w14:textId="77777777" w:rsidR="000C1014" w:rsidRDefault="000C1014" w:rsidP="000C1014">
      <w:pPr>
        <w:rPr>
          <w:noProof/>
        </w:rPr>
      </w:pPr>
      <w:r>
        <w:rPr>
          <w:noProof/>
        </w:rPr>
        <w:lastRenderedPageBreak/>
        <w:drawing>
          <wp:inline distT="0" distB="0" distL="0" distR="0" wp14:anchorId="52DFCCAA" wp14:editId="6EBB6D1F">
            <wp:extent cx="1952625" cy="1562100"/>
            <wp:effectExtent l="0" t="0" r="9525" b="0"/>
            <wp:docPr id="96951980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19805" name="Immagine 969519805"/>
                    <pic:cNvPicPr/>
                  </pic:nvPicPr>
                  <pic:blipFill>
                    <a:blip r:embed="rId6">
                      <a:extLst>
                        <a:ext uri="{28A0092B-C50C-407E-A947-70E740481C1C}">
                          <a14:useLocalDpi xmlns:a14="http://schemas.microsoft.com/office/drawing/2010/main" val="0"/>
                        </a:ext>
                      </a:extLst>
                    </a:blip>
                    <a:stretch>
                      <a:fillRect/>
                    </a:stretch>
                  </pic:blipFill>
                  <pic:spPr>
                    <a:xfrm>
                      <a:off x="0" y="0"/>
                      <a:ext cx="1952625" cy="1562100"/>
                    </a:xfrm>
                    <a:prstGeom prst="rect">
                      <a:avLst/>
                    </a:prstGeom>
                  </pic:spPr>
                </pic:pic>
              </a:graphicData>
            </a:graphic>
          </wp:inline>
        </w:drawing>
      </w:r>
    </w:p>
    <w:p w14:paraId="4D6911E1" w14:textId="77777777" w:rsidR="000C1014" w:rsidRDefault="000C1014" w:rsidP="000C1014">
      <w:r>
        <w:rPr>
          <w:noProof/>
        </w:rPr>
        <w:t>[SPLIT_BLOCK:mappa_bologna_1600.jpg]</w:t>
      </w:r>
    </w:p>
    <w:p w14:paraId="462FE4B4" w14:textId="77777777" w:rsidR="00A51D31" w:rsidRDefault="00A51D31" w:rsidP="00A51D31"/>
    <w:p w14:paraId="3665A356" w14:textId="006BB7EF" w:rsidR="00A51D31" w:rsidRDefault="00CE69E8" w:rsidP="00A51D31">
      <w:r>
        <w:t>[Entrevistador]: Una última pregunta, Maestro. Si tuviera que dejar un recuerdo de la Via del Porto para quienes la recorran dentro de cuatrocientos años, ¿qué les diría?</w:t>
      </w:r>
    </w:p>
    <w:p w14:paraId="7437DAD4" w14:textId="77777777" w:rsidR="00A51D31" w:rsidRDefault="00A51D31" w:rsidP="00A51D31"/>
    <w:p w14:paraId="1DD2E6E3" w14:textId="1262C5A2" w:rsidR="00A51D31" w:rsidRPr="00CE69E8" w:rsidRDefault="00A51D31" w:rsidP="00A51D31">
      <w:pPr>
        <w:rPr>
          <w:i/>
          <w:iCs/>
        </w:rPr>
      </w:pPr>
      <w:r>
        <w:t xml:space="preserve">[Ludovico Carracci]: </w:t>
      </w:r>
      <w:r w:rsidRPr="00CE69E8">
        <w:rPr>
          <w:i/>
          <w:iCs/>
        </w:rPr>
        <w:t>Les diría que no se limitaran a mirar la piedra o las fachadas de las iglesias. Les diría que cerraran los ojos y escucharan. Que escucharan el fluir del agua subterránea, el golpeteo de la ropa, el paso decidido de los trabajadores. Y les diría que el gran arte no nace de fórmulas abstractas, sino de la capacidad de contemplar la realidad cotidiana con profunda compasión y amor. Mientras exista un espejo de agua que refleje el cielo entre las casas del puerto, nuestra pintura perdurará.</w:t>
      </w:r>
    </w:p>
    <w:p w14:paraId="3EF04D49" w14:textId="77777777" w:rsidR="00A51D31" w:rsidRDefault="00A51D31" w:rsidP="00A51D31"/>
    <w:sectPr w:rsidR="00A51D3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D31"/>
    <w:rsid w:val="00081A68"/>
    <w:rsid w:val="000C1014"/>
    <w:rsid w:val="004F5004"/>
    <w:rsid w:val="005B5FF0"/>
    <w:rsid w:val="00852BEF"/>
    <w:rsid w:val="009577CC"/>
    <w:rsid w:val="00A51D31"/>
    <w:rsid w:val="00CE69E8"/>
    <w:rsid w:val="00D06468"/>
    <w:rsid w:val="00E664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C80B9"/>
  <w15:chartTrackingRefBased/>
  <w15:docId w15:val="{F3117916-9EA1-4BD0-8317-9B0FA73C6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51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51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51D3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51D3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51D3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51D3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51D3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51D3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51D3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51D3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51D3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51D3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51D3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51D3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51D3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51D3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51D3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51D31"/>
    <w:rPr>
      <w:rFonts w:eastAsiaTheme="majorEastAsia" w:cstheme="majorBidi"/>
      <w:color w:val="272727" w:themeColor="text1" w:themeTint="D8"/>
    </w:rPr>
  </w:style>
  <w:style w:type="paragraph" w:styleId="Titolo">
    <w:name w:val="Title"/>
    <w:basedOn w:val="Normale"/>
    <w:next w:val="Normale"/>
    <w:link w:val="TitoloCarattere"/>
    <w:uiPriority w:val="10"/>
    <w:qFormat/>
    <w:rsid w:val="00A51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51D3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51D3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51D3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51D3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51D31"/>
    <w:rPr>
      <w:i/>
      <w:iCs/>
      <w:color w:val="404040" w:themeColor="text1" w:themeTint="BF"/>
    </w:rPr>
  </w:style>
  <w:style w:type="paragraph" w:styleId="Paragrafoelenco">
    <w:name w:val="List Paragraph"/>
    <w:basedOn w:val="Normale"/>
    <w:uiPriority w:val="34"/>
    <w:qFormat/>
    <w:rsid w:val="00A51D31"/>
    <w:pPr>
      <w:ind w:left="720"/>
      <w:contextualSpacing/>
    </w:pPr>
  </w:style>
  <w:style w:type="character" w:styleId="Enfasiintensa">
    <w:name w:val="Intense Emphasis"/>
    <w:basedOn w:val="Carpredefinitoparagrafo"/>
    <w:uiPriority w:val="21"/>
    <w:qFormat/>
    <w:rsid w:val="00A51D31"/>
    <w:rPr>
      <w:i/>
      <w:iCs/>
      <w:color w:val="0F4761" w:themeColor="accent1" w:themeShade="BF"/>
    </w:rPr>
  </w:style>
  <w:style w:type="paragraph" w:styleId="Citazioneintensa">
    <w:name w:val="Intense Quote"/>
    <w:basedOn w:val="Normale"/>
    <w:next w:val="Normale"/>
    <w:link w:val="CitazioneintensaCarattere"/>
    <w:uiPriority w:val="30"/>
    <w:qFormat/>
    <w:rsid w:val="00A51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51D31"/>
    <w:rPr>
      <w:i/>
      <w:iCs/>
      <w:color w:val="0F4761" w:themeColor="accent1" w:themeShade="BF"/>
    </w:rPr>
  </w:style>
  <w:style w:type="character" w:styleId="Riferimentointenso">
    <w:name w:val="Intense Reference"/>
    <w:basedOn w:val="Carpredefinitoparagrafo"/>
    <w:uiPriority w:val="32"/>
    <w:qFormat/>
    <w:rsid w:val="00A51D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708</Words>
  <Characters>4037</Characters>
  <Application>Microsoft Office Word</Application>
  <DocSecurity>0</DocSecurity>
  <Lines>33</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2026-09-10T14:45:00Z</dcterms:created>
  <dcterms:modified xsi:type="dcterms:W3CDTF">2026-09-10T20:39:00Z</dcterms:modified>
</cp:coreProperties>
</file>