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A352" w14:textId="3EE1ED62" w:rsidR="00A51D31" w:rsidRDefault="00A51D31" w:rsidP="00A51D31">
      <w:r>
        <w:t xml:space="preserve">[Narrateur] Cadre : Bologne, début du XVIIe siècle. Nous sommes à deux pas de l’église San Carlo et de la Via del Porto. L’air embaume le linge étendu, le savon de soude et les pigments à l’huile. Des fenêtres ouvertes donnant sur les </w:t>
      </w:r>
      <w:proofErr w:type="spellStart"/>
      <w:r>
        <w:t>pugliole</w:t>
      </w:r>
      <w:proofErr w:type="spellEnd"/>
      <w:r>
        <w:t xml:space="preserve"> , nous entendons le clapotis rythmé du linge flottant sur le canal de Grada et les bavardages animés des lavandières. Ludovico est assis sur un tabouret en bois, en train de broyer de l’ocre rouge sur une dalle de pierre.</w:t>
      </w:r>
    </w:p>
    <w:p w14:paraId="28217AD9" w14:textId="77777777" w:rsidR="00A51D31" w:rsidRDefault="00A51D31" w:rsidP="00A51D31"/>
    <w:p w14:paraId="2772AC8D" w14:textId="071D4E07" w:rsidR="00A51D31" w:rsidRDefault="00A51D31" w:rsidP="00A51D31">
      <w:r>
        <w:t>[Interviewer] : Maestro Ludovico, merci de nous accueillir. Il est rare de trouver un peintre de votre renommée dans un quartier aussi modeste et travailleur, loin des immeubles dorés du centre-ville. Pourquoi ici, entre le Navile et la Via del Porto ?</w:t>
      </w:r>
    </w:p>
    <w:p w14:paraId="11B7BC25" w14:textId="77777777" w:rsidR="00F13493" w:rsidRDefault="00F13493" w:rsidP="00F13493">
      <w:r>
        <w:rPr>
          <w:noProof/>
        </w:rPr>
        <w:drawing>
          <wp:inline distT="0" distB="0" distL="0" distR="0" wp14:anchorId="7CCAA03C" wp14:editId="04720833">
            <wp:extent cx="1159109" cy="929640"/>
            <wp:effectExtent l="0" t="0" r="3175" b="3810"/>
            <wp:docPr id="12525299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29935" name="Immagine 1252529935"/>
                    <pic:cNvPicPr/>
                  </pic:nvPicPr>
                  <pic:blipFill>
                    <a:blip r:embed="rId4">
                      <a:extLst>
                        <a:ext uri="{28A0092B-C50C-407E-A947-70E740481C1C}">
                          <a14:useLocalDpi xmlns:a14="http://schemas.microsoft.com/office/drawing/2010/main" val="0"/>
                        </a:ext>
                      </a:extLst>
                    </a:blip>
                    <a:stretch>
                      <a:fillRect/>
                    </a:stretch>
                  </pic:blipFill>
                  <pic:spPr>
                    <a:xfrm>
                      <a:off x="0" y="0"/>
                      <a:ext cx="1166673" cy="935706"/>
                    </a:xfrm>
                    <a:prstGeom prst="rect">
                      <a:avLst/>
                    </a:prstGeom>
                  </pic:spPr>
                </pic:pic>
              </a:graphicData>
            </a:graphic>
          </wp:inline>
        </w:drawing>
      </w:r>
    </w:p>
    <w:p w14:paraId="50B9A3B8" w14:textId="77777777" w:rsidR="00F13493" w:rsidRDefault="00F13493" w:rsidP="00F13493">
      <w:r>
        <w:rPr>
          <w:noProof/>
        </w:rPr>
        <w:t>[SPLIT_BLOCK:oratorio_volta.jpg]</w:t>
      </w:r>
    </w:p>
    <w:p w14:paraId="75526F44" w14:textId="77777777" w:rsidR="00A51D31" w:rsidRDefault="00A51D31" w:rsidP="00A51D31"/>
    <w:p w14:paraId="76837FEE" w14:textId="14CF6162" w:rsidR="00A51D31" w:rsidRPr="00CE69E8" w:rsidRDefault="00A51D31" w:rsidP="00A51D31">
      <w:pPr>
        <w:rPr>
          <w:i/>
          <w:iCs/>
        </w:rPr>
      </w:pPr>
      <w:r>
        <w:t xml:space="preserve">[Ludovico Carracci] : (Sourit en s'époussetant les mains couvertes de pigments) </w:t>
      </w:r>
      <w:r w:rsidRPr="00CE69E8">
        <w:rPr>
          <w:i/>
          <w:iCs/>
        </w:rPr>
        <w:t>Et où devrais-je être, je vous prie ? Parmi les marbres froids du Sénat ? Non, ma chère. Ici coule véritablement le sang de Bologne ! Entendez-vous ce bruit ? C'est l'eau des canaux qui actionne les moulins et alimente les teintureries . Le Port est le cœur battant de la ville : on y trouve les marchandises arrivant du Pô, les bateliers qui jurent, les moines de San Carlo qui prient et les lavandières qui savent tout sur tout le monde. Ce n'est pas seulement de l'eau : c'est la vie, c'est le mouvement, c'est la lumière qui change à chaque heure.</w:t>
      </w:r>
    </w:p>
    <w:p w14:paraId="294D663E" w14:textId="77777777" w:rsidR="00F13493" w:rsidRDefault="00F13493" w:rsidP="00F13493"/>
    <w:p w14:paraId="1958330A" w14:textId="77777777" w:rsidR="00F13493" w:rsidRDefault="00F13493" w:rsidP="00F13493">
      <w:r>
        <w:rPr>
          <w:noProof/>
        </w:rPr>
        <w:drawing>
          <wp:inline distT="0" distB="0" distL="0" distR="0" wp14:anchorId="1E1F79E9" wp14:editId="3894B13E">
            <wp:extent cx="1577340" cy="1261872"/>
            <wp:effectExtent l="0" t="0" r="3810" b="0"/>
            <wp:docPr id="37417561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75611" name="Immagine 374175611"/>
                    <pic:cNvPicPr/>
                  </pic:nvPicPr>
                  <pic:blipFill>
                    <a:blip r:embed="rId5">
                      <a:extLst>
                        <a:ext uri="{28A0092B-C50C-407E-A947-70E740481C1C}">
                          <a14:useLocalDpi xmlns:a14="http://schemas.microsoft.com/office/drawing/2010/main" val="0"/>
                        </a:ext>
                      </a:extLst>
                    </a:blip>
                    <a:stretch>
                      <a:fillRect/>
                    </a:stretch>
                  </pic:blipFill>
                  <pic:spPr>
                    <a:xfrm>
                      <a:off x="0" y="0"/>
                      <a:ext cx="1583187" cy="1266549"/>
                    </a:xfrm>
                    <a:prstGeom prst="rect">
                      <a:avLst/>
                    </a:prstGeom>
                  </pic:spPr>
                </pic:pic>
              </a:graphicData>
            </a:graphic>
          </wp:inline>
        </w:drawing>
      </w:r>
    </w:p>
    <w:p w14:paraId="67AACA4A" w14:textId="77777777" w:rsidR="00F13493" w:rsidRDefault="00F13493" w:rsidP="00F13493">
      <w:r>
        <w:rPr>
          <w:noProof/>
        </w:rPr>
        <w:t>[SPLIT_BLOCK:volto_Intervistatrice.jpg]</w:t>
      </w:r>
    </w:p>
    <w:p w14:paraId="2DCFD3F5" w14:textId="77777777" w:rsidR="00A51D31" w:rsidRDefault="00A51D31" w:rsidP="00A51D31"/>
    <w:p w14:paraId="190339A5" w14:textId="187F236F" w:rsidR="00A51D31" w:rsidRDefault="00A51D31" w:rsidP="00A51D31">
      <w:r>
        <w:t>[Interviewer] : À propos des lavandières… depuis votre atelier, on est constamment immergé dans leur travail le long des canalisations. Quelle place occupe ce monde populaire dans vos peintures ?</w:t>
      </w:r>
    </w:p>
    <w:p w14:paraId="2BC7280A" w14:textId="77777777" w:rsidR="00A51D31" w:rsidRDefault="00A51D31" w:rsidP="00A51D31"/>
    <w:p w14:paraId="1257CAD9" w14:textId="7601F400" w:rsidR="00A51D31" w:rsidRDefault="00A51D31" w:rsidP="00A51D31">
      <w:r>
        <w:lastRenderedPageBreak/>
        <w:t xml:space="preserve">[Ludovico Carracci] : </w:t>
      </w:r>
      <w:r w:rsidRPr="00CE69E8">
        <w:rPr>
          <w:i/>
          <w:iCs/>
        </w:rPr>
        <w:t>Bien plus que les critiques ne veulent l'admettre ! Lorsque nous avons fondé l'Académie avec mes cousins Annibale et Agostino, nous nous sommes dit une chose simple : assez de ces figures artificielles, figées comme des statues. Nous voulions la nature véritable. Et où trouve-t-on la nature véritable ? On la trouve dans les bras forts d'une lavandière qui frotte le linge sur la pierre, dans le dos courbé par le labeur , dans la façon dont un linge humide tombe et crée de vrais plis. Regardez la peau de cette femme là-bas qui travaille au soleil : cette rougeur à ses coudes, ce naturel… Si je devais peindre une Vierge ou une Sainte Marthe, je ne chercherais pas un modèle idéal : je chercherais la véritable dignité des femmes de Porto.</w:t>
      </w:r>
    </w:p>
    <w:p w14:paraId="4D0D97AF" w14:textId="77777777" w:rsidR="00A51D31" w:rsidRDefault="00A51D31" w:rsidP="00A51D31"/>
    <w:p w14:paraId="1D80FEE6" w14:textId="520F7DD3" w:rsidR="00A51D31" w:rsidRDefault="00A51D31" w:rsidP="00A51D31">
      <w:r>
        <w:t>[Interviewer] : Votre nom est indissociable de l'Église et de la dévotion à saint Charles Borromée, figure austère et centrale de la Contre-Réforme. Comment la grande peinture sacrée s'intègre-t-elle dans l'environnement terrestre de ce quartier ?</w:t>
      </w:r>
    </w:p>
    <w:p w14:paraId="78BF8DBA" w14:textId="77777777" w:rsidR="00A51D31" w:rsidRDefault="00A51D31" w:rsidP="00A51D31"/>
    <w:p w14:paraId="67AD000B" w14:textId="4669064C" w:rsidR="00A51D31" w:rsidRPr="00CE69E8" w:rsidRDefault="00A51D31" w:rsidP="00A51D31">
      <w:pPr>
        <w:rPr>
          <w:i/>
          <w:iCs/>
        </w:rPr>
      </w:pPr>
      <w:r>
        <w:t xml:space="preserve">[Ludovico Carracci] : </w:t>
      </w:r>
      <w:r w:rsidRPr="00CE69E8">
        <w:rPr>
          <w:i/>
          <w:iCs/>
        </w:rPr>
        <w:t>Saint Charles Borromée n'était pas un saint à vénérer sur un piédestal : c'était un homme qui allait au milieu des pestiférés, qui marchait pieds nus dans les rues, qui touchait la chair souffrante des gens. Ici, près de l'église San Carlo, parmi le peuple, la foi n'est pas un exercice théorique. Elle est un espoir pur contre la faim, contre les crues soudaines du canal, contre les épidémies. Quand je peins un retable pour ces églises, je ne veux pas que les fidèles se sentent exclus. Je veux que le batelier ou la lavandière entrent à San Carlo, regardent le tableau et disent : « Je reconnais ce visage, cette douleur est la mienne, cette lumière me parle. »</w:t>
      </w:r>
    </w:p>
    <w:p w14:paraId="72E7A05A" w14:textId="77777777" w:rsidR="00A51D31" w:rsidRDefault="00A51D31" w:rsidP="00A51D31"/>
    <w:p w14:paraId="3AFF8E4A" w14:textId="68AE6934" w:rsidR="00A51D31" w:rsidRDefault="00A51D31" w:rsidP="00A51D31">
      <w:r>
        <w:t>[Interviewer] : Vos cousins, Annibale et Agostino, sont partis pour Rome afin de s'attirer les faveurs des cardinaux et des papes. Vous, en revanche, êtes resté fidèle à Bologne et à ce coin de mer. Avez-vous des regrets ?</w:t>
      </w:r>
    </w:p>
    <w:p w14:paraId="79026E71" w14:textId="77777777" w:rsidR="00A51D31" w:rsidRDefault="00A51D31" w:rsidP="00A51D31"/>
    <w:p w14:paraId="6D53E2C7" w14:textId="20816D44" w:rsidR="00A51D31" w:rsidRPr="00CE69E8" w:rsidRDefault="00A51D31" w:rsidP="00A51D31">
      <w:pPr>
        <w:rPr>
          <w:i/>
          <w:iCs/>
        </w:rPr>
      </w:pPr>
      <w:r>
        <w:t xml:space="preserve">[Ludovico Carracci] : (Soupirs attendris, le regard tourné vers la fenêtre) </w:t>
      </w:r>
      <w:r w:rsidRPr="00CE69E8">
        <w:rPr>
          <w:i/>
          <w:iCs/>
        </w:rPr>
        <w:t>Hannibal est un immense génie ; Rome était sa destinée, et il était juste qu'il aille conquérir le monde. Mais mon âme est ici. Bologne possède un style pictural qui se passe de la grandeur romaine : il a le drame de l'affection, la vérité des ombres, la chaleur de la terre et de la brique. Et puis… qui préparerait à Rome une soupe avec cette saveur ? Qui me donnerait cette lumière brumeuse et humide qui estompe les contours de mes toiles, les conférant cette poésie subtile que l'on ne trouve que lorsque le brouillard se lève des canaux au crépuscule ?</w:t>
      </w:r>
    </w:p>
    <w:p w14:paraId="03AA5462" w14:textId="77777777" w:rsidR="00F13493" w:rsidRDefault="00F13493" w:rsidP="00F13493">
      <w:pPr>
        <w:rPr>
          <w:noProof/>
        </w:rPr>
      </w:pPr>
      <w:r>
        <w:rPr>
          <w:noProof/>
        </w:rPr>
        <w:lastRenderedPageBreak/>
        <w:drawing>
          <wp:inline distT="0" distB="0" distL="0" distR="0" wp14:anchorId="5004CC7E" wp14:editId="6325CD92">
            <wp:extent cx="1952625" cy="1562100"/>
            <wp:effectExtent l="0" t="0" r="9525" b="0"/>
            <wp:docPr id="96951980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19805" name="Immagine 969519805"/>
                    <pic:cNvPicPr/>
                  </pic:nvPicPr>
                  <pic:blipFill>
                    <a:blip r:embed="rId6">
                      <a:extLst>
                        <a:ext uri="{28A0092B-C50C-407E-A947-70E740481C1C}">
                          <a14:useLocalDpi xmlns:a14="http://schemas.microsoft.com/office/drawing/2010/main" val="0"/>
                        </a:ext>
                      </a:extLst>
                    </a:blip>
                    <a:stretch>
                      <a:fillRect/>
                    </a:stretch>
                  </pic:blipFill>
                  <pic:spPr>
                    <a:xfrm>
                      <a:off x="0" y="0"/>
                      <a:ext cx="1952625" cy="1562100"/>
                    </a:xfrm>
                    <a:prstGeom prst="rect">
                      <a:avLst/>
                    </a:prstGeom>
                  </pic:spPr>
                </pic:pic>
              </a:graphicData>
            </a:graphic>
          </wp:inline>
        </w:drawing>
      </w:r>
    </w:p>
    <w:p w14:paraId="3873DD7D" w14:textId="77777777" w:rsidR="00F13493" w:rsidRDefault="00F13493" w:rsidP="00F13493">
      <w:r>
        <w:rPr>
          <w:noProof/>
        </w:rPr>
        <w:t>[SPLIT_BLOCK:mappa_bologna_1600.jpg]</w:t>
      </w:r>
    </w:p>
    <w:p w14:paraId="462FE4B4" w14:textId="77777777" w:rsidR="00A51D31" w:rsidRDefault="00A51D31" w:rsidP="00A51D31"/>
    <w:p w14:paraId="3665A356" w14:textId="006BB7EF" w:rsidR="00A51D31" w:rsidRDefault="00CE69E8" w:rsidP="00A51D31">
      <w:r>
        <w:t>[Interviewer] : Une dernière question, Maestro. Si vous deviez laisser un souvenir de la Via del Porto à ceux qui la parcourront dans quatre cents ans, que leur diriez-vous ?</w:t>
      </w:r>
    </w:p>
    <w:p w14:paraId="7437DAD4" w14:textId="77777777" w:rsidR="00A51D31" w:rsidRDefault="00A51D31" w:rsidP="00A51D31"/>
    <w:p w14:paraId="1DD2E6E3" w14:textId="1262C5A2" w:rsidR="00A51D31" w:rsidRPr="00CE69E8" w:rsidRDefault="00A51D31" w:rsidP="00A51D31">
      <w:pPr>
        <w:rPr>
          <w:i/>
          <w:iCs/>
        </w:rPr>
      </w:pPr>
      <w:r>
        <w:t xml:space="preserve">[Ludovico Carracci] : </w:t>
      </w:r>
      <w:r w:rsidRPr="00CE69E8">
        <w:rPr>
          <w:i/>
          <w:iCs/>
        </w:rPr>
        <w:t>Je leur dirais de ne pas se contenter de regarder la pierre ou les façades des églises. Je leur dirais de fermer les yeux et d'écouter. D'écouter le murmure de l'eau souterraine, le bruissement du linge, le pas déterminé des travailleurs. Et je leur dirais que le grand art ne naît pas de formules abstraites, mais de la capacité à contempler la réalité quotidienne avec une profonde compassion et un amour sincère. Tant qu'il y aura un miroir d'eau reflétant le ciel entre les maisons du Port, notre peinture vivra.</w:t>
      </w:r>
    </w:p>
    <w:p w14:paraId="3EF04D49" w14:textId="77777777" w:rsidR="00A51D31" w:rsidRDefault="00A51D31" w:rsidP="00A51D31"/>
    <w:sectPr w:rsidR="00A51D3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31"/>
    <w:rsid w:val="00081A68"/>
    <w:rsid w:val="004F5004"/>
    <w:rsid w:val="005B5FF0"/>
    <w:rsid w:val="00852BEF"/>
    <w:rsid w:val="009577CC"/>
    <w:rsid w:val="00A51D31"/>
    <w:rsid w:val="00CE69E8"/>
    <w:rsid w:val="00E6648E"/>
    <w:rsid w:val="00F1349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C80B9"/>
  <w15:chartTrackingRefBased/>
  <w15:docId w15:val="{F3117916-9EA1-4BD0-8317-9B0FA73C6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51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51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51D3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51D3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51D3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51D3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51D3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51D3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51D3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51D3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51D3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51D3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51D3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51D3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51D3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51D3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51D3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51D31"/>
    <w:rPr>
      <w:rFonts w:eastAsiaTheme="majorEastAsia" w:cstheme="majorBidi"/>
      <w:color w:val="272727" w:themeColor="text1" w:themeTint="D8"/>
    </w:rPr>
  </w:style>
  <w:style w:type="paragraph" w:styleId="Titolo">
    <w:name w:val="Title"/>
    <w:basedOn w:val="Normale"/>
    <w:next w:val="Normale"/>
    <w:link w:val="TitoloCarattere"/>
    <w:uiPriority w:val="10"/>
    <w:qFormat/>
    <w:rsid w:val="00A51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51D3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51D3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51D3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51D3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51D31"/>
    <w:rPr>
      <w:i/>
      <w:iCs/>
      <w:color w:val="404040" w:themeColor="text1" w:themeTint="BF"/>
    </w:rPr>
  </w:style>
  <w:style w:type="paragraph" w:styleId="Paragrafoelenco">
    <w:name w:val="List Paragraph"/>
    <w:basedOn w:val="Normale"/>
    <w:uiPriority w:val="34"/>
    <w:qFormat/>
    <w:rsid w:val="00A51D31"/>
    <w:pPr>
      <w:ind w:left="720"/>
      <w:contextualSpacing/>
    </w:pPr>
  </w:style>
  <w:style w:type="character" w:styleId="Enfasiintensa">
    <w:name w:val="Intense Emphasis"/>
    <w:basedOn w:val="Carpredefinitoparagrafo"/>
    <w:uiPriority w:val="21"/>
    <w:qFormat/>
    <w:rsid w:val="00A51D31"/>
    <w:rPr>
      <w:i/>
      <w:iCs/>
      <w:color w:val="0F4761" w:themeColor="accent1" w:themeShade="BF"/>
    </w:rPr>
  </w:style>
  <w:style w:type="paragraph" w:styleId="Citazioneintensa">
    <w:name w:val="Intense Quote"/>
    <w:basedOn w:val="Normale"/>
    <w:next w:val="Normale"/>
    <w:link w:val="CitazioneintensaCarattere"/>
    <w:uiPriority w:val="30"/>
    <w:qFormat/>
    <w:rsid w:val="00A51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51D31"/>
    <w:rPr>
      <w:i/>
      <w:iCs/>
      <w:color w:val="0F4761" w:themeColor="accent1" w:themeShade="BF"/>
    </w:rPr>
  </w:style>
  <w:style w:type="character" w:styleId="Riferimentointenso">
    <w:name w:val="Intense Reference"/>
    <w:basedOn w:val="Carpredefinitoparagrafo"/>
    <w:uiPriority w:val="32"/>
    <w:qFormat/>
    <w:rsid w:val="00A51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738</Words>
  <Characters>4211</Characters>
  <Application>Microsoft Office Word</Application>
  <DocSecurity>0</DocSecurity>
  <Lines>35</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2026-09-10T14:45:00Z</dcterms:created>
  <dcterms:modified xsi:type="dcterms:W3CDTF">2026-09-10T20:39:00Z</dcterms:modified>
</cp:coreProperties>
</file>