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030D5" w14:textId="77777777" w:rsidR="004F342C" w:rsidRPr="004F342C" w:rsidRDefault="004F342C" w:rsidP="004F342C">
      <w:r w:rsidRPr="004F342C">
        <w:t>La peste che colpì Bologna nel 1630 fu un evento drammatico, parte della più vasta epidemia che devastò il Nord Italia, nota anche come la peste manzoniana.</w:t>
      </w:r>
    </w:p>
    <w:p w14:paraId="7FCE293A" w14:textId="77777777" w:rsidR="004F342C" w:rsidRPr="004F342C" w:rsidRDefault="004F342C" w:rsidP="004F342C">
      <w:r w:rsidRPr="004F342C">
        <w:t>Ecco i punti principali:</w:t>
      </w:r>
    </w:p>
    <w:p w14:paraId="23108BB6" w14:textId="77777777" w:rsidR="004F342C" w:rsidRPr="004F342C" w:rsidRDefault="004F342C" w:rsidP="004F342C">
      <w:r w:rsidRPr="004F342C">
        <w:rPr>
          <w:b/>
          <w:bCs/>
        </w:rPr>
        <w:t>Diffusione</w:t>
      </w:r>
      <w:r w:rsidRPr="004F342C">
        <w:t>: L'epidemia fu portata a Bologna nel maggio del 1630 dai soldati lanzichenecchi, giunti per l'assedio di Mantova nell'ambito della Guerra di successione di Mantova.</w:t>
      </w:r>
      <w:r w:rsidRPr="004F342C">
        <w:br/>
        <w:t>Nonostante gli sforzi del cardinale legato Bernardino Spada e del Senato bolognese per tenere il contagio fuori dalle mura, il morbo si diffuse.</w:t>
      </w:r>
    </w:p>
    <w:p w14:paraId="4CCC7F7C" w14:textId="77777777" w:rsidR="004F342C" w:rsidRPr="004F342C" w:rsidRDefault="004F342C" w:rsidP="004F342C">
      <w:r w:rsidRPr="004F342C">
        <w:rPr>
          <w:b/>
          <w:bCs/>
        </w:rPr>
        <w:t>Vittime</w:t>
      </w:r>
      <w:r w:rsidRPr="004F342C">
        <w:t>: Fu un evento catastrofico per la demografia cittadina. In città si registrarono 13.398 vittime tra maggio e dicembre 1630, su una popolazione di circa 61.559 abitanti del centro urbano.</w:t>
      </w:r>
      <w:r w:rsidRPr="004F342C">
        <w:br/>
        <w:t>Nel contado le vittime furono circa 16.300. In totale, si stima che Bologna e il suo contado persero circa 40.000 persone.</w:t>
      </w:r>
    </w:p>
    <w:p w14:paraId="5C43A4FE" w14:textId="77777777" w:rsidR="004F342C" w:rsidRPr="004F342C" w:rsidRDefault="004F342C" w:rsidP="004F342C">
      <w:r w:rsidRPr="004F342C">
        <w:rPr>
          <w:b/>
          <w:bCs/>
        </w:rPr>
        <w:t>Gestione dell'emergenza</w:t>
      </w:r>
      <w:r w:rsidRPr="004F342C">
        <w:t>: La lotta contro l'epidemia fu diretta dal cardinale Bernardino Spada, che si avvalse dell'opera dei religiosi Camilliani per l'assistenza agli appestati. &lt;</w:t>
      </w:r>
      <w:r w:rsidRPr="004F342C">
        <w:br/>
        <w:t>Furono allestiti dei lazzaretti fuori porta Santo Stefano e a Castelfranco.</w:t>
      </w:r>
    </w:p>
    <w:p w14:paraId="2A1D8229" w14:textId="77777777" w:rsidR="004F342C" w:rsidRPr="004F342C" w:rsidRDefault="004F342C" w:rsidP="004F342C">
      <w:r w:rsidRPr="004F342C">
        <w:rPr>
          <w:b/>
          <w:bCs/>
        </w:rPr>
        <w:t>Conseguenze</w:t>
      </w:r>
      <w:r w:rsidRPr="004F342C">
        <w:t>: La città, già provata dalle carestie di inizio secolo, perse quasi la metà della sua popolazione cittadina. L'epidemia portò a gravi conseguenze sociali.</w:t>
      </w:r>
    </w:p>
    <w:p w14:paraId="49172939" w14:textId="77777777" w:rsidR="004F342C" w:rsidRPr="004F342C" w:rsidRDefault="004F342C" w:rsidP="004F342C">
      <w:r w:rsidRPr="004F342C">
        <w:rPr>
          <w:b/>
          <w:bCs/>
        </w:rPr>
        <w:t>Arte e Memoria</w:t>
      </w:r>
      <w:r w:rsidRPr="004F342C">
        <w:t>: A ricordo e ringraziamento per la fine del flagello, fu commissionata la famosa Pala della peste (o "Pala della Vergine e i Santi protettori di Bologna che intercedono per la città") a Guido Reni nel 1630. Fu realizzato anche un prezioso Baldacchino votivo.</w:t>
      </w:r>
    </w:p>
    <w:p w14:paraId="059807FF" w14:textId="1E711919" w:rsidR="004F342C" w:rsidRPr="001807D1" w:rsidRDefault="004F342C" w:rsidP="004F342C">
      <w:r w:rsidRPr="004F342C">
        <w:rPr>
          <w:noProof/>
        </w:rPr>
        <w:drawing>
          <wp:inline distT="0" distB="0" distL="0" distR="0" wp14:anchorId="66CE877A" wp14:editId="06349BEE">
            <wp:extent cx="3002280" cy="2735580"/>
            <wp:effectExtent l="0" t="0" r="7620" b="7620"/>
            <wp:docPr id="626301673" name="Immagine 2" descr="La lapide della graz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Image2" descr="La lapide della graz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Hlk215135560"/>
      <w:bookmarkStart w:id="1" w:name="_Hlk216430957"/>
      <w:r w:rsidR="00A641CC">
        <w:br/>
      </w:r>
      <w:r w:rsidRPr="001807D1">
        <w:t>[</w:t>
      </w:r>
      <w:proofErr w:type="spellStart"/>
      <w:r w:rsidRPr="001807D1">
        <w:t>SPLIT_</w:t>
      </w:r>
      <w:proofErr w:type="gramStart"/>
      <w:r w:rsidRPr="001807D1">
        <w:t>BLOCK:lapide_votiva.jpg</w:t>
      </w:r>
      <w:proofErr w:type="spellEnd"/>
      <w:proofErr w:type="gramEnd"/>
      <w:r w:rsidRPr="001807D1">
        <w:t>]</w:t>
      </w:r>
      <w:bookmarkEnd w:id="0"/>
    </w:p>
    <w:bookmarkEnd w:id="1"/>
    <w:p w14:paraId="1DA92B99" w14:textId="77777777" w:rsidR="00E232FF" w:rsidRDefault="00E232FF">
      <w:pPr>
        <w:rPr>
          <w:b/>
          <w:bCs/>
        </w:rPr>
      </w:pPr>
      <w:r>
        <w:rPr>
          <w:b/>
          <w:bCs/>
        </w:rPr>
        <w:br w:type="page"/>
      </w:r>
    </w:p>
    <w:p w14:paraId="31A27CFB" w14:textId="77777777" w:rsidR="00E232FF" w:rsidRPr="00E232FF" w:rsidRDefault="00E232FF" w:rsidP="00E232FF">
      <w:pPr>
        <w:rPr>
          <w:b/>
          <w:bCs/>
        </w:rPr>
      </w:pPr>
      <w:r w:rsidRPr="00E232FF">
        <w:rPr>
          <w:b/>
          <w:bCs/>
        </w:rPr>
        <w:lastRenderedPageBreak/>
        <w:t>Aneddoti e Curiosità</w:t>
      </w:r>
    </w:p>
    <w:p w14:paraId="41A188DE" w14:textId="77777777" w:rsidR="00E232FF" w:rsidRPr="00E232FF" w:rsidRDefault="00E232FF" w:rsidP="00E232FF">
      <w:pPr>
        <w:numPr>
          <w:ilvl w:val="0"/>
          <w:numId w:val="3"/>
        </w:numPr>
      </w:pPr>
      <w:r w:rsidRPr="00E232FF">
        <w:rPr>
          <w:b/>
          <w:bCs/>
        </w:rPr>
        <w:t>Il Voto di Guido Reni e la Seta:</w:t>
      </w:r>
      <w:r w:rsidRPr="00E232FF">
        <w:t xml:space="preserve"> La celeberrima </w:t>
      </w:r>
      <w:r w:rsidRPr="00E232FF">
        <w:rPr>
          <w:i/>
          <w:iCs/>
        </w:rPr>
        <w:t>Pala della peste</w:t>
      </w:r>
      <w:r w:rsidRPr="00E232FF">
        <w:t xml:space="preserve">, dipinta da Guido Reni nel 1630 su incarico del Senato bolognese per ringraziare la Madonna della fine del contagio, fu realizzata con una tecnica del tutto particolare: non su una normale tela di lino o su tavola, bensì su </w:t>
      </w:r>
      <w:r w:rsidRPr="00E232FF">
        <w:rPr>
          <w:b/>
          <w:bCs/>
        </w:rPr>
        <w:t>seta pura</w:t>
      </w:r>
      <w:r w:rsidRPr="00E232FF">
        <w:t>. L'artista dovette lavorare a ritmi serrati mentre la città era ancora sotto l'incubo dell'epidemia, creando un capolavoro leggero e trasportabile, destinato a essere portato in solenne processione.</w:t>
      </w:r>
    </w:p>
    <w:p w14:paraId="6D0C84C3" w14:textId="77777777" w:rsidR="00E232FF" w:rsidRPr="00E232FF" w:rsidRDefault="00E232FF" w:rsidP="00E232FF">
      <w:pPr>
        <w:numPr>
          <w:ilvl w:val="0"/>
          <w:numId w:val="3"/>
        </w:numPr>
      </w:pPr>
      <w:r w:rsidRPr="00E232FF">
        <w:rPr>
          <w:b/>
          <w:bCs/>
        </w:rPr>
        <w:t>Le "</w:t>
      </w:r>
      <w:proofErr w:type="spellStart"/>
      <w:r w:rsidRPr="00E232FF">
        <w:rPr>
          <w:b/>
          <w:bCs/>
        </w:rPr>
        <w:t>Fissure</w:t>
      </w:r>
      <w:proofErr w:type="spellEnd"/>
      <w:r w:rsidRPr="00E232FF">
        <w:rPr>
          <w:b/>
          <w:bCs/>
        </w:rPr>
        <w:t>" e i Cancelli di Bernardino Spada:</w:t>
      </w:r>
      <w:r w:rsidRPr="00E232FF">
        <w:t xml:space="preserve"> Per impedire che i soldati lanzichenecchi o i viaggiatori infetti introducessero il morbo a Bologna, il Cardinale Legato Bernardino Spada fece applicare misure drastiche agli accessi della città. Le porte cittadine vennero quasi tutte murate o serrate, lasciandone aperte pochissime e dotandole di doppie cancellate e grate di ferro (dette "rastrelli"): le merci e la posta venivano fatte passare solo attraverso queste fessure dopo essere state disinfettate con aceto e fumo di zolfo.</w:t>
      </w:r>
    </w:p>
    <w:p w14:paraId="144E1E0F" w14:textId="77777777" w:rsidR="00E232FF" w:rsidRPr="00E232FF" w:rsidRDefault="00E232FF" w:rsidP="00E232FF">
      <w:pPr>
        <w:numPr>
          <w:ilvl w:val="0"/>
          <w:numId w:val="3"/>
        </w:numPr>
      </w:pPr>
      <w:r w:rsidRPr="00E232FF">
        <w:rPr>
          <w:b/>
          <w:bCs/>
        </w:rPr>
        <w:t>Pietro Moratti e la Cronaca del Lazzaretto:</w:t>
      </w:r>
      <w:r w:rsidRPr="00E232FF">
        <w:t xml:space="preserve"> Il medico e commissario Pietro Moratti lasciò un resoconto dettagliato dell'emergenza (</w:t>
      </w:r>
      <w:r w:rsidRPr="00E232FF">
        <w:rPr>
          <w:i/>
          <w:iCs/>
        </w:rPr>
        <w:t xml:space="preserve">Racconto degli ordini e </w:t>
      </w:r>
      <w:proofErr w:type="spellStart"/>
      <w:r w:rsidRPr="00E232FF">
        <w:rPr>
          <w:i/>
          <w:iCs/>
        </w:rPr>
        <w:t>provisioni</w:t>
      </w:r>
      <w:proofErr w:type="spellEnd"/>
      <w:r w:rsidRPr="00E232FF">
        <w:rPr>
          <w:i/>
          <w:iCs/>
        </w:rPr>
        <w:t xml:space="preserve"> fatte </w:t>
      </w:r>
      <w:proofErr w:type="gramStart"/>
      <w:r w:rsidRPr="00E232FF">
        <w:rPr>
          <w:i/>
          <w:iCs/>
        </w:rPr>
        <w:t>ne'</w:t>
      </w:r>
      <w:proofErr w:type="gramEnd"/>
      <w:r w:rsidRPr="00E232FF">
        <w:rPr>
          <w:i/>
          <w:iCs/>
        </w:rPr>
        <w:t xml:space="preserve"> </w:t>
      </w:r>
      <w:proofErr w:type="spellStart"/>
      <w:r w:rsidRPr="00E232FF">
        <w:rPr>
          <w:i/>
          <w:iCs/>
        </w:rPr>
        <w:t>Lazaretti</w:t>
      </w:r>
      <w:proofErr w:type="spellEnd"/>
      <w:r w:rsidRPr="00E232FF">
        <w:rPr>
          <w:i/>
          <w:iCs/>
        </w:rPr>
        <w:t>...</w:t>
      </w:r>
      <w:r w:rsidRPr="00E232FF">
        <w:t xml:space="preserve">). Nelle sue memorie descrive l'immane sforzo dei religiosi Camilliani (i frati con la </w:t>
      </w:r>
      <w:proofErr w:type="gramStart"/>
      <w:r w:rsidRPr="00E232FF">
        <w:t>croce rossa</w:t>
      </w:r>
      <w:proofErr w:type="gramEnd"/>
      <w:r w:rsidRPr="00E232FF">
        <w:t xml:space="preserve"> sul petto), che si muovevano tra le baracche del lazzaretto fuori Porta Santo Stefano portando sollievo agli appestati, sfidando il contagio con abiti impregnati di cere e spezie odorose per attenuare i miasmi del morbo.</w:t>
      </w:r>
    </w:p>
    <w:p w14:paraId="13E3EA9C" w14:textId="77777777" w:rsidR="00E232FF" w:rsidRPr="00E232FF" w:rsidRDefault="00E232FF" w:rsidP="00E232FF">
      <w:pPr>
        <w:numPr>
          <w:ilvl w:val="0"/>
          <w:numId w:val="3"/>
        </w:numPr>
      </w:pPr>
      <w:r w:rsidRPr="00E232FF">
        <w:rPr>
          <w:b/>
          <w:bCs/>
        </w:rPr>
        <w:t>I "Profumi" Contro l'Aria Infetta:</w:t>
      </w:r>
      <w:r w:rsidRPr="00E232FF">
        <w:t xml:space="preserve"> All'epoca si riteneva che la peste si diffondesse attraverso i cattivi odori e i "miasmi" dell'aria. Durante i mesi del contagio, l'</w:t>
      </w:r>
      <w:proofErr w:type="spellStart"/>
      <w:r w:rsidRPr="00E232FF">
        <w:t>Assunteria</w:t>
      </w:r>
      <w:proofErr w:type="spellEnd"/>
      <w:r w:rsidRPr="00E232FF">
        <w:t xml:space="preserve"> di Sanità ordinò ai cittadini di bruciare nelle case e lungo le strade ginepro, rosmarino, alloro e resine aromatiche. Per tutta l'estate del 1630, le vie del centro di Bologna furono perennemente avvolte da una densa e profumata coltre di fumo devozionale e sanitario.</w:t>
      </w:r>
    </w:p>
    <w:p w14:paraId="089461CB" w14:textId="77777777" w:rsidR="00E232FF" w:rsidRPr="00E232FF" w:rsidRDefault="00E232FF" w:rsidP="004F342C"/>
    <w:p w14:paraId="3347451E" w14:textId="7DFA5B7A" w:rsidR="004F342C" w:rsidRPr="001807D1" w:rsidRDefault="004F342C" w:rsidP="004F342C">
      <w:pPr>
        <w:rPr>
          <w:b/>
          <w:bCs/>
          <w:u w:val="single"/>
        </w:rPr>
      </w:pPr>
      <w:r w:rsidRPr="004F342C">
        <w:rPr>
          <w:b/>
          <w:bCs/>
        </w:rPr>
        <w:t>Fonti Primarie (Originali dell'epoca):</w:t>
      </w:r>
    </w:p>
    <w:p w14:paraId="50335D4C" w14:textId="77777777" w:rsidR="004F342C" w:rsidRPr="004F342C" w:rsidRDefault="004F342C" w:rsidP="004F342C">
      <w:pPr>
        <w:numPr>
          <w:ilvl w:val="0"/>
          <w:numId w:val="1"/>
        </w:numPr>
      </w:pPr>
      <w:r w:rsidRPr="004F342C">
        <w:rPr>
          <w:b/>
          <w:bCs/>
        </w:rPr>
        <w:t>Documentazione Ufficiale e Amministrativa:</w:t>
      </w:r>
    </w:p>
    <w:p w14:paraId="5D8F1ECC" w14:textId="77777777" w:rsidR="004F342C" w:rsidRPr="004F342C" w:rsidRDefault="004F342C" w:rsidP="004F342C">
      <w:pPr>
        <w:numPr>
          <w:ilvl w:val="1"/>
          <w:numId w:val="1"/>
        </w:numPr>
      </w:pPr>
      <w:r w:rsidRPr="004F342C">
        <w:rPr>
          <w:b/>
          <w:bCs/>
        </w:rPr>
        <w:t>Bandi e Decretazioni dell'</w:t>
      </w:r>
      <w:proofErr w:type="spellStart"/>
      <w:r w:rsidRPr="004F342C">
        <w:rPr>
          <w:b/>
          <w:bCs/>
        </w:rPr>
        <w:t>Assunteria</w:t>
      </w:r>
      <w:proofErr w:type="spellEnd"/>
      <w:r w:rsidRPr="004F342C">
        <w:rPr>
          <w:b/>
          <w:bCs/>
        </w:rPr>
        <w:t xml:space="preserve"> di Sanità e del Senato bolognese</w:t>
      </w:r>
      <w:r w:rsidRPr="004F342C">
        <w:t> (a partire dal 1628, per la gestione del contagio, i provvedimenti adottati e l'organizzazione dei servizi). Gran parte di questi documenti si trova conservata presso l'</w:t>
      </w:r>
      <w:r w:rsidRPr="004F342C">
        <w:rPr>
          <w:b/>
          <w:bCs/>
        </w:rPr>
        <w:t>Archivio di Stato di Bologna</w:t>
      </w:r>
      <w:r w:rsidRPr="004F342C">
        <w:t>.</w:t>
      </w:r>
    </w:p>
    <w:p w14:paraId="569D716B" w14:textId="77777777" w:rsidR="004F342C" w:rsidRPr="004F342C" w:rsidRDefault="004F342C" w:rsidP="004F342C">
      <w:pPr>
        <w:numPr>
          <w:ilvl w:val="1"/>
          <w:numId w:val="1"/>
        </w:numPr>
      </w:pPr>
      <w:r w:rsidRPr="004F342C">
        <w:rPr>
          <w:b/>
          <w:bCs/>
        </w:rPr>
        <w:t>Registri dei Morti e delle Sepolture</w:t>
      </w:r>
      <w:r w:rsidRPr="004F342C">
        <w:t> (per i dati sulle vittime, i picchi di mortalità e le fosse comuni).</w:t>
      </w:r>
    </w:p>
    <w:p w14:paraId="7114F2A1" w14:textId="77777777" w:rsidR="004F342C" w:rsidRPr="004F342C" w:rsidRDefault="004F342C" w:rsidP="004F342C">
      <w:pPr>
        <w:numPr>
          <w:ilvl w:val="1"/>
          <w:numId w:val="1"/>
        </w:numPr>
      </w:pPr>
      <w:r w:rsidRPr="004F342C">
        <w:rPr>
          <w:b/>
          <w:bCs/>
        </w:rPr>
        <w:t>Rendiconti di Spesa</w:t>
      </w:r>
      <w:r w:rsidRPr="004F342C">
        <w:t> (per le somme destinate ai poveri, alla polizia medica, all'espurgazione delle case e alla gestione dei lazzaretti).</w:t>
      </w:r>
    </w:p>
    <w:p w14:paraId="4BAD05BF" w14:textId="77777777" w:rsidR="004F342C" w:rsidRPr="004F342C" w:rsidRDefault="004F342C" w:rsidP="004F342C">
      <w:pPr>
        <w:numPr>
          <w:ilvl w:val="1"/>
          <w:numId w:val="1"/>
        </w:numPr>
      </w:pPr>
      <w:r w:rsidRPr="004F342C">
        <w:rPr>
          <w:b/>
          <w:bCs/>
        </w:rPr>
        <w:lastRenderedPageBreak/>
        <w:t>Cronache coeve e resoconti ufficiali</w:t>
      </w:r>
      <w:r w:rsidRPr="004F342C">
        <w:t> (ad esempio, il resoconto di </w:t>
      </w:r>
      <w:r w:rsidRPr="004F342C">
        <w:rPr>
          <w:b/>
          <w:bCs/>
        </w:rPr>
        <w:t>Pietro Moratti</w:t>
      </w:r>
      <w:r w:rsidRPr="004F342C">
        <w:t> – </w:t>
      </w:r>
      <w:r w:rsidRPr="004F342C">
        <w:rPr>
          <w:i/>
          <w:iCs/>
        </w:rPr>
        <w:t xml:space="preserve">Racconto degli ordini e </w:t>
      </w:r>
      <w:proofErr w:type="spellStart"/>
      <w:r w:rsidRPr="004F342C">
        <w:rPr>
          <w:i/>
          <w:iCs/>
        </w:rPr>
        <w:t>provisioni</w:t>
      </w:r>
      <w:proofErr w:type="spellEnd"/>
      <w:r w:rsidRPr="004F342C">
        <w:rPr>
          <w:i/>
          <w:iCs/>
        </w:rPr>
        <w:t xml:space="preserve"> fatte </w:t>
      </w:r>
      <w:proofErr w:type="gramStart"/>
      <w:r w:rsidRPr="004F342C">
        <w:rPr>
          <w:i/>
          <w:iCs/>
        </w:rPr>
        <w:t>ne'</w:t>
      </w:r>
      <w:proofErr w:type="gramEnd"/>
      <w:r w:rsidRPr="004F342C">
        <w:rPr>
          <w:i/>
          <w:iCs/>
        </w:rPr>
        <w:t xml:space="preserve"> </w:t>
      </w:r>
      <w:proofErr w:type="spellStart"/>
      <w:r w:rsidRPr="004F342C">
        <w:rPr>
          <w:i/>
          <w:iCs/>
        </w:rPr>
        <w:t>Lazaretti</w:t>
      </w:r>
      <w:proofErr w:type="spellEnd"/>
      <w:r w:rsidRPr="004F342C">
        <w:rPr>
          <w:i/>
          <w:iCs/>
        </w:rPr>
        <w:t xml:space="preserve"> in Bologna e suo Contado in tempo del contagio dell'Anno 1630</w:t>
      </w:r>
      <w:r w:rsidRPr="004F342C">
        <w:t>).</w:t>
      </w:r>
    </w:p>
    <w:p w14:paraId="47C24295" w14:textId="77777777" w:rsidR="004F342C" w:rsidRPr="004F342C" w:rsidRDefault="004F342C" w:rsidP="004F342C">
      <w:pPr>
        <w:numPr>
          <w:ilvl w:val="0"/>
          <w:numId w:val="1"/>
        </w:numPr>
      </w:pPr>
      <w:r w:rsidRPr="004F342C">
        <w:rPr>
          <w:b/>
          <w:bCs/>
        </w:rPr>
        <w:t>Testimonianze Artistiche e Votive:</w:t>
      </w:r>
    </w:p>
    <w:p w14:paraId="028131F0" w14:textId="77777777" w:rsidR="004F342C" w:rsidRPr="004F342C" w:rsidRDefault="004F342C" w:rsidP="004F342C">
      <w:pPr>
        <w:numPr>
          <w:ilvl w:val="1"/>
          <w:numId w:val="1"/>
        </w:numPr>
      </w:pPr>
      <w:r w:rsidRPr="004F342C">
        <w:rPr>
          <w:b/>
          <w:bCs/>
        </w:rPr>
        <w:t>La Pala della peste di Guido Reni</w:t>
      </w:r>
      <w:r w:rsidRPr="004F342C">
        <w:t> (1630): testimonianza diretta del voto civico e della devozione religiosa.</w:t>
      </w:r>
    </w:p>
    <w:p w14:paraId="31657591" w14:textId="77777777" w:rsidR="004F342C" w:rsidRPr="004F342C" w:rsidRDefault="004F342C" w:rsidP="004F342C">
      <w:pPr>
        <w:numPr>
          <w:ilvl w:val="1"/>
          <w:numId w:val="1"/>
        </w:numPr>
      </w:pPr>
      <w:r w:rsidRPr="004F342C">
        <w:rPr>
          <w:b/>
          <w:bCs/>
        </w:rPr>
        <w:t>Il Baldacchino votivo del 1634</w:t>
      </w:r>
      <w:r w:rsidRPr="004F342C">
        <w:t> (utilizzato nelle processioni di ringraziamento).</w:t>
      </w:r>
    </w:p>
    <w:p w14:paraId="1C5C0A0E" w14:textId="77777777" w:rsidR="004F342C" w:rsidRPr="004F342C" w:rsidRDefault="004F342C" w:rsidP="004F342C">
      <w:pPr>
        <w:numPr>
          <w:ilvl w:val="1"/>
          <w:numId w:val="1"/>
        </w:numPr>
      </w:pPr>
      <w:r w:rsidRPr="004F342C">
        <w:rPr>
          <w:b/>
          <w:bCs/>
        </w:rPr>
        <w:t xml:space="preserve">Dipinti </w:t>
      </w:r>
      <w:proofErr w:type="gramStart"/>
      <w:r w:rsidRPr="004F342C">
        <w:rPr>
          <w:b/>
          <w:bCs/>
        </w:rPr>
        <w:t>e</w:t>
      </w:r>
      <w:proofErr w:type="gramEnd"/>
      <w:r w:rsidRPr="004F342C">
        <w:rPr>
          <w:b/>
          <w:bCs/>
        </w:rPr>
        <w:t xml:space="preserve"> Ex-Voto</w:t>
      </w:r>
      <w:r w:rsidRPr="004F342C">
        <w:t> (come il dipinto anonimo bolognese sulla peste in Via San Mamolo, spesso citato nelle fonti secondarie).</w:t>
      </w:r>
    </w:p>
    <w:p w14:paraId="11FA856B" w14:textId="77777777" w:rsidR="004F342C" w:rsidRPr="004F342C" w:rsidRDefault="004F342C" w:rsidP="004F342C">
      <w:pPr>
        <w:rPr>
          <w:b/>
          <w:bCs/>
        </w:rPr>
      </w:pPr>
      <w:r w:rsidRPr="004F342C">
        <w:rPr>
          <w:b/>
          <w:bCs/>
        </w:rPr>
        <w:t>Fonti Secondarie (Studi storici successivi):</w:t>
      </w:r>
    </w:p>
    <w:p w14:paraId="52DD148A" w14:textId="77777777" w:rsidR="004F342C" w:rsidRPr="004F342C" w:rsidRDefault="004F342C" w:rsidP="004F342C">
      <w:pPr>
        <w:numPr>
          <w:ilvl w:val="0"/>
          <w:numId w:val="2"/>
        </w:numPr>
      </w:pPr>
      <w:r w:rsidRPr="004F342C">
        <w:rPr>
          <w:b/>
          <w:bCs/>
        </w:rPr>
        <w:t>Studi Storiografici specifici su Bologna e la peste del 1630:</w:t>
      </w:r>
    </w:p>
    <w:p w14:paraId="0669D498" w14:textId="77777777" w:rsidR="004F342C" w:rsidRPr="004F342C" w:rsidRDefault="004F342C" w:rsidP="004F342C">
      <w:pPr>
        <w:numPr>
          <w:ilvl w:val="1"/>
          <w:numId w:val="2"/>
        </w:numPr>
      </w:pPr>
      <w:r w:rsidRPr="004F342C">
        <w:t>Studi di demografia storica che hanno elaborato i dati sui morti e la popolazione (es. </w:t>
      </w:r>
      <w:r w:rsidRPr="004F342C">
        <w:rPr>
          <w:b/>
          <w:bCs/>
        </w:rPr>
        <w:t>Marco Poli</w:t>
      </w:r>
      <w:r w:rsidRPr="004F342C">
        <w:t>, autore di studi sulle epidemie a Bologna, o studi demografici più datati come quelli di </w:t>
      </w:r>
      <w:r w:rsidRPr="004F342C">
        <w:rPr>
          <w:b/>
          <w:bCs/>
        </w:rPr>
        <w:t>P.L. Da Gatteo</w:t>
      </w:r>
      <w:r w:rsidRPr="004F342C">
        <w:t> e </w:t>
      </w:r>
      <w:r w:rsidRPr="004F342C">
        <w:rPr>
          <w:b/>
          <w:bCs/>
        </w:rPr>
        <w:t>A. Brighetti</w:t>
      </w:r>
      <w:r w:rsidRPr="004F342C">
        <w:t>).</w:t>
      </w:r>
    </w:p>
    <w:p w14:paraId="250D7242" w14:textId="77777777" w:rsidR="004F342C" w:rsidRPr="004F342C" w:rsidRDefault="004F342C" w:rsidP="004F342C">
      <w:pPr>
        <w:numPr>
          <w:ilvl w:val="1"/>
          <w:numId w:val="2"/>
        </w:numPr>
      </w:pPr>
      <w:r w:rsidRPr="004F342C">
        <w:t>Monografie e saggi che ricostruiscono la diffusione, la gestione sanitaria (il ruolo del Cardinale </w:t>
      </w:r>
      <w:r w:rsidRPr="004F342C">
        <w:rPr>
          <w:b/>
          <w:bCs/>
        </w:rPr>
        <w:t>Bernardino Spada</w:t>
      </w:r>
      <w:r w:rsidRPr="004F342C">
        <w:t> e dei </w:t>
      </w:r>
      <w:r w:rsidRPr="004F342C">
        <w:rPr>
          <w:b/>
          <w:bCs/>
        </w:rPr>
        <w:t>Camilliani</w:t>
      </w:r>
      <w:r w:rsidRPr="004F342C">
        <w:t>) e le conseguenze sociali dell'epidemia.</w:t>
      </w:r>
    </w:p>
    <w:p w14:paraId="0FE519CF" w14:textId="77777777" w:rsidR="004F342C" w:rsidRPr="004F342C" w:rsidRDefault="004F342C" w:rsidP="004F342C">
      <w:pPr>
        <w:numPr>
          <w:ilvl w:val="0"/>
          <w:numId w:val="2"/>
        </w:numPr>
      </w:pPr>
      <w:r w:rsidRPr="004F342C">
        <w:rPr>
          <w:b/>
          <w:bCs/>
        </w:rPr>
        <w:t>Contesto Storico Generale:</w:t>
      </w:r>
    </w:p>
    <w:p w14:paraId="631BC6C8" w14:textId="77777777" w:rsidR="004F342C" w:rsidRPr="004F342C" w:rsidRDefault="004F342C" w:rsidP="004F342C">
      <w:pPr>
        <w:numPr>
          <w:ilvl w:val="1"/>
          <w:numId w:val="2"/>
        </w:numPr>
      </w:pPr>
      <w:r w:rsidRPr="004F342C">
        <w:t>Le fonti che trattano la </w:t>
      </w:r>
      <w:r w:rsidRPr="004F342C">
        <w:rPr>
          <w:b/>
          <w:bCs/>
        </w:rPr>
        <w:t>Guerra di Successione di Mantova</w:t>
      </w:r>
      <w:r w:rsidRPr="004F342C">
        <w:t> e il passaggio dei </w:t>
      </w:r>
      <w:r w:rsidRPr="004F342C">
        <w:rPr>
          <w:b/>
          <w:bCs/>
        </w:rPr>
        <w:t>Lanzichenecchi</w:t>
      </w:r>
      <w:r w:rsidRPr="004F342C">
        <w:t xml:space="preserve">, responsabili della diffusione del contagio in tutta l'Italia settentrionale (come menzionato anche </w:t>
      </w:r>
      <w:proofErr w:type="spellStart"/>
      <w:proofErr w:type="gramStart"/>
      <w:r w:rsidRPr="004F342C">
        <w:t>ne</w:t>
      </w:r>
      <w:proofErr w:type="spellEnd"/>
      <w:r w:rsidRPr="004F342C">
        <w:t> </w:t>
      </w:r>
      <w:r w:rsidRPr="004F342C">
        <w:rPr>
          <w:i/>
          <w:iCs/>
        </w:rPr>
        <w:t>I</w:t>
      </w:r>
      <w:proofErr w:type="gramEnd"/>
      <w:r w:rsidRPr="004F342C">
        <w:rPr>
          <w:i/>
          <w:iCs/>
        </w:rPr>
        <w:t xml:space="preserve"> Promessi Sposi</w:t>
      </w:r>
      <w:r w:rsidRPr="004F342C">
        <w:t> di Alessandro Manzoni, che pur non essendo una fonte storica primaria per Bologna, testimonia il contesto generale dell'epidemia del 1630 nel Nord Italia)</w:t>
      </w:r>
    </w:p>
    <w:p w14:paraId="7BD89758" w14:textId="77777777" w:rsidR="004F5004" w:rsidRDefault="004F5004"/>
    <w:p/>
    <w:p>
      <w:r>
        <w:rPr>
          <w:rFonts w:ascii="Arial" w:hAnsi="Arial"/>
          <w:b/>
          <w:color w:val="1A365D"/>
          <w:sz w:val="26"/>
        </w:rPr>
        <w:t>Tabella delle Fonti e Certificazione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A365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Affermazione del testo</w:t>
            </w:r>
          </w:p>
        </w:tc>
        <w:tc>
          <w:tcPr>
            <w:tcW w:type="dxa" w:w="4819"/>
            <w:shd w:fill="1A365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Fonte Certificata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L'epidemia di peste del maggio 1630 fu introdotta dai Lanzichenecchi impegnati nella Guerra di Successione di Mantova, causando 13.398 vittime in città e circa 16.300 nel contado.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Archivio di Stato di Bologna (Registri dei Morti e Sepolture) / Studi di Demografia Storica (Marco Poli, P.L. Da Gatteo)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La gestione sanitaria dell'emergenza fu diretta dal Cardinale Legato Bernardino Spada, con l'assistenza dei religiosi Camilliani e l'allestimento di lazzaretti a Porta S. Stefano e Castelfranco.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Pietro Moratti, "Racconto degli ordini e provisioni fatte ne' Lazaretti..." (1630) / Bandi dell'Assunteria di Sanità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Il Cardinale Spada fece applicare misure drastiche di isolamento, murando le porte cittadine e lasciando varchi dotati di grate di ferro ("rastrelli") per disinfettare merci e posta con aceto e zolfo.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Bandi e Decretazioni del Senato Bolognese (1628-1630) / Archivio di Stato di Bologna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Nel 1630 il Senato commissionò a Guido Reni la Pala della peste (dipinta su seta pura) per solenni processioni di ringraziamento, insieme al Baldacchino votivo del 1634.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Pinacoteca Nazionale di Bologna / Testimonianze Artistiche e Votive / Bologna Online (Biblioteca Salaborsa)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Per contrastare i "miasmi" dell'aria infetta, l'Assunteria di Sanità ordinò la combustione di ginepro, rosmarino, alloro e resine aromatiche nelle case e lungo le strade.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Pietro Moratti (1630) / Documentazione Ufficiale e Amministrativa dell'Assunteria di Sanità</w:t>
            </w:r>
          </w:p>
        </w:tc>
      </w:tr>
    </w:tbl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B5FB6"/>
    <w:multiLevelType w:val="multilevel"/>
    <w:tmpl w:val="08285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850346"/>
    <w:multiLevelType w:val="multilevel"/>
    <w:tmpl w:val="84EA6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235A2D"/>
    <w:multiLevelType w:val="multilevel"/>
    <w:tmpl w:val="60A88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8798282">
    <w:abstractNumId w:val="2"/>
  </w:num>
  <w:num w:numId="2" w16cid:durableId="1726759906">
    <w:abstractNumId w:val="1"/>
  </w:num>
  <w:num w:numId="3" w16cid:durableId="585574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42C"/>
    <w:rsid w:val="000326D6"/>
    <w:rsid w:val="00081A68"/>
    <w:rsid w:val="001807D1"/>
    <w:rsid w:val="004F342C"/>
    <w:rsid w:val="004F5004"/>
    <w:rsid w:val="005A0BDB"/>
    <w:rsid w:val="009C6296"/>
    <w:rsid w:val="00A51E8A"/>
    <w:rsid w:val="00A641CC"/>
    <w:rsid w:val="00C327D1"/>
    <w:rsid w:val="00C35376"/>
    <w:rsid w:val="00E2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64408"/>
  <w15:chartTrackingRefBased/>
  <w15:docId w15:val="{74441AC1-F8C6-48C3-A9A0-A400BA63F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F3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F3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F3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F3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F3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F3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F3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F3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F3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F3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F3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F3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F342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F342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F342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F342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F342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F342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F3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F3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F3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F3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F3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F342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F342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F342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F3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F342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F34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836</Words>
  <Characters>4767</Characters>
  <Application>Microsoft Office Word</Application>
  <DocSecurity>0</DocSecurity>
  <Lines>39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2026-08-26T20:23:00Z</dcterms:created>
  <dcterms:modified xsi:type="dcterms:W3CDTF">2026-08-26T20:23:00Z</dcterms:modified>
</cp:coreProperties>
</file>