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CE24" w14:textId="4E3448F7" w:rsidR="00124FDB" w:rsidRPr="00124FDB" w:rsidRDefault="00124FDB" w:rsidP="00124FDB">
      <w:pPr>
        <w:pStyle w:val="Titolo2"/>
      </w:pPr>
      <w:r w:rsidRPr="00124FDB">
        <w:t>DOMANDA 1</w:t>
      </w:r>
    </w:p>
    <w:p w14:paraId="64F3D457" w14:textId="0EA9687A" w:rsidR="00124FDB" w:rsidRDefault="00124FDB" w:rsidP="00124FDB">
      <w:r>
        <w:t xml:space="preserve">entriamo nel merito della mappa che presenta i pin dei POI (punti di interesse), e se i POI sono molto vicini fra loro, i pin si </w:t>
      </w:r>
      <w:proofErr w:type="spellStart"/>
      <w:r>
        <w:t>sovreppongono</w:t>
      </w:r>
      <w:proofErr w:type="spellEnd"/>
      <w:r>
        <w:t>. Quindi una soluzione potrebbe essere questa:</w:t>
      </w:r>
    </w:p>
    <w:p w14:paraId="41E0DDBF" w14:textId="79260304" w:rsidR="004F5004" w:rsidRDefault="00124FDB" w:rsidP="00124FDB">
      <w:r>
        <w:t>se un gruppo di POI sono molto vicini fra loro, nella mappa possiamo presentare un unico pin di colore verde e non rosso (detto pin di gruppo). Al suo interno viene scritto il numero di pagine che sono raggruppate. Se viene selezionato presenta un menu come quello dei poi vicini con la stessa tecnica, ovvero compare un bottone verde in alto a destra e contemporaneamente apre il menu presentando i nomi delle pagine che rappresenta il pin di gruppo. il bottone verde serve per chiudere il menu dei poi vicini.</w:t>
      </w:r>
    </w:p>
    <w:p w14:paraId="5DBCA74B" w14:textId="1E0E4383" w:rsidR="00124FDB" w:rsidRDefault="00124FDB" w:rsidP="00124FDB">
      <w:pPr>
        <w:pStyle w:val="Titolo2"/>
      </w:pPr>
      <w:r>
        <w:t>RISPOSTA 1</w:t>
      </w:r>
    </w:p>
    <w:p w14:paraId="471B5F44" w14:textId="77777777" w:rsidR="00124FDB" w:rsidRPr="00124FDB" w:rsidRDefault="00124FDB" w:rsidP="00124FDB">
      <w:r w:rsidRPr="00124FDB">
        <w:t xml:space="preserve">L'idea di implementare un sistema di </w:t>
      </w:r>
      <w:r w:rsidRPr="00124FDB">
        <w:rPr>
          <w:b/>
          <w:bCs/>
        </w:rPr>
        <w:t>clustering</w:t>
      </w:r>
      <w:r w:rsidRPr="00124FDB">
        <w:t xml:space="preserve"> (raggruppamento) è un'ottima soluzione per mantenere la mappa pulita e usabile, specialmente in zone ad alta densità come il centro storico di Bologna.</w:t>
      </w:r>
    </w:p>
    <w:p w14:paraId="00229E2E" w14:textId="77777777" w:rsidR="00124FDB" w:rsidRPr="00124FDB" w:rsidRDefault="00124FDB" w:rsidP="00124FDB">
      <w:r w:rsidRPr="00124FDB">
        <w:t>Ecco un'analisi della tua proposta e alcuni suggerimenti tecnici per renderla ancora più fluida:</w:t>
      </w:r>
    </w:p>
    <w:p w14:paraId="4B1B0275" w14:textId="77777777" w:rsidR="00124FDB" w:rsidRPr="00124FDB" w:rsidRDefault="00124FDB" w:rsidP="00124FDB">
      <w:r w:rsidRPr="00124FDB">
        <w:pict w14:anchorId="5930F463">
          <v:rect id="_x0000_i1037" style="width:0;height:1.5pt" o:hralign="center" o:hrstd="t" o:hrnoshade="t" o:hr="t" fillcolor="gray" stroked="f"/>
        </w:pict>
      </w:r>
    </w:p>
    <w:p w14:paraId="663A21BD" w14:textId="77777777" w:rsidR="00124FDB" w:rsidRPr="00124FDB" w:rsidRDefault="00124FDB" w:rsidP="00124FDB">
      <w:pPr>
        <w:rPr>
          <w:b/>
          <w:bCs/>
        </w:rPr>
      </w:pPr>
      <w:r w:rsidRPr="00124FDB">
        <w:rPr>
          <w:b/>
          <w:bCs/>
        </w:rPr>
        <w:t>1. Visualizzazione: Il "Pin di Gruppo"</w:t>
      </w:r>
    </w:p>
    <w:p w14:paraId="5F2D32B7" w14:textId="77777777" w:rsidR="00124FDB" w:rsidRPr="00124FDB" w:rsidRDefault="00124FDB" w:rsidP="00124FDB">
      <w:pPr>
        <w:numPr>
          <w:ilvl w:val="0"/>
          <w:numId w:val="1"/>
        </w:numPr>
      </w:pPr>
      <w:r w:rsidRPr="00124FDB">
        <w:rPr>
          <w:b/>
          <w:bCs/>
        </w:rPr>
        <w:t>Colore e Numeratore</w:t>
      </w:r>
      <w:r w:rsidRPr="00124FDB">
        <w:t xml:space="preserve">: L'uso del </w:t>
      </w:r>
      <w:r w:rsidRPr="00124FDB">
        <w:rPr>
          <w:b/>
          <w:bCs/>
        </w:rPr>
        <w:t>verde</w:t>
      </w:r>
      <w:r w:rsidRPr="00124FDB">
        <w:t xml:space="preserve"> crea un distacco visivo immediato dai pin rossi (POI singoli). Inserire il numero di pagine/punti all'interno del cerchio è lo standard UX più efficace, poiché comunica subito all'utente che "c'è di più da scoprire".</w:t>
      </w:r>
    </w:p>
    <w:p w14:paraId="63FF7543" w14:textId="77777777" w:rsidR="00124FDB" w:rsidRPr="00124FDB" w:rsidRDefault="00124FDB" w:rsidP="00124FDB">
      <w:pPr>
        <w:numPr>
          <w:ilvl w:val="0"/>
          <w:numId w:val="1"/>
        </w:numPr>
      </w:pPr>
      <w:r w:rsidRPr="00124FDB">
        <w:rPr>
          <w:b/>
          <w:bCs/>
        </w:rPr>
        <w:t>Comportamento Dinamico</w:t>
      </w:r>
      <w:r w:rsidRPr="00124FDB">
        <w:t xml:space="preserve">: Il pin di gruppo dovrebbe ricalcolarsi in base allo </w:t>
      </w:r>
      <w:r w:rsidRPr="00124FDB">
        <w:rPr>
          <w:b/>
          <w:bCs/>
        </w:rPr>
        <w:t>zoom</w:t>
      </w:r>
      <w:r w:rsidRPr="00124FDB">
        <w:t xml:space="preserve">. Se l'utente </w:t>
      </w:r>
      <w:proofErr w:type="gramStart"/>
      <w:r w:rsidRPr="00124FDB">
        <w:t>ingrandisce</w:t>
      </w:r>
      <w:proofErr w:type="gramEnd"/>
      <w:r w:rsidRPr="00124FDB">
        <w:t xml:space="preserve"> la mappa, il cluster dovrebbe "esplodere" nei singoli pin rossi non appena lo spazio lo permette.</w:t>
      </w:r>
    </w:p>
    <w:p w14:paraId="5A4282ED" w14:textId="77777777" w:rsidR="00124FDB" w:rsidRPr="00124FDB" w:rsidRDefault="00124FDB" w:rsidP="00124FDB">
      <w:pPr>
        <w:rPr>
          <w:b/>
          <w:bCs/>
        </w:rPr>
      </w:pPr>
      <w:r w:rsidRPr="00124FDB">
        <w:rPr>
          <w:b/>
          <w:bCs/>
        </w:rPr>
        <w:t>2. Interazione: Apertura del Menu</w:t>
      </w:r>
    </w:p>
    <w:p w14:paraId="44A5940A" w14:textId="77777777" w:rsidR="00124FDB" w:rsidRPr="00124FDB" w:rsidRDefault="00124FDB" w:rsidP="00124FDB">
      <w:r w:rsidRPr="00124FDB">
        <w:t>La tua idea di attivare contemporaneamente un menu e un tasto di chiusura è solida. Ecco come potremmo strutturarla:</w:t>
      </w:r>
    </w:p>
    <w:p w14:paraId="1F2D2A96" w14:textId="77777777" w:rsidR="00124FDB" w:rsidRPr="00124FDB" w:rsidRDefault="00124FDB" w:rsidP="00124FDB">
      <w:pPr>
        <w:numPr>
          <w:ilvl w:val="0"/>
          <w:numId w:val="2"/>
        </w:numPr>
      </w:pPr>
      <w:r w:rsidRPr="00124FDB">
        <w:rPr>
          <w:b/>
          <w:bCs/>
        </w:rPr>
        <w:t>Trigger</w:t>
      </w:r>
      <w:r w:rsidRPr="00124FDB">
        <w:t>: Al click sul pin verde, la mappa potrebbe centrare leggermente la visuale sul gruppo.</w:t>
      </w:r>
    </w:p>
    <w:p w14:paraId="22C78600" w14:textId="77777777" w:rsidR="00124FDB" w:rsidRPr="00124FDB" w:rsidRDefault="00124FDB" w:rsidP="00124FDB">
      <w:pPr>
        <w:numPr>
          <w:ilvl w:val="0"/>
          <w:numId w:val="2"/>
        </w:numPr>
      </w:pPr>
      <w:r w:rsidRPr="00124FDB">
        <w:rPr>
          <w:b/>
          <w:bCs/>
        </w:rPr>
        <w:t>Menu dei POI Vicini</w:t>
      </w:r>
      <w:r w:rsidRPr="00124FDB">
        <w:t>: Il menu laterale (o un overlay) mostra la lista dei nomi. Ogni voce nel menu dovrebbe essere cliccabile per portare l'utente direttamente alla pagina di dettaglio di quel POI.</w:t>
      </w:r>
    </w:p>
    <w:p w14:paraId="5B6C68BE" w14:textId="77777777" w:rsidR="00124FDB" w:rsidRPr="00124FDB" w:rsidRDefault="00124FDB" w:rsidP="00124FDB">
      <w:pPr>
        <w:numPr>
          <w:ilvl w:val="0"/>
          <w:numId w:val="2"/>
        </w:numPr>
      </w:pPr>
      <w:r w:rsidRPr="00124FDB">
        <w:rPr>
          <w:b/>
          <w:bCs/>
        </w:rPr>
        <w:t>Feedback Visivo</w:t>
      </w:r>
      <w:r w:rsidRPr="00124FDB">
        <w:t>: Mentre il menu è aperto, il pin verde selezionato potrebbe avere un leggero "effetto pulsazione" o un bordo più spesso per ricordare all'utente quale gruppo sta consultando.</w:t>
      </w:r>
    </w:p>
    <w:p w14:paraId="68FB2A72" w14:textId="77777777" w:rsidR="00124FDB" w:rsidRPr="00124FDB" w:rsidRDefault="00124FDB" w:rsidP="00124FDB">
      <w:pPr>
        <w:rPr>
          <w:b/>
          <w:bCs/>
        </w:rPr>
      </w:pPr>
      <w:r w:rsidRPr="00124FDB">
        <w:rPr>
          <w:b/>
          <w:bCs/>
        </w:rPr>
        <w:lastRenderedPageBreak/>
        <w:t>3. Gestione della Chiusura (Il Bottone Verde)</w:t>
      </w:r>
    </w:p>
    <w:p w14:paraId="06984710" w14:textId="77777777" w:rsidR="00124FDB" w:rsidRPr="00124FDB" w:rsidRDefault="00124FDB" w:rsidP="00124FDB">
      <w:r w:rsidRPr="00124FDB">
        <w:t>L'aggiunta del bottone verde in alto a destra per chiudere il menu è un'ottima ancora di navigazione.</w:t>
      </w:r>
    </w:p>
    <w:p w14:paraId="1AEAD6A7" w14:textId="77777777" w:rsidR="00124FDB" w:rsidRPr="00124FDB" w:rsidRDefault="00124FDB" w:rsidP="00124FDB">
      <w:pPr>
        <w:numPr>
          <w:ilvl w:val="0"/>
          <w:numId w:val="3"/>
        </w:numPr>
      </w:pPr>
      <w:r w:rsidRPr="00124FDB">
        <w:rPr>
          <w:b/>
          <w:bCs/>
        </w:rPr>
        <w:t>Posizione</w:t>
      </w:r>
      <w:r w:rsidRPr="00124FDB">
        <w:t>: Metterlo in alto a destra è intuitivo, ma dobbiamo assicurarci che non copra elementi vitali della mappa (come i tasti dello zoom).</w:t>
      </w:r>
    </w:p>
    <w:p w14:paraId="3E399418" w14:textId="77777777" w:rsidR="00124FDB" w:rsidRPr="00124FDB" w:rsidRDefault="00124FDB" w:rsidP="00124FDB">
      <w:pPr>
        <w:numPr>
          <w:ilvl w:val="0"/>
          <w:numId w:val="3"/>
        </w:numPr>
      </w:pPr>
      <w:r w:rsidRPr="00124FDB">
        <w:rPr>
          <w:b/>
          <w:bCs/>
        </w:rPr>
        <w:t>Azione</w:t>
      </w:r>
      <w:r w:rsidRPr="00124FDB">
        <w:t>: Oltre a chiudere il menu, il tasto potrebbe deselezionare il cluster, riportando la mappa allo stato "neutro".</w:t>
      </w:r>
    </w:p>
    <w:p w14:paraId="41F324E0" w14:textId="77777777" w:rsidR="00124FDB" w:rsidRPr="00124FDB" w:rsidRDefault="00124FDB" w:rsidP="00124FDB">
      <w:r w:rsidRPr="00124FDB">
        <w:pict w14:anchorId="461C4F4F">
          <v:rect id="_x0000_i1038" style="width:0;height:1.5pt" o:hralign="center" o:hrstd="t" o:hrnoshade="t" o:hr="t" fillcolor="gray" stroked="f"/>
        </w:pict>
      </w:r>
    </w:p>
    <w:p w14:paraId="27DA7C25" w14:textId="77777777" w:rsidR="00124FDB" w:rsidRPr="00124FDB" w:rsidRDefault="00124FDB" w:rsidP="00124FDB">
      <w:pPr>
        <w:rPr>
          <w:b/>
          <w:bCs/>
        </w:rPr>
      </w:pPr>
      <w:r w:rsidRPr="00124FDB">
        <w:rPr>
          <w:b/>
          <w:bCs/>
        </w:rPr>
        <w:t>Un suggerimento per l'User Experience (UX)</w:t>
      </w:r>
    </w:p>
    <w:p w14:paraId="03D957F5" w14:textId="77777777" w:rsidR="00124FDB" w:rsidRPr="00124FDB" w:rsidRDefault="00124FDB" w:rsidP="00124FDB">
      <w:r w:rsidRPr="00124FDB">
        <w:t xml:space="preserve">Invece di un semplice menu testuale, potresti valutare un </w:t>
      </w:r>
      <w:r w:rsidRPr="00124FDB">
        <w:rPr>
          <w:b/>
          <w:bCs/>
        </w:rPr>
        <w:t>mini-carosello di card</w:t>
      </w:r>
      <w:r w:rsidRPr="00124FDB">
        <w:t xml:space="preserve"> o una </w:t>
      </w:r>
      <w:r w:rsidRPr="00124FDB">
        <w:rPr>
          <w:b/>
          <w:bCs/>
        </w:rPr>
        <w:t>lista con icone</w:t>
      </w:r>
      <w:r w:rsidRPr="00124FDB">
        <w:t xml:space="preserve"> (es. un'icona per le chiese, una per i musei) all'interno del menu. Questo aiuterebbe l'utente a identificare il tipo di POI prima ancora di cliccarci sopra.</w:t>
      </w:r>
    </w:p>
    <w:p w14:paraId="4410148A" w14:textId="77777777" w:rsidR="00124FDB" w:rsidRPr="00124FDB" w:rsidRDefault="00124FDB" w:rsidP="00124FDB">
      <w:r w:rsidRPr="00124FDB">
        <w:rPr>
          <w:b/>
          <w:bCs/>
        </w:rPr>
        <w:t>Ti sembra una direzione corretta?</w:t>
      </w:r>
      <w:r w:rsidRPr="00124FDB">
        <w:t xml:space="preserve"> Se vuoi, possiamo approfondire come gestire il caso in cui i POI nel gruppo siano molti (es. più di 10) per evitare che il menu diventi troppo lungo.</w:t>
      </w:r>
    </w:p>
    <w:p w14:paraId="03678C58" w14:textId="77777777" w:rsidR="00124FDB" w:rsidRDefault="00124FDB" w:rsidP="00124FDB"/>
    <w:p w14:paraId="5C7CDA0C" w14:textId="77777777" w:rsidR="00124FDB" w:rsidRDefault="00124FDB" w:rsidP="00124FDB"/>
    <w:sectPr w:rsidR="00124FD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DE7"/>
    <w:multiLevelType w:val="multilevel"/>
    <w:tmpl w:val="645E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26F88"/>
    <w:multiLevelType w:val="multilevel"/>
    <w:tmpl w:val="060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C188C"/>
    <w:multiLevelType w:val="multilevel"/>
    <w:tmpl w:val="DA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569650">
    <w:abstractNumId w:val="1"/>
  </w:num>
  <w:num w:numId="2" w16cid:durableId="704715196">
    <w:abstractNumId w:val="0"/>
  </w:num>
  <w:num w:numId="3" w16cid:durableId="260796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DB"/>
    <w:rsid w:val="00081A68"/>
    <w:rsid w:val="00124FDB"/>
    <w:rsid w:val="002C27C1"/>
    <w:rsid w:val="004F5004"/>
    <w:rsid w:val="00647307"/>
    <w:rsid w:val="009577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5BA3"/>
  <w15:chartTrackingRefBased/>
  <w15:docId w15:val="{6D2E3DC2-74E1-4009-A90E-E177B9E7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24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24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24FD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24FD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24FD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24FD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24FD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24FD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24FD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24FD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24FD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24FD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24FD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24FD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24FD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24FD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24FD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24FDB"/>
    <w:rPr>
      <w:rFonts w:eastAsiaTheme="majorEastAsia" w:cstheme="majorBidi"/>
      <w:color w:val="272727" w:themeColor="text1" w:themeTint="D8"/>
    </w:rPr>
  </w:style>
  <w:style w:type="paragraph" w:styleId="Titolo">
    <w:name w:val="Title"/>
    <w:basedOn w:val="Normale"/>
    <w:next w:val="Normale"/>
    <w:link w:val="TitoloCarattere"/>
    <w:uiPriority w:val="10"/>
    <w:qFormat/>
    <w:rsid w:val="0012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24F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24FD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24FD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24FD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24FDB"/>
    <w:rPr>
      <w:i/>
      <w:iCs/>
      <w:color w:val="404040" w:themeColor="text1" w:themeTint="BF"/>
    </w:rPr>
  </w:style>
  <w:style w:type="paragraph" w:styleId="Paragrafoelenco">
    <w:name w:val="List Paragraph"/>
    <w:basedOn w:val="Normale"/>
    <w:uiPriority w:val="34"/>
    <w:qFormat/>
    <w:rsid w:val="00124FDB"/>
    <w:pPr>
      <w:ind w:left="720"/>
      <w:contextualSpacing/>
    </w:pPr>
  </w:style>
  <w:style w:type="character" w:styleId="Enfasiintensa">
    <w:name w:val="Intense Emphasis"/>
    <w:basedOn w:val="Carpredefinitoparagrafo"/>
    <w:uiPriority w:val="21"/>
    <w:qFormat/>
    <w:rsid w:val="00124FDB"/>
    <w:rPr>
      <w:i/>
      <w:iCs/>
      <w:color w:val="0F4761" w:themeColor="accent1" w:themeShade="BF"/>
    </w:rPr>
  </w:style>
  <w:style w:type="paragraph" w:styleId="Citazioneintensa">
    <w:name w:val="Intense Quote"/>
    <w:basedOn w:val="Normale"/>
    <w:next w:val="Normale"/>
    <w:link w:val="CitazioneintensaCarattere"/>
    <w:uiPriority w:val="30"/>
    <w:qFormat/>
    <w:rsid w:val="00124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24FDB"/>
    <w:rPr>
      <w:i/>
      <w:iCs/>
      <w:color w:val="0F4761" w:themeColor="accent1" w:themeShade="BF"/>
    </w:rPr>
  </w:style>
  <w:style w:type="character" w:styleId="Riferimentointenso">
    <w:name w:val="Intense Reference"/>
    <w:basedOn w:val="Carpredefinitoparagrafo"/>
    <w:uiPriority w:val="32"/>
    <w:qFormat/>
    <w:rsid w:val="00124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455</Words>
  <Characters>2599</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2026-03-26T22:33:00Z</dcterms:created>
  <dcterms:modified xsi:type="dcterms:W3CDTF">2026-03-26T23:16:00Z</dcterms:modified>
</cp:coreProperties>
</file>