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22C8B" w14:textId="6940E4D2" w:rsidR="003F230E" w:rsidRDefault="003F230E">
      <w:r>
        <w:br/>
      </w:r>
      <w:r w:rsidRPr="003F230E">
        <w:t xml:space="preserve">The statue was located on the main altar of the church of San Bartolomeo { </w:t>
      </w:r>
      <w:hyperlink r:id="rId5" w:history="1">
        <w:r w:rsidRPr="003F230E">
          <w:rPr>
            <w:rStyle w:val="Collegamentoipertestuale"/>
          </w:rPr>
          <w:t xml:space="preserve">Sanctuary of S. Maria della Pioggia </w:t>
        </w:r>
      </w:hyperlink>
      <w:r w:rsidRPr="003F230E">
        <w:t>}. It was moved into the oratory in 1732, after the building was restored following its collapse in 1729. In its place, in the church, the image of the Madonna della Pioggia was placed.</w:t>
      </w:r>
    </w:p>
    <w:p w14:paraId="207ECBEC" w14:textId="1F65422B" w:rsidR="003F230E" w:rsidRDefault="003F230E" w:rsidP="003F230E">
      <w:pPr>
        <w:jc w:val="center"/>
      </w:pPr>
      <w:r>
        <w:rPr>
          <w:noProof/>
        </w:rPr>
        <w:drawing>
          <wp:inline distT="0" distB="0" distL="0" distR="0" wp14:anchorId="0AA833C8" wp14:editId="78129739">
            <wp:extent cx="1912620" cy="2772793"/>
            <wp:effectExtent l="0" t="0" r="0" b="8890"/>
            <wp:docPr id="874130550" name="Immagine 1" descr="Immagine che contiene arte, statua,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0550" name="Immagine 1" descr="Immagine che contiene arte, statua,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17304" cy="2779583"/>
                    </a:xfrm>
                    <a:prstGeom prst="rect">
                      <a:avLst/>
                    </a:prstGeom>
                  </pic:spPr>
                </pic:pic>
              </a:graphicData>
            </a:graphic>
          </wp:inline>
        </w:drawing>
      </w:r>
    </w:p>
    <w:p w14:paraId="4171B0E7" w14:textId="77777777" w:rsidR="000B0645" w:rsidRDefault="000B0645" w:rsidP="000B0645">
      <w:r>
        <w:t>[SPLIT_BLOCK:San_Bartolomeo.jpg]</w:t>
      </w:r>
    </w:p>
    <w:p w14:paraId="28CC7AB5" w14:textId="77777777" w:rsidR="002E73E1" w:rsidRPr="002E73E1" w:rsidRDefault="002E73E1" w:rsidP="002E73E1">
      <w:r w:rsidRPr="002E73E1">
        <w:t xml:space="preserve">The statue of </w:t>
      </w:r>
      <w:r w:rsidRPr="002E73E1">
        <w:rPr>
          <w:b/>
          <w:bCs/>
        </w:rPr>
        <w:t xml:space="preserve">Saint Bartholomew </w:t>
      </w:r>
      <w:r w:rsidRPr="002E73E1">
        <w:t xml:space="preserve">is a </w:t>
      </w:r>
      <w:r w:rsidRPr="002E73E1">
        <w:rPr>
          <w:b/>
          <w:bCs/>
        </w:rPr>
        <w:t xml:space="preserve">polychrome terracotta work </w:t>
      </w:r>
      <w:r w:rsidRPr="002E73E1">
        <w:t xml:space="preserve">attributed to </w:t>
      </w:r>
      <w:r w:rsidRPr="002E73E1">
        <w:rPr>
          <w:b/>
          <w:bCs/>
        </w:rPr>
        <w:t xml:space="preserve">Alfonso Lombardi </w:t>
      </w:r>
      <w:r w:rsidRPr="002E73E1">
        <w:t>(Ferrara, ca. 1497 – Bologna, 1537), one of the major sculptors active in Bologna in the sixteenth century.</w:t>
      </w:r>
    </w:p>
    <w:p w14:paraId="478C3484" w14:textId="77777777" w:rsidR="002E73E1" w:rsidRPr="002E73E1" w:rsidRDefault="002E73E1" w:rsidP="002E73E1">
      <w:r w:rsidRPr="002E73E1">
        <w:t>Here are the main details:</w:t>
      </w:r>
    </w:p>
    <w:p w14:paraId="68C77FB9" w14:textId="77777777" w:rsidR="002E73E1" w:rsidRPr="002E73E1" w:rsidRDefault="002E73E1" w:rsidP="002E73E1">
      <w:pPr>
        <w:rPr>
          <w:b/>
          <w:bCs/>
        </w:rPr>
      </w:pPr>
      <w:r w:rsidRPr="002E73E1">
        <w:rPr>
          <w:rFonts w:ascii="Segoe UI Emoji" w:hAnsi="Segoe UI Emoji" w:cs="Segoe UI Emoji"/>
          <w:b/>
          <w:bCs/>
        </w:rPr>
        <w:t xml:space="preserve">🗿 </w:t>
      </w:r>
      <w:r w:rsidRPr="002E73E1">
        <w:rPr>
          <w:b/>
          <w:bCs/>
        </w:rPr>
        <w:t>Statue of St. Bartholomew</w:t>
      </w:r>
    </w:p>
    <w:p w14:paraId="487BB8E5" w14:textId="77777777" w:rsidR="002E73E1" w:rsidRPr="002E73E1" w:rsidRDefault="002E73E1" w:rsidP="002E73E1">
      <w:pPr>
        <w:numPr>
          <w:ilvl w:val="0"/>
          <w:numId w:val="1"/>
        </w:numPr>
      </w:pPr>
      <w:r w:rsidRPr="002E73E1">
        <w:rPr>
          <w:b/>
          <w:bCs/>
        </w:rPr>
        <w:t>Artist:</w:t>
      </w:r>
      <w:r w:rsidRPr="002E73E1">
        <w:t xml:space="preserve"> </w:t>
      </w:r>
      <w:r w:rsidRPr="002E73E1">
        <w:rPr>
          <w:b/>
          <w:bCs/>
        </w:rPr>
        <w:t xml:space="preserve">Alfonso Lombardi </w:t>
      </w:r>
      <w:r w:rsidRPr="002E73E1">
        <w:t>.</w:t>
      </w:r>
    </w:p>
    <w:p w14:paraId="4D70F71E" w14:textId="77777777" w:rsidR="002E73E1" w:rsidRPr="002E73E1" w:rsidRDefault="002E73E1" w:rsidP="002E73E1">
      <w:pPr>
        <w:numPr>
          <w:ilvl w:val="0"/>
          <w:numId w:val="1"/>
        </w:numPr>
      </w:pPr>
      <w:r w:rsidRPr="002E73E1">
        <w:rPr>
          <w:b/>
          <w:bCs/>
        </w:rPr>
        <w:t xml:space="preserve">Dating: </w:t>
      </w:r>
      <w:r w:rsidRPr="002E73E1">
        <w:t xml:space="preserve">Circa </w:t>
      </w:r>
      <w:r w:rsidRPr="002E73E1">
        <w:rPr>
          <w:b/>
          <w:bCs/>
        </w:rPr>
        <w:t xml:space="preserve">1530 </w:t>
      </w:r>
      <w:r w:rsidRPr="002E73E1">
        <w:t>(first half of the 16th century).</w:t>
      </w:r>
    </w:p>
    <w:p w14:paraId="01C51025" w14:textId="77777777" w:rsidR="002E73E1" w:rsidRPr="002E73E1" w:rsidRDefault="002E73E1" w:rsidP="002E73E1">
      <w:pPr>
        <w:numPr>
          <w:ilvl w:val="0"/>
          <w:numId w:val="1"/>
        </w:numPr>
      </w:pPr>
      <w:r w:rsidRPr="002E73E1">
        <w:rPr>
          <w:b/>
          <w:bCs/>
        </w:rPr>
        <w:t xml:space="preserve">Technique and Material: Modeled and painted terracotta </w:t>
      </w:r>
      <w:r w:rsidRPr="002E73E1">
        <w:t>statue (polychrome). Height: approximately 225 cm.</w:t>
      </w:r>
    </w:p>
    <w:p w14:paraId="0009118B" w14:textId="77777777" w:rsidR="002E73E1" w:rsidRPr="002E73E1" w:rsidRDefault="002E73E1" w:rsidP="002E73E1">
      <w:pPr>
        <w:numPr>
          <w:ilvl w:val="0"/>
          <w:numId w:val="1"/>
        </w:numPr>
      </w:pPr>
      <w:r w:rsidRPr="002E73E1">
        <w:rPr>
          <w:b/>
          <w:bCs/>
        </w:rPr>
        <w:t xml:space="preserve">Subject: </w:t>
      </w:r>
      <w:r w:rsidRPr="002E73E1">
        <w:t>It depicts Saint Bartholomew the Apostle, traditionally martyred by flaying.</w:t>
      </w:r>
    </w:p>
    <w:p w14:paraId="76F2BA84" w14:textId="77777777" w:rsidR="002E73E1" w:rsidRPr="002E73E1" w:rsidRDefault="002E73E1" w:rsidP="002E73E1">
      <w:pPr>
        <w:numPr>
          <w:ilvl w:val="0"/>
          <w:numId w:val="1"/>
        </w:numPr>
      </w:pPr>
      <w:r w:rsidRPr="002E73E1">
        <w:rPr>
          <w:b/>
          <w:bCs/>
        </w:rPr>
        <w:t xml:space="preserve">Original Location: </w:t>
      </w:r>
      <w:r w:rsidRPr="002E73E1">
        <w:t xml:space="preserve">The statue occupied a position of great prominence, being found on the </w:t>
      </w:r>
      <w:r w:rsidRPr="002E73E1">
        <w:rPr>
          <w:b/>
          <w:bCs/>
        </w:rPr>
        <w:t xml:space="preserve">main altar </w:t>
      </w:r>
      <w:r w:rsidRPr="002E73E1">
        <w:t>of the church, which was originally dedicated only to Saint Bartholomew.</w:t>
      </w:r>
    </w:p>
    <w:p w14:paraId="58EA538E" w14:textId="77777777" w:rsidR="002E73E1" w:rsidRPr="002E73E1" w:rsidRDefault="002E73E1" w:rsidP="002E73E1">
      <w:pPr>
        <w:numPr>
          <w:ilvl w:val="0"/>
          <w:numId w:val="1"/>
        </w:numPr>
      </w:pPr>
      <w:r w:rsidRPr="002E73E1">
        <w:rPr>
          <w:b/>
          <w:bCs/>
        </w:rPr>
        <w:t xml:space="preserve">Current Location: </w:t>
      </w:r>
      <w:r w:rsidRPr="002E73E1">
        <w:t xml:space="preserve">Following the church's renovation after its collapse in 1729 and its reconstruction in 1732, the image of the </w:t>
      </w:r>
      <w:r w:rsidRPr="002E73E1">
        <w:rPr>
          <w:b/>
          <w:bCs/>
        </w:rPr>
        <w:t xml:space="preserve">Madonna della Pioggia </w:t>
      </w:r>
      <w:r w:rsidRPr="002E73E1">
        <w:t xml:space="preserve">was placed on the high altar to highlight the cult of miracles. The statue of Saint Bartholomew was then moved and is now located in the </w:t>
      </w:r>
      <w:r w:rsidRPr="002E73E1">
        <w:rPr>
          <w:b/>
          <w:bCs/>
        </w:rPr>
        <w:t xml:space="preserve">Oratory of San Bartolomeo di Reno </w:t>
      </w:r>
      <w:r w:rsidRPr="002E73E1">
        <w:t xml:space="preserve">(on the upper </w:t>
      </w:r>
      <w:r w:rsidRPr="002E73E1">
        <w:lastRenderedPageBreak/>
        <w:t>floor of the complex), in a space also enriched by decorations and other statues by Alfonso Lombardi.</w:t>
      </w:r>
    </w:p>
    <w:p w14:paraId="3094565D" w14:textId="77777777" w:rsidR="002E73E1" w:rsidRPr="002E73E1" w:rsidRDefault="002E73E1" w:rsidP="002E73E1">
      <w:r w:rsidRPr="002E73E1">
        <w:t>The sculpture is a fine example of Lombardi's terracotta production, known for its expressiveness and powerful modeling. It represents one of the most historically significant works of art associated with the complex of the Church of San Bartolomeo di Reno/Madonna della Pioggia.</w:t>
      </w:r>
    </w:p>
    <w:p w14:paraId="3EAD3EE5" w14:textId="7A9E5FC1" w:rsidR="004F5004" w:rsidRDefault="004F5004" w:rsidP="002E73E1"/>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13ACF"/>
    <w:multiLevelType w:val="multilevel"/>
    <w:tmpl w:val="CD08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01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100"/>
    <w:rsid w:val="00081A68"/>
    <w:rsid w:val="000B0645"/>
    <w:rsid w:val="002E73E1"/>
    <w:rsid w:val="0031699D"/>
    <w:rsid w:val="003F230E"/>
    <w:rsid w:val="004F5004"/>
    <w:rsid w:val="0050618F"/>
    <w:rsid w:val="0098111F"/>
    <w:rsid w:val="00A82100"/>
    <w:rsid w:val="00C327D1"/>
    <w:rsid w:val="00CC53CE"/>
    <w:rsid w:val="00D2641D"/>
    <w:rsid w:val="00D731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A836D"/>
  <w15:chartTrackingRefBased/>
  <w15:docId w15:val="{116E250D-794C-4FFC-A19B-9E69F3462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821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821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8210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8210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8210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8210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8210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8210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8210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8210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8210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8210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8210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8210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8210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8210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8210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82100"/>
    <w:rPr>
      <w:rFonts w:eastAsiaTheme="majorEastAsia" w:cstheme="majorBidi"/>
      <w:color w:val="272727" w:themeColor="text1" w:themeTint="D8"/>
    </w:rPr>
  </w:style>
  <w:style w:type="paragraph" w:styleId="Titolo">
    <w:name w:val="Title"/>
    <w:basedOn w:val="Normale"/>
    <w:next w:val="Normale"/>
    <w:link w:val="TitoloCarattere"/>
    <w:uiPriority w:val="10"/>
    <w:qFormat/>
    <w:rsid w:val="00A82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8210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8210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8210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8210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82100"/>
    <w:rPr>
      <w:i/>
      <w:iCs/>
      <w:color w:val="404040" w:themeColor="text1" w:themeTint="BF"/>
    </w:rPr>
  </w:style>
  <w:style w:type="paragraph" w:styleId="Paragrafoelenco">
    <w:name w:val="List Paragraph"/>
    <w:basedOn w:val="Normale"/>
    <w:uiPriority w:val="34"/>
    <w:qFormat/>
    <w:rsid w:val="00A82100"/>
    <w:pPr>
      <w:ind w:left="720"/>
      <w:contextualSpacing/>
    </w:pPr>
  </w:style>
  <w:style w:type="character" w:styleId="Enfasiintensa">
    <w:name w:val="Intense Emphasis"/>
    <w:basedOn w:val="Carpredefinitoparagrafo"/>
    <w:uiPriority w:val="21"/>
    <w:qFormat/>
    <w:rsid w:val="00A82100"/>
    <w:rPr>
      <w:i/>
      <w:iCs/>
      <w:color w:val="0F4761" w:themeColor="accent1" w:themeShade="BF"/>
    </w:rPr>
  </w:style>
  <w:style w:type="paragraph" w:styleId="Citazioneintensa">
    <w:name w:val="Intense Quote"/>
    <w:basedOn w:val="Normale"/>
    <w:next w:val="Normale"/>
    <w:link w:val="CitazioneintensaCarattere"/>
    <w:uiPriority w:val="30"/>
    <w:qFormat/>
    <w:rsid w:val="00A821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82100"/>
    <w:rPr>
      <w:i/>
      <w:iCs/>
      <w:color w:val="0F4761" w:themeColor="accent1" w:themeShade="BF"/>
    </w:rPr>
  </w:style>
  <w:style w:type="character" w:styleId="Riferimentointenso">
    <w:name w:val="Intense Reference"/>
    <w:basedOn w:val="Carpredefinitoparagrafo"/>
    <w:uiPriority w:val="32"/>
    <w:qFormat/>
    <w:rsid w:val="00A82100"/>
    <w:rPr>
      <w:b/>
      <w:bCs/>
      <w:smallCaps/>
      <w:color w:val="0F4761" w:themeColor="accent1" w:themeShade="BF"/>
      <w:spacing w:val="5"/>
    </w:rPr>
  </w:style>
  <w:style w:type="character" w:styleId="Collegamentoipertestuale">
    <w:name w:val="Hyperlink"/>
    <w:basedOn w:val="Carpredefinitoparagrafo"/>
    <w:uiPriority w:val="99"/>
    <w:unhideWhenUsed/>
    <w:rsid w:val="003F230E"/>
    <w:rPr>
      <w:color w:val="467886" w:themeColor="hyperlink"/>
      <w:u w:val="single"/>
    </w:rPr>
  </w:style>
  <w:style w:type="character" w:styleId="Menzionenonrisolta">
    <w:name w:val="Unresolved Mention"/>
    <w:basedOn w:val="Carpredefinitoparagrafo"/>
    <w:uiPriority w:val="99"/>
    <w:semiHidden/>
    <w:unhideWhenUsed/>
    <w:rsid w:val="003F23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catalogo.beniculturali.it/CulturalInstituteOrSite/1478244996557"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275</Words>
  <Characters>1568</Characters>
  <Application>Microsoft Office Word</Application>
  <DocSecurity>0</DocSecurity>
  <Lines>13</Lines>
  <Paragraphs>3</Paragraphs>
  <ScaleCrop>false</ScaleCrop>
  <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2025-12-04T22:58:00Z</dcterms:created>
  <dcterms:modified xsi:type="dcterms:W3CDTF">2025-12-16T15:10:00Z</dcterms:modified>
</cp:coreProperties>
</file>