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22C8B" w14:textId="6940E4D2" w:rsidR="003F230E" w:rsidRDefault="003F230E">
      <w:r>
        <w:br/>
      </w:r>
      <w:r w:rsidRPr="003F230E">
        <w:t xml:space="preserve">La estatua se encontraba en el altar mayor de la iglesia de San Bartolomeo ( </w:t>
      </w:r>
      <w:hyperlink r:id="rId5" w:history="1">
        <w:r w:rsidRPr="003F230E">
          <w:rPr>
            <w:rStyle w:val="Collegamentoipertestuale"/>
          </w:rPr>
          <w:t xml:space="preserve">Santuario de Santa María de la Pioggia </w:t>
        </w:r>
      </w:hyperlink>
      <w:r w:rsidRPr="003F230E">
        <w:t>). Fue trasladada al oratorio en 1732, tras la restauración del edificio tras su derrumbe en 1729. En su lugar, en la iglesia, se colocó la imagen de la Virgen de la Pioggia.</w:t>
      </w:r>
    </w:p>
    <w:p w14:paraId="207ECBEC" w14:textId="1F65422B" w:rsidR="003F230E" w:rsidRDefault="003F230E" w:rsidP="003F230E">
      <w:pPr>
        <w:jc w:val="center"/>
      </w:pPr>
      <w:r>
        <w:rPr>
          <w:noProof/>
        </w:rPr>
        <w:drawing>
          <wp:inline distT="0" distB="0" distL="0" distR="0" wp14:anchorId="0AA833C8" wp14:editId="78129739">
            <wp:extent cx="1912620" cy="2772793"/>
            <wp:effectExtent l="0" t="0" r="0" b="8890"/>
            <wp:docPr id="874130550" name="Immagine 1" descr="Immagine che contiene arte, statua,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0550" name="Immagine 1" descr="Immagine che contiene arte, statua,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17304" cy="2779583"/>
                    </a:xfrm>
                    <a:prstGeom prst="rect">
                      <a:avLst/>
                    </a:prstGeom>
                  </pic:spPr>
                </pic:pic>
              </a:graphicData>
            </a:graphic>
          </wp:inline>
        </w:drawing>
      </w:r>
    </w:p>
    <w:p w14:paraId="7FFD9BA5" w14:textId="77777777" w:rsidR="000D409D" w:rsidRDefault="000D409D" w:rsidP="000D409D">
      <w:r>
        <w:t>[SPLIT_BLOCK:San_Bartolomeo.jpg]</w:t>
      </w:r>
    </w:p>
    <w:p w14:paraId="28CC7AB5" w14:textId="77777777" w:rsidR="002E73E1" w:rsidRPr="002E73E1" w:rsidRDefault="002E73E1" w:rsidP="002E73E1">
      <w:r w:rsidRPr="002E73E1">
        <w:t xml:space="preserve">La estatua de </w:t>
      </w:r>
      <w:r w:rsidRPr="002E73E1">
        <w:rPr>
          <w:b/>
          <w:bCs/>
        </w:rPr>
        <w:t xml:space="preserve">San Bartolomé </w:t>
      </w:r>
      <w:r w:rsidRPr="002E73E1">
        <w:t xml:space="preserve">es una obra </w:t>
      </w:r>
      <w:r w:rsidRPr="002E73E1">
        <w:rPr>
          <w:b/>
          <w:bCs/>
        </w:rPr>
        <w:t xml:space="preserve">de terracota policromada </w:t>
      </w:r>
      <w:r w:rsidRPr="002E73E1">
        <w:t xml:space="preserve">atribuida a </w:t>
      </w:r>
      <w:r w:rsidRPr="002E73E1">
        <w:rPr>
          <w:b/>
          <w:bCs/>
        </w:rPr>
        <w:t xml:space="preserve">Alfonso Lombardi </w:t>
      </w:r>
      <w:r w:rsidRPr="002E73E1">
        <w:t>(Ferrara, ca. 1497 – Bolonia, 1537), uno de los principales escultores activos en Bolonia en el siglo XVI.</w:t>
      </w:r>
    </w:p>
    <w:p w14:paraId="478C3484" w14:textId="77777777" w:rsidR="002E73E1" w:rsidRPr="002E73E1" w:rsidRDefault="002E73E1" w:rsidP="002E73E1">
      <w:r w:rsidRPr="002E73E1">
        <w:t>Aquí están los detalles principales:</w:t>
      </w:r>
    </w:p>
    <w:p w14:paraId="68C77FB9" w14:textId="77777777" w:rsidR="002E73E1" w:rsidRPr="002E73E1" w:rsidRDefault="002E73E1" w:rsidP="002E73E1">
      <w:pPr>
        <w:rPr>
          <w:b/>
          <w:bCs/>
        </w:rPr>
      </w:pPr>
      <w:r w:rsidRPr="002E73E1">
        <w:rPr>
          <w:rFonts w:ascii="Segoe UI Emoji" w:hAnsi="Segoe UI Emoji" w:cs="Segoe UI Emoji"/>
          <w:b/>
          <w:bCs/>
        </w:rPr>
        <w:t xml:space="preserve">🗿 </w:t>
      </w:r>
      <w:r w:rsidRPr="002E73E1">
        <w:rPr>
          <w:b/>
          <w:bCs/>
        </w:rPr>
        <w:t>Estatua de San Bartolomé</w:t>
      </w:r>
    </w:p>
    <w:p w14:paraId="487BB8E5" w14:textId="77777777" w:rsidR="002E73E1" w:rsidRPr="002E73E1" w:rsidRDefault="002E73E1" w:rsidP="002E73E1">
      <w:pPr>
        <w:numPr>
          <w:ilvl w:val="0"/>
          <w:numId w:val="1"/>
        </w:numPr>
      </w:pPr>
      <w:r w:rsidRPr="002E73E1">
        <w:rPr>
          <w:b/>
          <w:bCs/>
        </w:rPr>
        <w:t>Artista:</w:t>
      </w:r>
      <w:r w:rsidRPr="002E73E1">
        <w:t xml:space="preserve"> </w:t>
      </w:r>
      <w:r w:rsidRPr="002E73E1">
        <w:rPr>
          <w:b/>
          <w:bCs/>
        </w:rPr>
        <w:t xml:space="preserve">Alfonso Lombardi </w:t>
      </w:r>
      <w:r w:rsidRPr="002E73E1">
        <w:t>.</w:t>
      </w:r>
    </w:p>
    <w:p w14:paraId="4D70F71E" w14:textId="77777777" w:rsidR="002E73E1" w:rsidRPr="002E73E1" w:rsidRDefault="002E73E1" w:rsidP="002E73E1">
      <w:pPr>
        <w:numPr>
          <w:ilvl w:val="0"/>
          <w:numId w:val="1"/>
        </w:numPr>
      </w:pPr>
      <w:r w:rsidRPr="002E73E1">
        <w:rPr>
          <w:b/>
          <w:bCs/>
        </w:rPr>
        <w:t xml:space="preserve">Datación: </w:t>
      </w:r>
      <w:r w:rsidRPr="002E73E1">
        <w:t xml:space="preserve">Circa </w:t>
      </w:r>
      <w:r w:rsidRPr="002E73E1">
        <w:rPr>
          <w:b/>
          <w:bCs/>
        </w:rPr>
        <w:t xml:space="preserve">1530 </w:t>
      </w:r>
      <w:r w:rsidRPr="002E73E1">
        <w:t>(primera mitad del siglo XVI).</w:t>
      </w:r>
    </w:p>
    <w:p w14:paraId="01C51025" w14:textId="77777777" w:rsidR="002E73E1" w:rsidRPr="002E73E1" w:rsidRDefault="002E73E1" w:rsidP="002E73E1">
      <w:pPr>
        <w:numPr>
          <w:ilvl w:val="0"/>
          <w:numId w:val="1"/>
        </w:numPr>
      </w:pPr>
      <w:r w:rsidRPr="002E73E1">
        <w:rPr>
          <w:b/>
          <w:bCs/>
        </w:rPr>
        <w:t xml:space="preserve">Técnica y material: </w:t>
      </w:r>
      <w:r w:rsidRPr="002E73E1">
        <w:t xml:space="preserve">Estatua </w:t>
      </w:r>
      <w:r w:rsidRPr="002E73E1">
        <w:rPr>
          <w:b/>
          <w:bCs/>
        </w:rPr>
        <w:t xml:space="preserve">de terracota modelada y pintada </w:t>
      </w:r>
      <w:r w:rsidRPr="002E73E1">
        <w:t>(policromada). Altura: aproximadamente 225 cm.</w:t>
      </w:r>
    </w:p>
    <w:p w14:paraId="0009118B" w14:textId="77777777" w:rsidR="002E73E1" w:rsidRPr="002E73E1" w:rsidRDefault="002E73E1" w:rsidP="002E73E1">
      <w:pPr>
        <w:numPr>
          <w:ilvl w:val="0"/>
          <w:numId w:val="1"/>
        </w:numPr>
      </w:pPr>
      <w:r w:rsidRPr="002E73E1">
        <w:rPr>
          <w:b/>
          <w:bCs/>
        </w:rPr>
        <w:t xml:space="preserve">Tema: </w:t>
      </w:r>
      <w:r w:rsidRPr="002E73E1">
        <w:t>Representa a San Bartolomé Apóstol, tradicionalmente martirizado por desollamiento.</w:t>
      </w:r>
    </w:p>
    <w:p w14:paraId="76F2BA84" w14:textId="77777777" w:rsidR="002E73E1" w:rsidRPr="002E73E1" w:rsidRDefault="002E73E1" w:rsidP="002E73E1">
      <w:pPr>
        <w:numPr>
          <w:ilvl w:val="0"/>
          <w:numId w:val="1"/>
        </w:numPr>
      </w:pPr>
      <w:r w:rsidRPr="002E73E1">
        <w:rPr>
          <w:b/>
          <w:bCs/>
        </w:rPr>
        <w:t xml:space="preserve">Ubicación original: </w:t>
      </w:r>
      <w:r w:rsidRPr="002E73E1">
        <w:t xml:space="preserve">La estatua ocupaba una posición de gran prominencia, encontrándose en el </w:t>
      </w:r>
      <w:r w:rsidRPr="002E73E1">
        <w:rPr>
          <w:b/>
          <w:bCs/>
        </w:rPr>
        <w:t xml:space="preserve">altar mayor </w:t>
      </w:r>
      <w:r w:rsidRPr="002E73E1">
        <w:t>de la iglesia, que originalmente estaba dedicado únicamente a San Bartolomé.</w:t>
      </w:r>
    </w:p>
    <w:p w14:paraId="58EA538E" w14:textId="77777777" w:rsidR="002E73E1" w:rsidRPr="002E73E1" w:rsidRDefault="002E73E1" w:rsidP="002E73E1">
      <w:pPr>
        <w:numPr>
          <w:ilvl w:val="0"/>
          <w:numId w:val="1"/>
        </w:numPr>
      </w:pPr>
      <w:r w:rsidRPr="002E73E1">
        <w:rPr>
          <w:b/>
          <w:bCs/>
        </w:rPr>
        <w:t xml:space="preserve">Ubicación actual: </w:t>
      </w:r>
      <w:r w:rsidRPr="002E73E1">
        <w:t xml:space="preserve">Tras la renovación de la iglesia tras su derrumbe en 1729 y su reconstrucción en 1732, la imagen de la </w:t>
      </w:r>
      <w:r w:rsidRPr="002E73E1">
        <w:rPr>
          <w:b/>
          <w:bCs/>
        </w:rPr>
        <w:t xml:space="preserve">Virgen de la Pioggia </w:t>
      </w:r>
      <w:r w:rsidRPr="002E73E1">
        <w:t xml:space="preserve">se colocó en el altar mayor para realzar el culto a los milagros. La estatua de San Bartolomé se trasladó </w:t>
      </w:r>
      <w:r w:rsidRPr="002E73E1">
        <w:lastRenderedPageBreak/>
        <w:t xml:space="preserve">posteriormente y ahora se encuentra en el </w:t>
      </w:r>
      <w:r w:rsidRPr="002E73E1">
        <w:rPr>
          <w:b/>
          <w:bCs/>
        </w:rPr>
        <w:t xml:space="preserve">Oratorio de San Bartolomeo di Reno </w:t>
      </w:r>
      <w:r w:rsidRPr="002E73E1">
        <w:t>(en la planta superior del complejo), en un espacio también enriquecido con decoraciones y otras estatuas de Alfonso Lombardi.</w:t>
      </w:r>
    </w:p>
    <w:p w14:paraId="3094565D" w14:textId="77777777" w:rsidR="002E73E1" w:rsidRPr="002E73E1" w:rsidRDefault="002E73E1" w:rsidP="002E73E1">
      <w:r w:rsidRPr="002E73E1">
        <w:t>La escultura es un magnífico ejemplo de la producción de terracota de Lombardi, conocida por su expresividad y su potente modelado. Representa una de las obras de arte de mayor relevancia histórica asociadas al complejo de la Iglesia de San Bartolomeo di Reno/Madonna della Pioggia.</w:t>
      </w:r>
    </w:p>
    <w:p w14:paraId="3EAD3EE5" w14:textId="7A9E5FC1" w:rsidR="004F5004" w:rsidRDefault="004F5004" w:rsidP="002E73E1"/>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13ACF"/>
    <w:multiLevelType w:val="multilevel"/>
    <w:tmpl w:val="CD08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016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100"/>
    <w:rsid w:val="00081A68"/>
    <w:rsid w:val="000D409D"/>
    <w:rsid w:val="002E73E1"/>
    <w:rsid w:val="0031699D"/>
    <w:rsid w:val="003F230E"/>
    <w:rsid w:val="004F5004"/>
    <w:rsid w:val="0050618F"/>
    <w:rsid w:val="0098111F"/>
    <w:rsid w:val="00A82100"/>
    <w:rsid w:val="00C327D1"/>
    <w:rsid w:val="00CC53CE"/>
    <w:rsid w:val="00D2641D"/>
    <w:rsid w:val="00D7313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A836D"/>
  <w15:chartTrackingRefBased/>
  <w15:docId w15:val="{116E250D-794C-4FFC-A19B-9E69F3462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821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821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8210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8210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8210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8210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8210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8210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8210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8210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8210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8210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8210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8210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8210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8210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8210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82100"/>
    <w:rPr>
      <w:rFonts w:eastAsiaTheme="majorEastAsia" w:cstheme="majorBidi"/>
      <w:color w:val="272727" w:themeColor="text1" w:themeTint="D8"/>
    </w:rPr>
  </w:style>
  <w:style w:type="paragraph" w:styleId="Titolo">
    <w:name w:val="Title"/>
    <w:basedOn w:val="Normale"/>
    <w:next w:val="Normale"/>
    <w:link w:val="TitoloCarattere"/>
    <w:uiPriority w:val="10"/>
    <w:qFormat/>
    <w:rsid w:val="00A82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8210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8210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8210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8210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82100"/>
    <w:rPr>
      <w:i/>
      <w:iCs/>
      <w:color w:val="404040" w:themeColor="text1" w:themeTint="BF"/>
    </w:rPr>
  </w:style>
  <w:style w:type="paragraph" w:styleId="Paragrafoelenco">
    <w:name w:val="List Paragraph"/>
    <w:basedOn w:val="Normale"/>
    <w:uiPriority w:val="34"/>
    <w:qFormat/>
    <w:rsid w:val="00A82100"/>
    <w:pPr>
      <w:ind w:left="720"/>
      <w:contextualSpacing/>
    </w:pPr>
  </w:style>
  <w:style w:type="character" w:styleId="Enfasiintensa">
    <w:name w:val="Intense Emphasis"/>
    <w:basedOn w:val="Carpredefinitoparagrafo"/>
    <w:uiPriority w:val="21"/>
    <w:qFormat/>
    <w:rsid w:val="00A82100"/>
    <w:rPr>
      <w:i/>
      <w:iCs/>
      <w:color w:val="0F4761" w:themeColor="accent1" w:themeShade="BF"/>
    </w:rPr>
  </w:style>
  <w:style w:type="paragraph" w:styleId="Citazioneintensa">
    <w:name w:val="Intense Quote"/>
    <w:basedOn w:val="Normale"/>
    <w:next w:val="Normale"/>
    <w:link w:val="CitazioneintensaCarattere"/>
    <w:uiPriority w:val="30"/>
    <w:qFormat/>
    <w:rsid w:val="00A821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82100"/>
    <w:rPr>
      <w:i/>
      <w:iCs/>
      <w:color w:val="0F4761" w:themeColor="accent1" w:themeShade="BF"/>
    </w:rPr>
  </w:style>
  <w:style w:type="character" w:styleId="Riferimentointenso">
    <w:name w:val="Intense Reference"/>
    <w:basedOn w:val="Carpredefinitoparagrafo"/>
    <w:uiPriority w:val="32"/>
    <w:qFormat/>
    <w:rsid w:val="00A82100"/>
    <w:rPr>
      <w:b/>
      <w:bCs/>
      <w:smallCaps/>
      <w:color w:val="0F4761" w:themeColor="accent1" w:themeShade="BF"/>
      <w:spacing w:val="5"/>
    </w:rPr>
  </w:style>
  <w:style w:type="character" w:styleId="Collegamentoipertestuale">
    <w:name w:val="Hyperlink"/>
    <w:basedOn w:val="Carpredefinitoparagrafo"/>
    <w:uiPriority w:val="99"/>
    <w:unhideWhenUsed/>
    <w:rsid w:val="003F230E"/>
    <w:rPr>
      <w:color w:val="467886" w:themeColor="hyperlink"/>
      <w:u w:val="single"/>
    </w:rPr>
  </w:style>
  <w:style w:type="character" w:styleId="Menzionenonrisolta">
    <w:name w:val="Unresolved Mention"/>
    <w:basedOn w:val="Carpredefinitoparagrafo"/>
    <w:uiPriority w:val="99"/>
    <w:semiHidden/>
    <w:unhideWhenUsed/>
    <w:rsid w:val="003F23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catalogo.beniculturali.it/CulturalInstituteOrSite/1478244996557"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279</Words>
  <Characters>1596</Characters>
  <Application>Microsoft Office Word</Application>
  <DocSecurity>0</DocSecurity>
  <Lines>13</Lines>
  <Paragraphs>3</Paragraphs>
  <ScaleCrop>false</ScaleCrop>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2025-12-04T22:58:00Z</dcterms:created>
  <dcterms:modified xsi:type="dcterms:W3CDTF">2025-12-16T15:09:00Z</dcterms:modified>
</cp:coreProperties>
</file>