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030D5" w14:textId="77777777" w:rsidR="004F342C" w:rsidRPr="004F342C" w:rsidRDefault="004F342C" w:rsidP="004F342C">
      <w:r w:rsidRPr="004F342C">
        <w:t>La plaga que azotó Bolonia en 1630 fue un acontecimiento dramático, parte de una epidemia más grande que devastó el norte de Italia, también conocida como la plaga manzoniana.</w:t>
      </w:r>
    </w:p>
    <w:p w14:paraId="7FCE293A" w14:textId="77777777" w:rsidR="004F342C" w:rsidRPr="004F342C" w:rsidRDefault="004F342C" w:rsidP="004F342C">
      <w:r w:rsidRPr="004F342C">
        <w:t>Estos son los puntos principales:</w:t>
      </w:r>
    </w:p>
    <w:p w14:paraId="23108BB6" w14:textId="77777777" w:rsidR="004F342C" w:rsidRPr="004F342C" w:rsidRDefault="004F342C" w:rsidP="004F342C">
      <w:r w:rsidRPr="004F342C">
        <w:rPr>
          <w:b/>
          <w:bCs/>
        </w:rPr>
        <w:t xml:space="preserve">Propagación </w:t>
      </w:r>
      <w:r w:rsidRPr="004F342C">
        <w:t xml:space="preserve">: La epidemia llegó a Bolonia en mayo de 1630 gracias a los soldados lansquenetes, que habían llegado para sitiar Mantua durante la Guerra de Sucesión de Mantua. </w:t>
      </w:r>
      <w:r w:rsidRPr="004F342C">
        <w:br/>
        <w:t>A pesar de los esfuerzos del cardenal legado Bernardino Spada y del Senado boloñés por mantener el contagio fuera de las murallas, la enfermedad se propagó.</w:t>
      </w:r>
    </w:p>
    <w:p w14:paraId="4CCC7F7C" w14:textId="77777777" w:rsidR="004F342C" w:rsidRPr="004F342C" w:rsidRDefault="004F342C" w:rsidP="004F342C">
      <w:r w:rsidRPr="004F342C">
        <w:rPr>
          <w:b/>
          <w:bCs/>
        </w:rPr>
        <w:t xml:space="preserve">Víctimas </w:t>
      </w:r>
      <w:r w:rsidRPr="004F342C">
        <w:t xml:space="preserve">: Fue un evento catastrófico para la demografía de la ciudad. Entre mayo y diciembre de 1630, se registraron 13.398 víctimas, de una población de aproximadamente 61.559 habitantes en el centro urbano. </w:t>
      </w:r>
      <w:r w:rsidRPr="004F342C">
        <w:br/>
        <w:t>En los alrededores, las víctimas ascendieron a aproximadamente 16.300. En total, se estima que Bolonia y sus alrededores perdieron aproximadamente 40.000 personas.</w:t>
      </w:r>
    </w:p>
    <w:p w14:paraId="5C43A4FE" w14:textId="77777777" w:rsidR="004F342C" w:rsidRPr="004F342C" w:rsidRDefault="004F342C" w:rsidP="004F342C">
      <w:r w:rsidRPr="004F342C">
        <w:rPr>
          <w:b/>
          <w:bCs/>
        </w:rPr>
        <w:t xml:space="preserve">Gestión de emergencias </w:t>
      </w:r>
      <w:r w:rsidRPr="004F342C">
        <w:t xml:space="preserve">: La lucha contra la epidemia fue dirigida por el cardenal Bernardino Spada, quien se valió de la obra de los religiosos Camilos para ayudar a los afectados por la peste. &lt; </w:t>
      </w:r>
      <w:r w:rsidRPr="004F342C">
        <w:br/>
        <w:t>Se instalaron lazaretos fuera de Porta Santo Stefano y en Castelfranco.</w:t>
      </w:r>
    </w:p>
    <w:p w14:paraId="2A1D8229" w14:textId="77777777" w:rsidR="004F342C" w:rsidRPr="004F342C" w:rsidRDefault="004F342C" w:rsidP="004F342C">
      <w:r w:rsidRPr="004F342C">
        <w:rPr>
          <w:b/>
          <w:bCs/>
        </w:rPr>
        <w:t xml:space="preserve">Consecuencias </w:t>
      </w:r>
      <w:r w:rsidRPr="004F342C">
        <w:t>: La ciudad, ya afectada por las hambrunas de principios de siglo, perdió casi la mitad de su población. La epidemia tuvo graves consecuencias sociales.</w:t>
      </w:r>
    </w:p>
    <w:p w14:paraId="49172939" w14:textId="77777777" w:rsidR="004F342C" w:rsidRPr="004F342C" w:rsidRDefault="004F342C" w:rsidP="004F342C">
      <w:r w:rsidRPr="004F342C">
        <w:rPr>
          <w:b/>
          <w:bCs/>
        </w:rPr>
        <w:t xml:space="preserve">Arte y Memoria </w:t>
      </w:r>
      <w:r w:rsidRPr="004F342C">
        <w:t>: En memoria y agradecimiento por el fin de la peste, en 1630 se encargó a Guido Reni el famoso Retablo de la Peste (o "Retablo de la Virgen y de los santos patronos de Bolonia que interceden por la ciudad"). También se realizó un precioso dosel votivo.</w:t>
      </w:r>
    </w:p>
    <w:p w14:paraId="189550BE" w14:textId="2B4EB960" w:rsidR="004F342C" w:rsidRPr="003510B4" w:rsidRDefault="004F342C" w:rsidP="004F342C">
      <w:r w:rsidRPr="004F342C">
        <w:rPr>
          <w:noProof/>
        </w:rPr>
        <w:drawing>
          <wp:inline distT="0" distB="0" distL="0" distR="0" wp14:anchorId="66CE877A" wp14:editId="06349BEE">
            <wp:extent cx="3002280" cy="2735580"/>
            <wp:effectExtent l="0" t="0" r="7620" b="7620"/>
            <wp:docPr id="626301673" name="Immagine 2" descr="La lapide della graz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Image2" descr="La lapide della graz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8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23451" w14:textId="77777777" w:rsidR="003510B4" w:rsidRPr="003510B4" w:rsidRDefault="003510B4" w:rsidP="003510B4">
      <w:bookmarkStart w:id="0" w:name="_Hlk215135560"/>
      <w:r w:rsidRPr="003510B4">
        <w:t>[SPLIT_BLOCK:lapide_votiva.jpg];</w:t>
      </w:r>
      <w:bookmarkEnd w:id="0"/>
    </w:p>
    <w:p w14:paraId="3347451E" w14:textId="77777777" w:rsidR="004F342C" w:rsidRPr="004F342C" w:rsidRDefault="004F342C" w:rsidP="004F342C">
      <w:pPr>
        <w:rPr>
          <w:b/>
          <w:bCs/>
        </w:rPr>
      </w:pPr>
      <w:r w:rsidRPr="004F342C">
        <w:rPr>
          <w:b/>
          <w:bCs/>
        </w:rPr>
        <w:t>Fuentes primarias (originales de la época):</w:t>
      </w:r>
    </w:p>
    <w:p w14:paraId="50335D4C" w14:textId="77777777" w:rsidR="004F342C" w:rsidRPr="004F342C" w:rsidRDefault="004F342C" w:rsidP="004F342C">
      <w:pPr>
        <w:numPr>
          <w:ilvl w:val="0"/>
          <w:numId w:val="1"/>
        </w:numPr>
      </w:pPr>
      <w:r w:rsidRPr="004F342C">
        <w:rPr>
          <w:b/>
          <w:bCs/>
        </w:rPr>
        <w:lastRenderedPageBreak/>
        <w:t>Documentación Oficial y Administrativa:</w:t>
      </w:r>
    </w:p>
    <w:p w14:paraId="5D8F1ECC" w14:textId="77777777" w:rsidR="004F342C" w:rsidRPr="004F342C" w:rsidRDefault="004F342C" w:rsidP="004F342C">
      <w:pPr>
        <w:numPr>
          <w:ilvl w:val="1"/>
          <w:numId w:val="1"/>
        </w:numPr>
      </w:pPr>
      <w:r w:rsidRPr="004F342C">
        <w:rPr>
          <w:b/>
          <w:bCs/>
        </w:rPr>
        <w:t xml:space="preserve">Proclamaciones y Decretos de la Assunteria di Sanità y del Senado de Bolonia </w:t>
      </w:r>
      <w:r w:rsidRPr="004F342C">
        <w:t xml:space="preserve">(a partir de 1628, sobre la gestión del contagio, las medidas adoptadas y la organización de los servicios). La mayoría de estos documentos se conservan en el </w:t>
      </w:r>
      <w:r w:rsidRPr="004F342C">
        <w:rPr>
          <w:b/>
          <w:bCs/>
        </w:rPr>
        <w:t xml:space="preserve">Archivo Estatal de Bolonia </w:t>
      </w:r>
      <w:r w:rsidRPr="004F342C">
        <w:t>.</w:t>
      </w:r>
    </w:p>
    <w:p w14:paraId="569D716B" w14:textId="77777777" w:rsidR="004F342C" w:rsidRPr="004F342C" w:rsidRDefault="004F342C" w:rsidP="004F342C">
      <w:pPr>
        <w:numPr>
          <w:ilvl w:val="1"/>
          <w:numId w:val="1"/>
        </w:numPr>
      </w:pPr>
      <w:r w:rsidRPr="004F342C">
        <w:rPr>
          <w:b/>
          <w:bCs/>
        </w:rPr>
        <w:t xml:space="preserve">Registros de defunciones y entierros </w:t>
      </w:r>
      <w:r w:rsidRPr="004F342C">
        <w:t>(para datos sobre víctimas, picos de mortalidad y fosas comunes).</w:t>
      </w:r>
    </w:p>
    <w:p w14:paraId="7114F2A1" w14:textId="77777777" w:rsidR="004F342C" w:rsidRPr="004F342C" w:rsidRDefault="004F342C" w:rsidP="004F342C">
      <w:pPr>
        <w:numPr>
          <w:ilvl w:val="1"/>
          <w:numId w:val="1"/>
        </w:numPr>
      </w:pPr>
      <w:r w:rsidRPr="004F342C">
        <w:rPr>
          <w:b/>
          <w:bCs/>
        </w:rPr>
        <w:t xml:space="preserve">Estados de gastos </w:t>
      </w:r>
      <w:r w:rsidRPr="004F342C">
        <w:t>(de las sumas asignadas a los pobres, a la policía médica, al vaciamiento de casas y a la gestión de los lazaretos).</w:t>
      </w:r>
    </w:p>
    <w:p w14:paraId="4BAD05BF" w14:textId="77777777" w:rsidR="004F342C" w:rsidRPr="004F342C" w:rsidRDefault="004F342C" w:rsidP="004F342C">
      <w:pPr>
        <w:numPr>
          <w:ilvl w:val="1"/>
          <w:numId w:val="1"/>
        </w:numPr>
      </w:pPr>
      <w:r w:rsidRPr="004F342C">
        <w:rPr>
          <w:b/>
          <w:bCs/>
        </w:rPr>
        <w:t xml:space="preserve">Las crónicas contemporáneas y los informes oficiales </w:t>
      </w:r>
      <w:r w:rsidRPr="004F342C">
        <w:t xml:space="preserve">(por ejemplo, el informe de </w:t>
      </w:r>
      <w:r w:rsidRPr="004F342C">
        <w:rPr>
          <w:b/>
          <w:bCs/>
        </w:rPr>
        <w:t xml:space="preserve">Pietro Moratti </w:t>
      </w:r>
      <w:r w:rsidRPr="004F342C">
        <w:t xml:space="preserve">– </w:t>
      </w:r>
      <w:r w:rsidRPr="004F342C">
        <w:rPr>
          <w:i/>
          <w:iCs/>
        </w:rPr>
        <w:t xml:space="preserve">Relato de las órdenes y disposiciones dadas en el Lazaretos en Bolonia y su Condado en el momento del contagio del año 1630 </w:t>
      </w:r>
      <w:r w:rsidRPr="004F342C">
        <w:t>).</w:t>
      </w:r>
    </w:p>
    <w:p w14:paraId="47C24295" w14:textId="77777777" w:rsidR="004F342C" w:rsidRPr="004F342C" w:rsidRDefault="004F342C" w:rsidP="004F342C">
      <w:pPr>
        <w:numPr>
          <w:ilvl w:val="0"/>
          <w:numId w:val="1"/>
        </w:numPr>
      </w:pPr>
      <w:r w:rsidRPr="004F342C">
        <w:rPr>
          <w:b/>
          <w:bCs/>
        </w:rPr>
        <w:t>Testimonios artísticos y votivos:</w:t>
      </w:r>
    </w:p>
    <w:p w14:paraId="028131F0" w14:textId="77777777" w:rsidR="004F342C" w:rsidRPr="004F342C" w:rsidRDefault="004F342C" w:rsidP="004F342C">
      <w:pPr>
        <w:numPr>
          <w:ilvl w:val="1"/>
          <w:numId w:val="1"/>
        </w:numPr>
      </w:pPr>
      <w:r w:rsidRPr="004F342C">
        <w:rPr>
          <w:b/>
          <w:bCs/>
        </w:rPr>
        <w:t xml:space="preserve">El Retablo de la Peste de Guido Reni </w:t>
      </w:r>
      <w:r w:rsidRPr="004F342C">
        <w:t>(1630): testimonio directo de la devoción cívica y de la devoción religiosa.</w:t>
      </w:r>
    </w:p>
    <w:p w14:paraId="31657591" w14:textId="77777777" w:rsidR="004F342C" w:rsidRPr="004F342C" w:rsidRDefault="004F342C" w:rsidP="004F342C">
      <w:pPr>
        <w:numPr>
          <w:ilvl w:val="1"/>
          <w:numId w:val="1"/>
        </w:numPr>
      </w:pPr>
      <w:r w:rsidRPr="004F342C">
        <w:rPr>
          <w:b/>
          <w:bCs/>
        </w:rPr>
        <w:t xml:space="preserve">El dosel votivo de 1634 </w:t>
      </w:r>
      <w:r w:rsidRPr="004F342C">
        <w:t>(utilizado en las procesiones de acción de gracias).</w:t>
      </w:r>
    </w:p>
    <w:p w14:paraId="1C5C0A0E" w14:textId="77777777" w:rsidR="004F342C" w:rsidRPr="004F342C" w:rsidRDefault="004F342C" w:rsidP="004F342C">
      <w:pPr>
        <w:numPr>
          <w:ilvl w:val="1"/>
          <w:numId w:val="1"/>
        </w:numPr>
      </w:pPr>
      <w:r w:rsidRPr="004F342C">
        <w:rPr>
          <w:b/>
          <w:bCs/>
        </w:rPr>
        <w:t xml:space="preserve">Pinturas y exvotos </w:t>
      </w:r>
      <w:r w:rsidRPr="004F342C">
        <w:t>(como el cuadro anónimo boloñés sobre la peste en Via San Mamolo, a menudo citado en fuentes secundarias).</w:t>
      </w:r>
    </w:p>
    <w:p w14:paraId="11FA856B" w14:textId="77777777" w:rsidR="004F342C" w:rsidRPr="004F342C" w:rsidRDefault="004F342C" w:rsidP="004F342C">
      <w:pPr>
        <w:rPr>
          <w:b/>
          <w:bCs/>
        </w:rPr>
      </w:pPr>
      <w:r w:rsidRPr="004F342C">
        <w:rPr>
          <w:b/>
          <w:bCs/>
        </w:rPr>
        <w:t>Fuentes secundarias (estudios históricos posteriores):</w:t>
      </w:r>
    </w:p>
    <w:p w14:paraId="52DD148A" w14:textId="77777777" w:rsidR="004F342C" w:rsidRPr="004F342C" w:rsidRDefault="004F342C" w:rsidP="004F342C">
      <w:pPr>
        <w:numPr>
          <w:ilvl w:val="0"/>
          <w:numId w:val="2"/>
        </w:numPr>
      </w:pPr>
      <w:r w:rsidRPr="004F342C">
        <w:rPr>
          <w:b/>
          <w:bCs/>
        </w:rPr>
        <w:t>Estudios históricos específicos sobre Bolonia y la peste de 1630:</w:t>
      </w:r>
    </w:p>
    <w:p w14:paraId="0669D498" w14:textId="77777777" w:rsidR="004F342C" w:rsidRPr="004F342C" w:rsidRDefault="004F342C" w:rsidP="004F342C">
      <w:pPr>
        <w:numPr>
          <w:ilvl w:val="1"/>
          <w:numId w:val="2"/>
        </w:numPr>
      </w:pPr>
      <w:r w:rsidRPr="004F342C">
        <w:t xml:space="preserve">Estudios demográficos históricos que han elaborado datos sobre muertes y población (por ejemplo, </w:t>
      </w:r>
      <w:r w:rsidRPr="004F342C">
        <w:rPr>
          <w:b/>
          <w:bCs/>
        </w:rPr>
        <w:t xml:space="preserve">Marco Poli </w:t>
      </w:r>
      <w:r w:rsidRPr="004F342C">
        <w:t xml:space="preserve">, autor de estudios sobre epidemias en Bolonia, o estudios demográficos más antiguos como los de </w:t>
      </w:r>
      <w:r w:rsidRPr="004F342C">
        <w:rPr>
          <w:b/>
          <w:bCs/>
        </w:rPr>
        <w:t xml:space="preserve">PL Da Gatteo </w:t>
      </w:r>
      <w:r w:rsidRPr="004F342C">
        <w:t xml:space="preserve">y </w:t>
      </w:r>
      <w:r w:rsidRPr="004F342C">
        <w:rPr>
          <w:b/>
          <w:bCs/>
        </w:rPr>
        <w:t xml:space="preserve">A. Brighetti </w:t>
      </w:r>
      <w:r w:rsidRPr="004F342C">
        <w:t>).</w:t>
      </w:r>
    </w:p>
    <w:p w14:paraId="250D7242" w14:textId="77777777" w:rsidR="004F342C" w:rsidRPr="004F342C" w:rsidRDefault="004F342C" w:rsidP="004F342C">
      <w:pPr>
        <w:numPr>
          <w:ilvl w:val="1"/>
          <w:numId w:val="2"/>
        </w:numPr>
      </w:pPr>
      <w:r w:rsidRPr="004F342C">
        <w:t xml:space="preserve">Monografías y ensayos que reconstruyen la difusión, la gestión sanitaria (el papel del cardenal </w:t>
      </w:r>
      <w:r w:rsidRPr="004F342C">
        <w:rPr>
          <w:b/>
          <w:bCs/>
        </w:rPr>
        <w:t xml:space="preserve">Bernardino Spada </w:t>
      </w:r>
      <w:r w:rsidRPr="004F342C">
        <w:t xml:space="preserve">y los </w:t>
      </w:r>
      <w:r w:rsidRPr="004F342C">
        <w:rPr>
          <w:b/>
          <w:bCs/>
        </w:rPr>
        <w:t xml:space="preserve">Camilos </w:t>
      </w:r>
      <w:r w:rsidRPr="004F342C">
        <w:t>) y las consecuencias sociales de la epidemia.</w:t>
      </w:r>
    </w:p>
    <w:p w14:paraId="0FE519CF" w14:textId="77777777" w:rsidR="004F342C" w:rsidRPr="004F342C" w:rsidRDefault="004F342C" w:rsidP="004F342C">
      <w:pPr>
        <w:numPr>
          <w:ilvl w:val="0"/>
          <w:numId w:val="2"/>
        </w:numPr>
      </w:pPr>
      <w:r w:rsidRPr="004F342C">
        <w:rPr>
          <w:b/>
          <w:bCs/>
        </w:rPr>
        <w:t>Contexto histórico general:</w:t>
      </w:r>
    </w:p>
    <w:p w14:paraId="631BC6C8" w14:textId="77777777" w:rsidR="004F342C" w:rsidRPr="004F342C" w:rsidRDefault="004F342C" w:rsidP="004F342C">
      <w:pPr>
        <w:numPr>
          <w:ilvl w:val="1"/>
          <w:numId w:val="2"/>
        </w:numPr>
      </w:pPr>
      <w:r w:rsidRPr="004F342C">
        <w:t xml:space="preserve">Las fuentes que tratan de la </w:t>
      </w:r>
      <w:r w:rsidRPr="004F342C">
        <w:rPr>
          <w:b/>
          <w:bCs/>
        </w:rPr>
        <w:t xml:space="preserve">Guerra de Sucesión de Mantua </w:t>
      </w:r>
      <w:r w:rsidRPr="004F342C">
        <w:t xml:space="preserve">y del paso de los </w:t>
      </w:r>
      <w:r w:rsidRPr="004F342C">
        <w:rPr>
          <w:b/>
          <w:bCs/>
        </w:rPr>
        <w:t xml:space="preserve">Landsquenetes </w:t>
      </w:r>
      <w:r w:rsidRPr="004F342C">
        <w:t>, responsables de la propagación del contagio por todo el norte de Italia (como también se menciona en </w:t>
      </w:r>
      <w:r w:rsidRPr="004F342C">
        <w:rPr>
          <w:i/>
          <w:iCs/>
        </w:rPr>
        <w:t xml:space="preserve">Los novios de Alessandro Manzoni </w:t>
      </w:r>
      <w:r w:rsidRPr="004F342C">
        <w:t>, que aunque no es una fuente histórica primaria para Bolonia, da testimonio del contexto general de la epidemia de 1630 en el norte de Italia)</w:t>
      </w:r>
    </w:p>
    <w:p w14:paraId="3BA5C36B" w14:textId="77777777" w:rsidR="004F342C" w:rsidRPr="004F342C" w:rsidRDefault="004F342C" w:rsidP="004F342C">
      <w:r w:rsidRPr="004F342C">
        <w:t>Fuente: 'Archivo de</w:t>
      </w:r>
    </w:p>
    <w:p w14:paraId="7BD89758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50346"/>
    <w:multiLevelType w:val="multilevel"/>
    <w:tmpl w:val="84EA6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235A2D"/>
    <w:multiLevelType w:val="multilevel"/>
    <w:tmpl w:val="60A88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8798282">
    <w:abstractNumId w:val="1"/>
  </w:num>
  <w:num w:numId="2" w16cid:durableId="1726759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42C"/>
    <w:rsid w:val="00081A68"/>
    <w:rsid w:val="003510B4"/>
    <w:rsid w:val="004F342C"/>
    <w:rsid w:val="004F5004"/>
    <w:rsid w:val="00C327D1"/>
    <w:rsid w:val="00C35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64408"/>
  <w15:chartTrackingRefBased/>
  <w15:docId w15:val="{74441AC1-F8C6-48C3-A9A0-A400BA63F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F3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F3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F34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F3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F34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F3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F3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F3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F3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F34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F34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F34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F342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F342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F342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F342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F342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F342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F3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F3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F3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F3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F3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F342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F342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F342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F34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F342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F34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562</Words>
  <Characters>3208</Characters>
  <Application>Microsoft Office Word</Application>
  <DocSecurity>0</DocSecurity>
  <Lines>26</Lines>
  <Paragraphs>7</Paragraphs>
  <ScaleCrop>false</ScaleCrop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2</cp:revision>
  <dcterms:created xsi:type="dcterms:W3CDTF">2025-12-04T22:40:00Z</dcterms:created>
  <dcterms:modified xsi:type="dcterms:W3CDTF">2025-12-12T10:24:00Z</dcterms:modified>
</cp:coreProperties>
</file>