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C11A5" w14:textId="77777777" w:rsidR="009C7734" w:rsidRPr="009C7734" w:rsidRDefault="009C7734" w:rsidP="009C7734">
      <w:r w:rsidRPr="009C7734">
        <w:t>I risultati della ricerca indicano che l'indirizzo </w:t>
      </w:r>
      <w:r w:rsidRPr="009C7734">
        <w:rPr>
          <w:b/>
          <w:bCs/>
        </w:rPr>
        <w:t>Via San Carlo, 19 a Bologna</w:t>
      </w:r>
      <w:r w:rsidRPr="009C7734">
        <w:t> è associato a una proprietà chiamata </w:t>
      </w:r>
      <w:r w:rsidRPr="009C7734">
        <w:rPr>
          <w:b/>
          <w:bCs/>
        </w:rPr>
        <w:t>"Casa Carracci"</w:t>
      </w:r>
      <w:r w:rsidRPr="009C7734">
        <w:t> o "San Carlo Holiday House" che attualmente viene affittata come appartamento vacanze.</w:t>
      </w:r>
    </w:p>
    <w:p w14:paraId="0B8D95ED" w14:textId="77777777" w:rsidR="009C7734" w:rsidRPr="009C7734" w:rsidRDefault="009C7734" w:rsidP="009C7734">
      <w:r w:rsidRPr="009C7734">
        <w:t>Alcune fonti menzionano che l'edificio, un antico palazzo del '700 o dell'800 denominato "Casa Carracci" e tutelato dalla Soprintendenza dei Beni Culturali, è ritenuto il luogo dove </w:t>
      </w:r>
      <w:r w:rsidRPr="009C7734">
        <w:rPr>
          <w:b/>
          <w:bCs/>
        </w:rPr>
        <w:t>Ludovico Carracci</w:t>
      </w:r>
      <w:r w:rsidRPr="009C7734">
        <w:t> visse dal 1555 al 1609 e dove fu uno dei laboratori dei cugini Carracci, fondatori dell'</w:t>
      </w:r>
      <w:r w:rsidRPr="009C7734">
        <w:rPr>
          <w:b/>
          <w:bCs/>
        </w:rPr>
        <w:t>Accademia degli Incamminati</w:t>
      </w:r>
      <w:r w:rsidRPr="009C7734">
        <w:t>.</w:t>
      </w:r>
    </w:p>
    <w:p w14:paraId="51BD544D" w14:textId="77777777" w:rsidR="009C7734" w:rsidRPr="009C7734" w:rsidRDefault="009C7734" w:rsidP="009C7734">
      <w:r w:rsidRPr="009C7734">
        <w:t>È importante notare che, storicamente, la casa dei Carracci (in riferimento anche ad Agostino e Annibale) è spesso associata anche a </w:t>
      </w:r>
      <w:r w:rsidRPr="009C7734">
        <w:rPr>
          <w:b/>
          <w:bCs/>
        </w:rPr>
        <w:t>Via Rolandino, 1</w:t>
      </w:r>
      <w:r w:rsidRPr="009C7734">
        <w:t xml:space="preserve"> (la cosiddetta "Casa </w:t>
      </w:r>
      <w:proofErr w:type="spellStart"/>
      <w:r w:rsidRPr="009C7734">
        <w:t>Berò</w:t>
      </w:r>
      <w:proofErr w:type="spellEnd"/>
      <w:r w:rsidRPr="009C7734">
        <w:t xml:space="preserve"> Gradi" o "Casa </w:t>
      </w:r>
      <w:proofErr w:type="spellStart"/>
      <w:r w:rsidRPr="009C7734">
        <w:t>Berò</w:t>
      </w:r>
      <w:proofErr w:type="spellEnd"/>
      <w:r w:rsidRPr="009C7734">
        <w:t xml:space="preserve"> detta dei Carracci"), che subì restauri nel XIX secolo.</w:t>
      </w:r>
    </w:p>
    <w:p w14:paraId="6757F872" w14:textId="77777777" w:rsidR="009C7734" w:rsidRPr="009C7734" w:rsidRDefault="009C7734" w:rsidP="009C7734">
      <w:r w:rsidRPr="009C7734">
        <w:t>In sintesi, l'immobile di </w:t>
      </w:r>
      <w:r w:rsidRPr="009C7734">
        <w:rPr>
          <w:b/>
          <w:bCs/>
        </w:rPr>
        <w:t>Via San Carlo, 19</w:t>
      </w:r>
      <w:r w:rsidRPr="009C7734">
        <w:t> è promosso come un appartamento vacanze sito in quello che viene identificato come il palazzo dove visse e lavorò il pittore Ludovico Carracci.</w:t>
      </w:r>
    </w:p>
    <w:p w14:paraId="05452598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734"/>
    <w:rsid w:val="00081A68"/>
    <w:rsid w:val="004F5004"/>
    <w:rsid w:val="0050618F"/>
    <w:rsid w:val="009C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991E1"/>
  <w15:chartTrackingRefBased/>
  <w15:docId w15:val="{EFC2DBED-F586-4233-9ADE-07443C4D1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C7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C7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C7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C7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C7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C7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C7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C7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C7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C7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C7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C7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C773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C773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C773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C773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C773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C773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C7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C7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C7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C7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C7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C773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C773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C773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C7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C773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C77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2025-12-12T21:37:00Z</dcterms:created>
  <dcterms:modified xsi:type="dcterms:W3CDTF">2025-12-12T21:39:00Z</dcterms:modified>
</cp:coreProperties>
</file>