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e"/>
        <w:rPr/>
      </w:pPr>
      <w:r>
        <w:rPr/>
        <w:t>La Chiesa di San Benedetto a Bologna, situata in Via Indipendenza, ha una storia lunga e complessa: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Origini:</w:t>
      </w:r>
      <w:r>
        <w:rPr/>
        <w:t> Le sue origini risalgono al </w:t>
      </w:r>
      <w:r>
        <w:rPr>
          <w:rStyle w:val="Carpredefinitoparagrafo"/>
          <w:b/>
          <w:bCs/>
        </w:rPr>
        <w:t>XIII secolo</w:t>
      </w:r>
      <w:r>
        <w:rPr/>
        <w:t> (alcuni documenti la citano già nel 1202 come parrocchia). Inizialmente si trovava appena fuori dalla seconda cerchia muraria di Bologna.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Ricostruzione Seicentesca:</w:t>
      </w:r>
      <w:r>
        <w:rPr/>
        <w:t> Fu </w:t>
      </w:r>
      <w:r>
        <w:rPr>
          <w:rStyle w:val="Carpredefinitoparagrafo"/>
          <w:b/>
          <w:bCs/>
        </w:rPr>
        <w:t>completamente riedificata nel 1606</w:t>
      </w:r>
      <w:r>
        <w:rPr/>
        <w:t> su progetto di </w:t>
      </w:r>
      <w:r>
        <w:rPr>
          <w:rStyle w:val="Carpredefinitoparagrafo"/>
          <w:b/>
          <w:bCs/>
        </w:rPr>
        <w:t>Giovanni Battista Ballerini</w:t>
      </w:r>
      <w:r>
        <w:rPr/>
        <w:t>. In quel periodo era officiata dai Frati Minimi di San Francesco di Paola (detti "paolotti"), a cui era stata assegnata nel 1529.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Orientamento Originale:</w:t>
      </w:r>
      <w:r>
        <w:rPr/>
        <w:t> Fino alla fine dell'Ottocento, la chiesa si affacciava su </w:t>
      </w:r>
      <w:r>
        <w:rPr>
          <w:rStyle w:val="Carpredefinitoparagrafo"/>
          <w:b/>
          <w:bCs/>
        </w:rPr>
        <w:t>Via Galliera</w:t>
      </w:r>
      <w:r>
        <w:rPr/>
        <w:t>, dove ancora oggi è visibile l'antica facciata (in seguito rifatta nel 1932) affiancata dal campanile.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L'apertura di Via Indipendenza:</w:t>
      </w:r>
      <w:r>
        <w:rPr/>
        <w:t> La grande trasformazione avvenne nel </w:t>
      </w:r>
      <w:r>
        <w:rPr>
          <w:rStyle w:val="Carpredefinitoparagrafo"/>
          <w:b/>
          <w:bCs/>
        </w:rPr>
        <w:t>1892</w:t>
      </w:r>
      <w:r>
        <w:rPr/>
        <w:t> con l'apertura della nuova </w:t>
      </w:r>
      <w:r>
        <w:rPr>
          <w:rStyle w:val="Carpredefinitoparagrafo"/>
          <w:b/>
          <w:bCs/>
        </w:rPr>
        <w:t>Via dell'Indipendenza</w:t>
      </w:r>
      <w:r>
        <w:rPr/>
        <w:t>. Per adeguarsi al nuovo tracciato e alla nuova strada, l'orientamento della chiesa fu </w:t>
      </w:r>
      <w:r>
        <w:rPr>
          <w:rStyle w:val="Carpredefinitoparagrafo"/>
          <w:b/>
          <w:bCs/>
        </w:rPr>
        <w:t>invertito</w:t>
      </w:r>
      <w:r>
        <w:rPr/>
        <w:t>: l'abside divenne la nuova facciata, la quale fu rifatta con l'aggiunta di un portico.</w:t>
      </w:r>
    </w:p>
    <w:p>
      <w:pPr>
        <w:pStyle w:val="Normale"/>
        <w:numPr>
          <w:ilvl w:val="0"/>
          <w:numId w:val="2"/>
        </w:numPr>
        <w:rPr/>
      </w:pPr>
      <w:r>
        <w:rPr>
          <w:rStyle w:val="Carpredefinitoparagrafo"/>
          <w:b/>
          <w:bCs/>
        </w:rPr>
        <w:t>Interno:</w:t>
      </w:r>
      <w:r>
        <w:rPr/>
        <w:t> Nonostante le trasformazioni esterne, l'interno conserva opere importanti di artisti protagonisti del manierismo e del barocco bolognese, tra cui dipinti di </w:t>
      </w:r>
      <w:r>
        <w:rPr>
          <w:rStyle w:val="Carpredefinitoparagrafo"/>
          <w:b/>
          <w:bCs/>
        </w:rPr>
        <w:t>Giacomo Cavedoni</w:t>
      </w:r>
      <w:r>
        <w:rPr/>
        <w:t>, </w:t>
      </w:r>
      <w:r>
        <w:rPr>
          <w:rStyle w:val="Carpredefinitoparagrafo"/>
          <w:b/>
          <w:bCs/>
        </w:rPr>
        <w:t>Alessandro Tiarini</w:t>
      </w:r>
      <w:r>
        <w:rPr/>
        <w:t> e </w:t>
      </w:r>
      <w:r>
        <w:rPr>
          <w:rStyle w:val="Carpredefinitoparagrafo"/>
          <w:b/>
          <w:bCs/>
        </w:rPr>
        <w:t>Lucio Massari</w:t>
      </w:r>
      <w:r>
        <w:rPr/>
        <w:t>.</w:t>
      </w:r>
    </w:p>
    <w:p>
      <w:pPr>
        <w:pStyle w:val="Normale"/>
        <w:rPr/>
      </w:pPr>
      <w:r>
        <w:rPr/>
        <w:t>In sintesi, l'aspetto attuale della chiesa è il risultato della ricostruzione seicentesca e del radicale riorientamento di fine Ottocento, quando fu "girata" per affacciarsi sulla moderna Via Indipendenza.</w:t>
      </w:r>
    </w:p>
    <w:p>
      <w:pPr>
        <w:pStyle w:val="Normale"/>
        <w:rPr>
          <w:b/>
          <w:bCs/>
        </w:rPr>
      </w:pPr>
      <w:r>
        <w:rPr>
          <w:b/>
          <w:bCs/>
        </w:rPr>
        <w:t>Fonti Storiche per la Chiesa di San Benedetto</w:t>
      </w:r>
    </w:p>
    <w:p>
      <w:pPr>
        <w:pStyle w:val="Normale"/>
        <w:rPr/>
      </w:pPr>
      <w:r>
        <w:rPr/>
        <w:t> 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Fonti di Toponomastica e Storia Urbana di Bologna:</w:t>
      </w:r>
    </w:p>
    <w:p>
      <w:pPr>
        <w:pStyle w:val="Normale"/>
        <w:numPr>
          <w:ilvl w:val="1"/>
          <w:numId w:val="3"/>
        </w:numPr>
        <w:rPr/>
      </w:pPr>
      <w:r>
        <w:rPr>
          <w:rStyle w:val="Carpredefinitoparagrafo"/>
          <w:b/>
          <w:bCs/>
        </w:rPr>
        <w:t>Archivi e Studi sulla Storia di Via Indipendenza:</w:t>
      </w:r>
      <w:r>
        <w:rPr/>
        <w:t> Questi documenti (spesso legati all'Archivio di Stato o alla Biblioteca dell'Archiginnasio) sono cruciali per datare con precisione la grande trasformazione del </w:t>
      </w:r>
      <w:r>
        <w:rPr>
          <w:rStyle w:val="Carpredefinitoparagrafo"/>
          <w:b/>
          <w:bCs/>
        </w:rPr>
        <w:t>1892</w:t>
      </w:r>
      <w:r>
        <w:rPr/>
        <w:t>, l'anno in cui la chiesa fu </w:t>
      </w:r>
      <w:r>
        <w:rPr>
          <w:rStyle w:val="Carpredefinitoparagrafo"/>
          <w:b/>
          <w:bCs/>
        </w:rPr>
        <w:t>"girata"</w:t>
      </w:r>
      <w:r>
        <w:rPr/>
        <w:t> e la facciata riorientata per affacciarsi sulla neonata Via Indipendenza.</w:t>
      </w:r>
    </w:p>
    <w:p>
      <w:pPr>
        <w:pStyle w:val="Normale"/>
        <w:numPr>
          <w:ilvl w:val="1"/>
          <w:numId w:val="3"/>
        </w:numPr>
        <w:rPr/>
      </w:pPr>
      <w:r>
        <w:rPr>
          <w:rStyle w:val="Carpredefinitoparagrafo"/>
          <w:b/>
          <w:bCs/>
        </w:rPr>
        <w:t>Studi sulle Chiese Bolognesi:</w:t>
      </w:r>
      <w:r>
        <w:rPr/>
        <w:t> Testi accademici e monografie che ne attestano le </w:t>
      </w:r>
      <w:r>
        <w:rPr>
          <w:rStyle w:val="Carpredefinitoparagrafo"/>
          <w:b/>
          <w:bCs/>
        </w:rPr>
        <w:t>origini nel XIII secolo</w:t>
      </w:r>
      <w:r>
        <w:rPr/>
        <w:t> e la successiva </w:t>
      </w:r>
      <w:r>
        <w:rPr>
          <w:rStyle w:val="Carpredefinitoparagrafo"/>
          <w:b/>
          <w:bCs/>
        </w:rPr>
        <w:t>ricostruzione seicentesca</w:t>
      </w:r>
      <w:r>
        <w:rPr/>
        <w:t> (datata </w:t>
      </w:r>
      <w:r>
        <w:rPr>
          <w:rStyle w:val="Carpredefinitoparagrafo"/>
          <w:b/>
          <w:bCs/>
        </w:rPr>
        <w:t>1606</w:t>
      </w:r>
      <w:r>
        <w:rPr/>
        <w:t>), specificando il ruolo dell'architetto </w:t>
      </w:r>
      <w:r>
        <w:rPr>
          <w:rStyle w:val="Carpredefinitoparagrafo"/>
          <w:b/>
          <w:bCs/>
        </w:rPr>
        <w:t>Giovanni Battista Ballerini</w:t>
      </w:r>
      <w:r>
        <w:rPr/>
        <w:t>.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Fonti di Storia dell'Arte e Architettura Bolognese:</w:t>
      </w:r>
    </w:p>
    <w:p>
      <w:pPr>
        <w:pStyle w:val="Normale"/>
        <w:numPr>
          <w:ilvl w:val="1"/>
          <w:numId w:val="3"/>
        </w:numPr>
        <w:rPr/>
      </w:pPr>
      <w:r>
        <w:rPr>
          <w:rStyle w:val="Carpredefinitoparagrafo"/>
          <w:b/>
          <w:bCs/>
        </w:rPr>
        <w:t>Guide e Cataloghi d'Arte:</w:t>
      </w:r>
      <w:r>
        <w:rPr/>
        <w:t> Per l'elenco delle opere interne e degli artisti. Queste fonti confermano la presenza di dipinti di maestri del barocco e del manierismo, come </w:t>
      </w:r>
      <w:r>
        <w:rPr>
          <w:rStyle w:val="Carpredefinitoparagrafo"/>
          <w:b/>
          <w:bCs/>
        </w:rPr>
        <w:t>Giacomo Cavedoni</w:t>
      </w:r>
      <w:r>
        <w:rPr/>
        <w:t>, </w:t>
      </w:r>
      <w:r>
        <w:rPr>
          <w:rStyle w:val="Carpredefinitoparagrafo"/>
          <w:b/>
          <w:bCs/>
        </w:rPr>
        <w:t>Alessandro Tiarini</w:t>
      </w:r>
      <w:r>
        <w:rPr/>
        <w:t> e </w:t>
      </w:r>
      <w:r>
        <w:rPr>
          <w:rStyle w:val="Carpredefinitoparagrafo"/>
          <w:b/>
          <w:bCs/>
        </w:rPr>
        <w:t>Lucio Massari</w:t>
      </w:r>
      <w:r>
        <w:rPr/>
        <w:t>.</w:t>
      </w:r>
    </w:p>
    <w:p>
      <w:pPr>
        <w:pStyle w:val="Normale"/>
        <w:numPr>
          <w:ilvl w:val="1"/>
          <w:numId w:val="3"/>
        </w:numPr>
        <w:rPr/>
      </w:pPr>
      <w:r>
        <w:rPr>
          <w:rStyle w:val="Carpredefinitoparagrafo"/>
          <w:b/>
          <w:bCs/>
        </w:rPr>
        <w:t>Testi sui Complessi Religiosi:</w:t>
      </w:r>
      <w:r>
        <w:rPr/>
        <w:t> Per identificare l'Ordine che la gestiva, ovvero i </w:t>
      </w:r>
      <w:r>
        <w:rPr>
          <w:rStyle w:val="Carpredefinitoparagrafo"/>
          <w:b/>
          <w:bCs/>
        </w:rPr>
        <w:t>Frati Minimi di San Francesco di Paola</w:t>
      </w:r>
      <w:r>
        <w:rPr/>
        <w:t> (i "Paolotti").</w:t>
      </w:r>
    </w:p>
    <w:p>
      <w:pPr>
        <w:pStyle w:val="Normale"/>
        <w:numPr>
          <w:ilvl w:val="0"/>
          <w:numId w:val="3"/>
        </w:numPr>
        <w:rPr/>
      </w:pPr>
      <w:r>
        <w:rPr>
          <w:rStyle w:val="Carpredefinitoparagrafo"/>
          <w:b/>
          <w:bCs/>
        </w:rPr>
        <w:t>Siti Istituzionali e Portali Culturali (Web):</w:t>
      </w:r>
    </w:p>
    <w:p>
      <w:pPr>
        <w:pStyle w:val="Normale"/>
        <w:numPr>
          <w:ilvl w:val="1"/>
          <w:numId w:val="3"/>
        </w:numPr>
        <w:rPr/>
      </w:pPr>
      <w:r>
        <w:rPr>
          <w:rStyle w:val="Carpredefinitoparagrafo"/>
          <w:b/>
          <w:bCs/>
        </w:rPr>
        <w:t>Portali Ufficiali di Turismo e Cultura del Comune di Bologna (es. </w:t>
      </w:r>
      <w:r>
        <w:rPr>
          <w:rStyle w:val="Carpredefinitoparagrafo"/>
          <w:b/>
          <w:bCs/>
          <w:i/>
          <w:iCs/>
        </w:rPr>
        <w:t>Bologna Welcome</w:t>
      </w:r>
      <w:r>
        <w:rPr>
          <w:rStyle w:val="Carpredefinitoparagrafo"/>
          <w:b/>
          <w:bCs/>
        </w:rPr>
        <w:t> o </w:t>
      </w:r>
      <w:r>
        <w:rPr>
          <w:rStyle w:val="Carpredefinitoparagrafo"/>
          <w:b/>
          <w:bCs/>
          <w:i/>
          <w:iCs/>
        </w:rPr>
        <w:t>Storia e Memoria di Bologna</w:t>
      </w:r>
      <w:r>
        <w:rPr>
          <w:rStyle w:val="Carpredefinitoparagrafo"/>
          <w:b/>
          <w:bCs/>
        </w:rPr>
        <w:t>):</w:t>
      </w:r>
      <w:r>
        <w:rPr/>
        <w:t> Questi siti riassumono e validano i dati storici chiave (XIII secolo, ricostruzione seicentesca, riorientamento di fine Ottocento) per la fruizione pubblica.</w:t>
      </w:r>
    </w:p>
    <w:p>
      <w:pPr>
        <w:pStyle w:val="Normale"/>
        <w:rPr/>
      </w:pPr>
      <w:r>
        <w:rPr/>
        <w:t>In sintesi, le informazioni derivano dalla concordanza di dati presenti in archivi storici, studi di storia dell'arte e fonti istituzionali che tracciano l'evoluzione di questo importante luogo di culto bolognese.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it-IT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character" w:styleId="WWCharLFO1LVL1">
    <w:name w:val="WW_CharLFO1LVL1"/>
    <w:qFormat/>
    <w:rPr>
      <w:rFonts w:ascii="Symbol" w:hAnsi="Symbol"/>
      <w:sz w:val="20"/>
    </w:rPr>
  </w:style>
  <w:style w:type="character" w:styleId="WWCharLFO1LVL2">
    <w:name w:val="WW_CharLFO1LVL2"/>
    <w:qFormat/>
    <w:rPr>
      <w:rFonts w:ascii="Courier New" w:hAnsi="Courier New"/>
      <w:sz w:val="20"/>
    </w:rPr>
  </w:style>
  <w:style w:type="character" w:styleId="WWCharLFO1LVL3">
    <w:name w:val="WW_CharLFO1LVL3"/>
    <w:qFormat/>
    <w:rPr>
      <w:rFonts w:ascii="Wingdings" w:hAnsi="Wingdings"/>
      <w:sz w:val="20"/>
    </w:rPr>
  </w:style>
  <w:style w:type="character" w:styleId="WWCharLFO1LVL4">
    <w:name w:val="WW_CharLFO1LVL4"/>
    <w:qFormat/>
    <w:rPr>
      <w:rFonts w:ascii="Wingdings" w:hAnsi="Wingdings"/>
      <w:sz w:val="20"/>
    </w:rPr>
  </w:style>
  <w:style w:type="character" w:styleId="WWCharLFO1LVL5">
    <w:name w:val="WW_CharLFO1LVL5"/>
    <w:qFormat/>
    <w:rPr>
      <w:rFonts w:ascii="Wingdings" w:hAnsi="Wingdings"/>
      <w:sz w:val="20"/>
    </w:rPr>
  </w:style>
  <w:style w:type="character" w:styleId="WWCharLFO1LVL6">
    <w:name w:val="WW_CharLFO1LVL6"/>
    <w:qFormat/>
    <w:rPr>
      <w:rFonts w:ascii="Wingdings" w:hAnsi="Wingdings"/>
      <w:sz w:val="20"/>
    </w:rPr>
  </w:style>
  <w:style w:type="character" w:styleId="WWCharLFO1LVL7">
    <w:name w:val="WW_CharLFO1LVL7"/>
    <w:qFormat/>
    <w:rPr>
      <w:rFonts w:ascii="Wingdings" w:hAnsi="Wingdings"/>
      <w:sz w:val="20"/>
    </w:rPr>
  </w:style>
  <w:style w:type="character" w:styleId="WWCharLFO1LVL8">
    <w:name w:val="WW_CharLFO1LVL8"/>
    <w:qFormat/>
    <w:rPr>
      <w:rFonts w:ascii="Wingdings" w:hAnsi="Wingdings"/>
      <w:sz w:val="20"/>
    </w:rPr>
  </w:style>
  <w:style w:type="character" w:styleId="WWCharLFO1LVL9">
    <w:name w:val="WW_CharLFO1LVL9"/>
    <w:qFormat/>
    <w:rPr>
      <w:rFonts w:ascii="Wingdings" w:hAnsi="Wingdings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2</Pages>
  <Words>455</Words>
  <Characters>2599</Characters>
  <CharactersWithSpaces>3048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2025-11-01T21:00:00Z</dcterms:created>
  <dc:creator>Ruggero Rostirolla</dc:creator>
  <dc:description/>
  <dc:language>it-IT</dc:language>
  <cp:lastModifiedBy>Ruggero Rostirolla</cp:lastModifiedBy>
  <dcterms:modified xsi:type="dcterms:W3CDTF">2025-11-01T21:01:00Z</dcterms:modified>
  <cp:revision>1</cp:revision>
  <dc:subject/>
  <dc:title/>
</cp:coreProperties>
</file>