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e"/>
        <w:rPr/>
      </w:pPr>
      <w:r>
        <w:rPr/>
        <w:t>La peste che colpì Bologna nel 1630 fu un evento drammatico, parte della più vasta epidemia che devastò il Nord Italia, nota anche come la peste manzoniana.</w:t>
      </w:r>
    </w:p>
    <w:p>
      <w:pPr>
        <w:pStyle w:val="Normale"/>
        <w:rPr/>
      </w:pPr>
      <w:r>
        <w:rPr/>
        <w:t>Ecco i punti principali:</w:t>
      </w:r>
    </w:p>
    <w:p>
      <w:pPr>
        <w:pStyle w:val="Normale"/>
        <w:rPr/>
      </w:pPr>
      <w:r>
        <w:rPr>
          <w:rStyle w:val="Carpredefinitoparagrafo"/>
          <w:b/>
          <w:bCs/>
        </w:rPr>
        <w:t>Diffusione</w:t>
      </w:r>
      <w:r>
        <w:rPr/>
        <w:t>: L'epidemia fu portata a Bologna nel maggio del 1630 dai soldati lanzichenecchi, giunti per l'assedio di Mantova nell'ambito della Guerra di successione di Mantova.</w:t>
        <w:br/>
        <w:t>Nonostante gli sforzi del cardinale legato Bernardino Spada e del Senato bolognese per tenere il contagio fuori dalle mura, il morbo si diffuse.</w:t>
      </w:r>
    </w:p>
    <w:p>
      <w:pPr>
        <w:pStyle w:val="Normale"/>
        <w:rPr/>
      </w:pPr>
      <w:r>
        <w:rPr>
          <w:rStyle w:val="Carpredefinitoparagrafo"/>
          <w:b/>
          <w:bCs/>
        </w:rPr>
        <w:t>Vittime</w:t>
      </w:r>
      <w:r>
        <w:rPr/>
        <w:t>: Fu un evento catastrofico per la demografia cittadina. In città si registrarono 13.398 vittime tra maggio e dicembre 1630, su una popolazione di circa 61.559 abitanti del centro urbano.</w:t>
        <w:br/>
        <w:t>Nel contado le vittime furono circa 16.300. In totale, si stima che Bologna e il suo contado persero circa 40.000 persone.</w:t>
      </w:r>
    </w:p>
    <w:p>
      <w:pPr>
        <w:pStyle w:val="Normale"/>
        <w:rPr/>
      </w:pPr>
      <w:r>
        <w:rPr>
          <w:rStyle w:val="Carpredefinitoparagrafo"/>
          <w:b/>
          <w:bCs/>
        </w:rPr>
        <w:t>Gestione dell'emergenza</w:t>
      </w:r>
      <w:r>
        <w:rPr/>
        <w:t>: La lotta contro l'epidemia fu diretta dal cardinale Bernardino Spada, che si avvalse dell'opera dei religiosi Camilliani per l'assistenza agli appestati. &lt;</w:t>
        <w:br/>
        <w:t>Furono allestiti dei lazzaretti fuori porta Santo Stefano e a Castelfranco.</w:t>
      </w:r>
    </w:p>
    <w:p>
      <w:pPr>
        <w:pStyle w:val="Normale"/>
        <w:rPr/>
      </w:pPr>
      <w:r>
        <w:rPr>
          <w:rStyle w:val="Carpredefinitoparagrafo"/>
          <w:b/>
          <w:bCs/>
        </w:rPr>
        <w:t>Conseguenze</w:t>
      </w:r>
      <w:r>
        <w:rPr/>
        <w:t>: La città, già provata dalle carestie di inizio secolo, perse quasi la metà della sua popolazione cittadina. L'epidemia portò a gravi conseguenze sociali.</w:t>
      </w:r>
    </w:p>
    <w:p>
      <w:pPr>
        <w:pStyle w:val="Normale"/>
        <w:rPr/>
      </w:pPr>
      <w:r>
        <w:rPr>
          <w:rStyle w:val="Carpredefinitoparagrafo"/>
          <w:b/>
          <w:bCs/>
        </w:rPr>
        <w:t>Arte e Memoria</w:t>
      </w:r>
      <w:r>
        <w:rPr/>
        <w:t>: A ricordo e ringraziamento per la fine del flagello, fu commissionata la famosa Pala della peste (o "Pala della Vergine e i Santi protettori di Bologna che intercedono per la città") a Guido Reni nel 1630. Fu realizzato anche un prezioso Baldacchino votivo.</w:t>
      </w:r>
    </w:p>
    <w:p>
      <w:pPr>
        <w:pStyle w:val="Normale"/>
        <w:rPr/>
      </w:pPr>
      <w:r>
        <w:rPr/>
        <w:drawing>
          <wp:inline distT="0" distB="0" distL="0" distR="0">
            <wp:extent cx="3002280" cy="2735580"/>
            <wp:effectExtent l="0" t="0" r="0" b="0"/>
            <wp:docPr id="1" name="Immagine 2" descr="La lapide della grazia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2" descr="La lapide della grazia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2735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e"/>
        <w:rPr>
          <w:b/>
          <w:bCs/>
        </w:rPr>
      </w:pPr>
      <w:r>
        <w:rPr>
          <w:b/>
          <w:bCs/>
        </w:rPr>
        <w:t>Fonti Primarie (Originali dell'epoca):</w:t>
      </w:r>
    </w:p>
    <w:p>
      <w:pPr>
        <w:pStyle w:val="Normale"/>
        <w:numPr>
          <w:ilvl w:val="0"/>
          <w:numId w:val="2"/>
        </w:numPr>
        <w:rPr/>
      </w:pPr>
      <w:r>
        <w:rPr>
          <w:rStyle w:val="Carpredefinitoparagrafo"/>
          <w:b/>
          <w:bCs/>
        </w:rPr>
        <w:t>Documentazione Ufficiale e Amministrativa:</w:t>
      </w:r>
    </w:p>
    <w:p>
      <w:pPr>
        <w:pStyle w:val="Normale"/>
        <w:numPr>
          <w:ilvl w:val="1"/>
          <w:numId w:val="2"/>
        </w:numPr>
        <w:rPr/>
      </w:pPr>
      <w:r>
        <w:rPr>
          <w:rStyle w:val="Carpredefinitoparagrafo"/>
          <w:b/>
          <w:bCs/>
        </w:rPr>
        <w:t>Bandi e Decretazioni dell'Assunteria di Sanità e del Senato bolognese</w:t>
      </w:r>
      <w:r>
        <w:rPr/>
        <w:t> (a partire dal 1628, per la gestione del contagio, i provvedimenti adottati e l'organizzazione dei servizi). Gran parte di questi documenti si trova conservata presso l'</w:t>
      </w:r>
      <w:r>
        <w:rPr>
          <w:rStyle w:val="Carpredefinitoparagrafo"/>
          <w:b/>
          <w:bCs/>
        </w:rPr>
        <w:t>Archivio di Stato di Bologna</w:t>
      </w:r>
      <w:r>
        <w:rPr/>
        <w:t>.</w:t>
      </w:r>
    </w:p>
    <w:p>
      <w:pPr>
        <w:pStyle w:val="Normale"/>
        <w:numPr>
          <w:ilvl w:val="1"/>
          <w:numId w:val="2"/>
        </w:numPr>
        <w:rPr/>
      </w:pPr>
      <w:r>
        <w:rPr>
          <w:rStyle w:val="Carpredefinitoparagrafo"/>
          <w:b/>
          <w:bCs/>
        </w:rPr>
        <w:t>Registri dei Morti e delle Sepolture</w:t>
      </w:r>
      <w:r>
        <w:rPr/>
        <w:t> (per i dati sulle vittime, i picchi di mortalità e le fosse comuni).</w:t>
      </w:r>
    </w:p>
    <w:p>
      <w:pPr>
        <w:pStyle w:val="Normale"/>
        <w:numPr>
          <w:ilvl w:val="1"/>
          <w:numId w:val="2"/>
        </w:numPr>
        <w:rPr/>
      </w:pPr>
      <w:r>
        <w:rPr>
          <w:rStyle w:val="Carpredefinitoparagrafo"/>
          <w:b/>
          <w:bCs/>
        </w:rPr>
        <w:t>Rendiconti di Spesa</w:t>
      </w:r>
      <w:r>
        <w:rPr/>
        <w:t> (per le somme destinate ai poveri, alla polizia medica, all'espurgazione delle case e alla gestione dei lazzaretti).</w:t>
      </w:r>
    </w:p>
    <w:p>
      <w:pPr>
        <w:pStyle w:val="Normale"/>
        <w:numPr>
          <w:ilvl w:val="1"/>
          <w:numId w:val="2"/>
        </w:numPr>
        <w:rPr/>
      </w:pPr>
      <w:r>
        <w:rPr>
          <w:rStyle w:val="Carpredefinitoparagrafo"/>
          <w:b/>
          <w:bCs/>
        </w:rPr>
        <w:t>Cronache coeve e resoconti ufficiali</w:t>
      </w:r>
      <w:r>
        <w:rPr/>
        <w:t> (ad esempio, il resoconto di </w:t>
      </w:r>
      <w:r>
        <w:rPr>
          <w:rStyle w:val="Carpredefinitoparagrafo"/>
          <w:b/>
          <w:bCs/>
        </w:rPr>
        <w:t>Pietro Moratti</w:t>
      </w:r>
      <w:r>
        <w:rPr/>
        <w:t> – </w:t>
      </w:r>
      <w:r>
        <w:rPr>
          <w:rStyle w:val="Carpredefinitoparagrafo"/>
          <w:i/>
          <w:iCs/>
        </w:rPr>
        <w:t>Racconto degli ordini e provisioni fatte ne' Lazaretti in Bologna e suo Contado in tempo del contagio dell'Anno 1630</w:t>
      </w:r>
      <w:r>
        <w:rPr/>
        <w:t>).</w:t>
      </w:r>
    </w:p>
    <w:p>
      <w:pPr>
        <w:pStyle w:val="Normale"/>
        <w:numPr>
          <w:ilvl w:val="0"/>
          <w:numId w:val="2"/>
        </w:numPr>
        <w:rPr/>
      </w:pPr>
      <w:r>
        <w:rPr>
          <w:rStyle w:val="Carpredefinitoparagrafo"/>
          <w:b/>
          <w:bCs/>
        </w:rPr>
        <w:t>Testimonianze Artistiche e Votive:</w:t>
      </w:r>
    </w:p>
    <w:p>
      <w:pPr>
        <w:pStyle w:val="Normale"/>
        <w:numPr>
          <w:ilvl w:val="1"/>
          <w:numId w:val="2"/>
        </w:numPr>
        <w:rPr/>
      </w:pPr>
      <w:r>
        <w:rPr>
          <w:rStyle w:val="Carpredefinitoparagrafo"/>
          <w:b/>
          <w:bCs/>
        </w:rPr>
        <w:t>La Pala della peste di Guido Reni</w:t>
      </w:r>
      <w:r>
        <w:rPr/>
        <w:t> (1630): testimonianza diretta del voto civico e della devozione religiosa.</w:t>
      </w:r>
    </w:p>
    <w:p>
      <w:pPr>
        <w:pStyle w:val="Normale"/>
        <w:numPr>
          <w:ilvl w:val="1"/>
          <w:numId w:val="2"/>
        </w:numPr>
        <w:rPr/>
      </w:pPr>
      <w:r>
        <w:rPr>
          <w:rStyle w:val="Carpredefinitoparagrafo"/>
          <w:b/>
          <w:bCs/>
        </w:rPr>
        <w:t>Il Baldacchino votivo del 1634</w:t>
      </w:r>
      <w:r>
        <w:rPr/>
        <w:t> (utilizzato nelle processioni di ringraziamento).</w:t>
      </w:r>
    </w:p>
    <w:p>
      <w:pPr>
        <w:pStyle w:val="Normale"/>
        <w:numPr>
          <w:ilvl w:val="1"/>
          <w:numId w:val="2"/>
        </w:numPr>
        <w:rPr/>
      </w:pPr>
      <w:r>
        <w:rPr>
          <w:rStyle w:val="Carpredefinitoparagrafo"/>
          <w:b/>
          <w:bCs/>
        </w:rPr>
        <w:t>Dipinti e Ex-Voto</w:t>
      </w:r>
      <w:r>
        <w:rPr/>
        <w:t> (come il dipinto anonimo bolognese sulla peste in Via San Mamolo, spesso citato nelle fonti secondarie).</w:t>
      </w:r>
    </w:p>
    <w:p>
      <w:pPr>
        <w:pStyle w:val="Normale"/>
        <w:rPr>
          <w:b/>
          <w:bCs/>
        </w:rPr>
      </w:pPr>
      <w:r>
        <w:rPr>
          <w:b/>
          <w:bCs/>
        </w:rPr>
        <w:t>Fonti Secondarie (Studi storici successivi):</w:t>
      </w:r>
    </w:p>
    <w:p>
      <w:pPr>
        <w:pStyle w:val="Normale"/>
        <w:numPr>
          <w:ilvl w:val="0"/>
          <w:numId w:val="3"/>
        </w:numPr>
        <w:rPr/>
      </w:pPr>
      <w:r>
        <w:rPr>
          <w:rStyle w:val="Carpredefinitoparagrafo"/>
          <w:b/>
          <w:bCs/>
        </w:rPr>
        <w:t>Studi Storiografici specifici su Bologna e la peste del 1630:</w:t>
      </w:r>
    </w:p>
    <w:p>
      <w:pPr>
        <w:pStyle w:val="Normale"/>
        <w:numPr>
          <w:ilvl w:val="1"/>
          <w:numId w:val="3"/>
        </w:numPr>
        <w:rPr/>
      </w:pPr>
      <w:r>
        <w:rPr/>
        <w:t>Studi di demografia storica che hanno elaborato i dati sui morti e la popolazione (es. </w:t>
      </w:r>
      <w:r>
        <w:rPr>
          <w:rStyle w:val="Carpredefinitoparagrafo"/>
          <w:b/>
          <w:bCs/>
        </w:rPr>
        <w:t>Marco Poli</w:t>
      </w:r>
      <w:r>
        <w:rPr/>
        <w:t>, autore di studi sulle epidemie a Bologna, o studi demografici più datati come quelli di </w:t>
      </w:r>
      <w:r>
        <w:rPr>
          <w:rStyle w:val="Carpredefinitoparagrafo"/>
          <w:b/>
          <w:bCs/>
        </w:rPr>
        <w:t>P.L. Da Gatteo</w:t>
      </w:r>
      <w:r>
        <w:rPr/>
        <w:t> e </w:t>
      </w:r>
      <w:r>
        <w:rPr>
          <w:rStyle w:val="Carpredefinitoparagrafo"/>
          <w:b/>
          <w:bCs/>
        </w:rPr>
        <w:t>A. Brighetti</w:t>
      </w:r>
      <w:r>
        <w:rPr/>
        <w:t>).</w:t>
      </w:r>
    </w:p>
    <w:p>
      <w:pPr>
        <w:pStyle w:val="Normale"/>
        <w:numPr>
          <w:ilvl w:val="1"/>
          <w:numId w:val="3"/>
        </w:numPr>
        <w:rPr/>
      </w:pPr>
      <w:r>
        <w:rPr/>
        <w:t>Monografie e saggi che ricostruiscono la diffusione, la gestione sanitaria (il ruolo del Cardinale </w:t>
      </w:r>
      <w:r>
        <w:rPr>
          <w:rStyle w:val="Carpredefinitoparagrafo"/>
          <w:b/>
          <w:bCs/>
        </w:rPr>
        <w:t>Bernardino Spada</w:t>
      </w:r>
      <w:r>
        <w:rPr/>
        <w:t> e dei </w:t>
      </w:r>
      <w:r>
        <w:rPr>
          <w:rStyle w:val="Carpredefinitoparagrafo"/>
          <w:b/>
          <w:bCs/>
        </w:rPr>
        <w:t>Camilliani</w:t>
      </w:r>
      <w:r>
        <w:rPr/>
        <w:t>) e le conseguenze sociali dell'epidemia.</w:t>
      </w:r>
    </w:p>
    <w:p>
      <w:pPr>
        <w:pStyle w:val="Normale"/>
        <w:numPr>
          <w:ilvl w:val="0"/>
          <w:numId w:val="3"/>
        </w:numPr>
        <w:rPr/>
      </w:pPr>
      <w:r>
        <w:rPr>
          <w:rStyle w:val="Carpredefinitoparagrafo"/>
          <w:b/>
          <w:bCs/>
        </w:rPr>
        <w:t>Contesto Storico Generale:</w:t>
      </w:r>
    </w:p>
    <w:p>
      <w:pPr>
        <w:pStyle w:val="Normale"/>
        <w:numPr>
          <w:ilvl w:val="1"/>
          <w:numId w:val="3"/>
        </w:numPr>
        <w:rPr/>
      </w:pPr>
      <w:r>
        <w:rPr/>
        <w:t>Le fonti che trattano la </w:t>
      </w:r>
      <w:r>
        <w:rPr>
          <w:rStyle w:val="Carpredefinitoparagrafo"/>
          <w:b/>
          <w:bCs/>
        </w:rPr>
        <w:t>Guerra di Successione di Mantova</w:t>
      </w:r>
      <w:r>
        <w:rPr/>
        <w:t> e il passaggio dei </w:t>
      </w:r>
      <w:r>
        <w:rPr>
          <w:rStyle w:val="Carpredefinitoparagrafo"/>
          <w:b/>
          <w:bCs/>
        </w:rPr>
        <w:t>Lanzichenecchi</w:t>
      </w:r>
      <w:r>
        <w:rPr/>
        <w:t>, responsabili della diffusione del contagio in tutta l'Italia settentrionale (come menzionato anche ne </w:t>
      </w:r>
      <w:r>
        <w:rPr>
          <w:rStyle w:val="Carpredefinitoparagrafo"/>
          <w:i/>
          <w:iCs/>
        </w:rPr>
        <w:t>I Promessi Sposi</w:t>
      </w:r>
      <w:r>
        <w:rPr/>
        <w:t> di Alessandro Manzoni, che pur non essendo una fonte storica primaria per Bologna, testimonia il contesto generale dell'epidemia del 1630 nel Nord Italia)</w:t>
      </w:r>
    </w:p>
    <w:p>
      <w:pPr>
        <w:pStyle w:val="Normale"/>
        <w:rPr/>
      </w:pPr>
      <w:r>
        <w:rPr/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swiss"/>
    <w:pitch w:val="variable"/>
  </w:font>
  <w:font w:name="Aptos Display">
    <w:charset w:val="00" w:characterSet="windows-1252"/>
    <w:family w:val="swiss"/>
    <w:pitch w:val="variable"/>
  </w:font>
  <w:font w:name="Courier New">
    <w:charset w:val="00" w:characterSet="windows-1252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Titolo1user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Titolo2user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Titolo3user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pStyle w:val="Titolo4user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pStyle w:val="Titolo5user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pStyle w:val="Titolo6user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pStyle w:val="Titolo7user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pStyle w:val="Titolo8user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pStyle w:val="Titolo9user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Times New Roman"/>
        <w:kern w:val="2"/>
        <w:sz w:val="24"/>
        <w:szCs w:val="24"/>
        <w:lang w:val="it-IT" w:eastAsia="en-US" w:bidi="ar-SA"/>
      </w:rPr>
    </w:rPrDefault>
    <w:pPrDefault>
      <w:pPr>
        <w:widowControl/>
        <w:suppressAutoHyphens w:val="false"/>
        <w:spacing w:lineRule="auto" w:line="276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kinsoku w:val="true"/>
      <w:overflowPunct w:val="true"/>
      <w:autoSpaceDE w:val="true"/>
      <w:bidi w:val="0"/>
      <w:snapToGrid w:val="true"/>
      <w:spacing w:lineRule="auto" w:line="276" w:before="0" w:after="160"/>
      <w:jc w:val="start"/>
      <w:textAlignment w:val="auto"/>
    </w:pPr>
    <w:rPr>
      <w:rFonts w:ascii="Aptos" w:hAnsi="Aptos" w:eastAsia="Apto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it-IT" w:eastAsia="en-US" w:bidi="ar-SA"/>
    </w:rPr>
  </w:style>
  <w:style w:type="character" w:styleId="Carpredefinitoparagrafo">
    <w:name w:val="Car. predefinito paragrafo"/>
    <w:qFormat/>
    <w:rPr/>
  </w:style>
  <w:style w:type="character" w:styleId="Titolo1Carattere">
    <w:name w:val="Titolo 1 Carattere"/>
    <w:basedOn w:val="Carpredefinitoparagrafo"/>
    <w:qFormat/>
    <w:rPr>
      <w:rFonts w:ascii="Aptos Display" w:hAnsi="Aptos Display" w:eastAsia="Times New Roman" w:cs="Times New Roman"/>
      <w:color w:val="0F4761"/>
      <w:sz w:val="40"/>
      <w:szCs w:val="40"/>
    </w:rPr>
  </w:style>
  <w:style w:type="character" w:styleId="Titolo2Carattere">
    <w:name w:val="Titolo 2 Carattere"/>
    <w:basedOn w:val="Carpredefinitoparagrafo"/>
    <w:qFormat/>
    <w:rPr>
      <w:rFonts w:ascii="Aptos Display" w:hAnsi="Aptos Display" w:eastAsia="Times New Roman" w:cs="Times New Roman"/>
      <w:color w:val="0F4761"/>
      <w:sz w:val="32"/>
      <w:szCs w:val="32"/>
    </w:rPr>
  </w:style>
  <w:style w:type="character" w:styleId="Titolo3Carattere">
    <w:name w:val="Titolo 3 Carattere"/>
    <w:basedOn w:val="Carpredefinitoparagrafo"/>
    <w:qFormat/>
    <w:rPr>
      <w:rFonts w:eastAsia="Times New Roman" w:cs="Times New Roman"/>
      <w:color w:val="0F4761"/>
      <w:sz w:val="28"/>
      <w:szCs w:val="28"/>
    </w:rPr>
  </w:style>
  <w:style w:type="character" w:styleId="Titolo4Carattere">
    <w:name w:val="Titolo 4 Carattere"/>
    <w:basedOn w:val="Carpredefinitoparagrafo"/>
    <w:qFormat/>
    <w:rPr>
      <w:rFonts w:eastAsia="Times New Roman" w:cs="Times New Roman"/>
      <w:i/>
      <w:iCs/>
      <w:color w:val="0F4761"/>
    </w:rPr>
  </w:style>
  <w:style w:type="character" w:styleId="Titolo5Carattere">
    <w:name w:val="Titolo 5 Carattere"/>
    <w:basedOn w:val="Carpredefinitoparagrafo"/>
    <w:qFormat/>
    <w:rPr>
      <w:rFonts w:eastAsia="Times New Roman" w:cs="Times New Roman"/>
      <w:color w:val="0F4761"/>
    </w:rPr>
  </w:style>
  <w:style w:type="character" w:styleId="Titolo6Carattere">
    <w:name w:val="Titolo 6 Carattere"/>
    <w:basedOn w:val="Carpredefinitoparagrafo"/>
    <w:qFormat/>
    <w:rPr>
      <w:rFonts w:eastAsia="Times New Roman" w:cs="Times New Roman"/>
      <w:i/>
      <w:iCs/>
      <w:color w:val="595959"/>
    </w:rPr>
  </w:style>
  <w:style w:type="character" w:styleId="Titolo7Carattere">
    <w:name w:val="Titolo 7 Carattere"/>
    <w:basedOn w:val="Carpredefinitoparagrafo"/>
    <w:qFormat/>
    <w:rPr>
      <w:rFonts w:eastAsia="Times New Roman" w:cs="Times New Roman"/>
      <w:color w:val="595959"/>
    </w:rPr>
  </w:style>
  <w:style w:type="character" w:styleId="Titolo8Carattere">
    <w:name w:val="Titolo 8 Carattere"/>
    <w:basedOn w:val="Carpredefinitoparagrafo"/>
    <w:qFormat/>
    <w:rPr>
      <w:rFonts w:eastAsia="Times New Roman" w:cs="Times New Roman"/>
      <w:i/>
      <w:iCs/>
      <w:color w:val="272727"/>
    </w:rPr>
  </w:style>
  <w:style w:type="character" w:styleId="Titolo9Carattere">
    <w:name w:val="Titolo 9 Carattere"/>
    <w:basedOn w:val="Carpredefinitoparagrafo"/>
    <w:qFormat/>
    <w:rPr>
      <w:rFonts w:eastAsia="Times New Roman" w:cs="Times New Roman"/>
      <w:color w:val="272727"/>
    </w:rPr>
  </w:style>
  <w:style w:type="character" w:styleId="TitoloCarattere">
    <w:name w:val="Titolo Carattere"/>
    <w:basedOn w:val="Carpredefinitoparagrafo"/>
    <w:qFormat/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character" w:styleId="SottotitoloCarattere">
    <w:name w:val="Sottotitolo Carattere"/>
    <w:basedOn w:val="Carpredefinitoparagrafo"/>
    <w:qFormat/>
    <w:rPr>
      <w:rFonts w:eastAsia="Times New Roman" w:cs="Times New Roman"/>
      <w:color w:val="595959"/>
      <w:spacing w:val="15"/>
      <w:sz w:val="28"/>
      <w:szCs w:val="28"/>
    </w:rPr>
  </w:style>
  <w:style w:type="character" w:styleId="CitazioneCarattere">
    <w:name w:val="Citazione Carattere"/>
    <w:basedOn w:val="Carpredefinitoparagrafo"/>
    <w:qFormat/>
    <w:rPr>
      <w:i/>
      <w:iCs/>
      <w:color w:val="404040"/>
    </w:rPr>
  </w:style>
  <w:style w:type="character" w:styleId="Enfasiintensa">
    <w:name w:val="Enfasi intensa"/>
    <w:basedOn w:val="Carpredefinitoparagrafo"/>
    <w:qFormat/>
    <w:rPr>
      <w:i/>
      <w:iCs/>
      <w:color w:val="0F4761"/>
    </w:rPr>
  </w:style>
  <w:style w:type="character" w:styleId="CitazioneintensaCarattere">
    <w:name w:val="Citazione intensa Carattere"/>
    <w:basedOn w:val="Carpredefinitoparagrafo"/>
    <w:qFormat/>
    <w:rPr>
      <w:i/>
      <w:iCs/>
      <w:color w:val="0F4761"/>
    </w:rPr>
  </w:style>
  <w:style w:type="character" w:styleId="Riferimentointenso">
    <w:name w:val="Riferimento intenso"/>
    <w:basedOn w:val="Carpredefinitoparagrafo"/>
    <w:qFormat/>
    <w:rPr>
      <w:b/>
      <w:bCs/>
      <w:smallCaps/>
      <w:color w:val="0F4761"/>
      <w:spacing w:val="5"/>
    </w:rPr>
  </w:style>
  <w:style w:type="character" w:styleId="WWCharLFO1LVL2">
    <w:name w:val="WW_CharLFO1LVL2"/>
    <w:qFormat/>
    <w:rPr>
      <w:rFonts w:ascii="Courier New" w:hAnsi="Courier New"/>
      <w:sz w:val="20"/>
    </w:rPr>
  </w:style>
  <w:style w:type="character" w:styleId="WWCharLFO2LVL2">
    <w:name w:val="WW_CharLFO2LVL2"/>
    <w:qFormat/>
    <w:rPr>
      <w:rFonts w:ascii="Courier New" w:hAnsi="Courier New"/>
      <w:sz w:val="20"/>
    </w:rPr>
  </w:style>
  <w:style w:type="paragraph" w:styleId="Titolo1user">
    <w:name w:val="Titolo 1 (user)"/>
    <w:basedOn w:val="Normale"/>
    <w:next w:val="Normale"/>
    <w:qFormat/>
    <w:pPr>
      <w:keepNext w:val="true"/>
      <w:keepLines/>
      <w:numPr>
        <w:ilvl w:val="0"/>
        <w:numId w:val="1"/>
      </w:numPr>
      <w:suppressAutoHyphens w:val="true"/>
      <w:spacing w:before="360" w:after="80"/>
      <w:outlineLvl w:val="0"/>
    </w:pPr>
    <w:rPr>
      <w:rFonts w:ascii="Aptos Display" w:hAnsi="Aptos Display" w:eastAsia="Times New Roman" w:cs="Times New Roman"/>
      <w:color w:val="0F4761"/>
      <w:sz w:val="40"/>
      <w:szCs w:val="40"/>
    </w:rPr>
  </w:style>
  <w:style w:type="paragraph" w:styleId="Titolo2user">
    <w:name w:val="Titolo 2 (user)"/>
    <w:basedOn w:val="Normale"/>
    <w:next w:val="Normale"/>
    <w:qFormat/>
    <w:pPr>
      <w:keepNext w:val="true"/>
      <w:keepLines/>
      <w:numPr>
        <w:ilvl w:val="1"/>
        <w:numId w:val="1"/>
      </w:numPr>
      <w:suppressAutoHyphens w:val="true"/>
      <w:spacing w:before="160" w:after="80"/>
      <w:outlineLvl w:val="1"/>
    </w:pPr>
    <w:rPr>
      <w:rFonts w:ascii="Aptos Display" w:hAnsi="Aptos Display" w:eastAsia="Times New Roman" w:cs="Times New Roman"/>
      <w:color w:val="0F4761"/>
      <w:sz w:val="32"/>
      <w:szCs w:val="32"/>
    </w:rPr>
  </w:style>
  <w:style w:type="paragraph" w:styleId="Titolo3user">
    <w:name w:val="Titolo 3 (user)"/>
    <w:basedOn w:val="Normale"/>
    <w:next w:val="Normale"/>
    <w:qFormat/>
    <w:pPr>
      <w:keepNext w:val="true"/>
      <w:keepLines/>
      <w:numPr>
        <w:ilvl w:val="2"/>
        <w:numId w:val="1"/>
      </w:numPr>
      <w:suppressAutoHyphens w:val="true"/>
      <w:spacing w:before="160" w:after="80"/>
      <w:outlineLvl w:val="2"/>
    </w:pPr>
    <w:rPr>
      <w:rFonts w:eastAsia="Times New Roman" w:cs="Times New Roman"/>
      <w:color w:val="0F4761"/>
      <w:sz w:val="28"/>
      <w:szCs w:val="28"/>
    </w:rPr>
  </w:style>
  <w:style w:type="paragraph" w:styleId="Titolo4user">
    <w:name w:val="Titolo 4 (user)"/>
    <w:basedOn w:val="Normale"/>
    <w:next w:val="Normale"/>
    <w:qFormat/>
    <w:pPr>
      <w:keepNext w:val="true"/>
      <w:keepLines/>
      <w:numPr>
        <w:ilvl w:val="3"/>
        <w:numId w:val="1"/>
      </w:numPr>
      <w:suppressAutoHyphens w:val="true"/>
      <w:spacing w:before="80" w:after="40"/>
      <w:outlineLvl w:val="3"/>
    </w:pPr>
    <w:rPr>
      <w:rFonts w:eastAsia="Times New Roman" w:cs="Times New Roman"/>
      <w:i/>
      <w:iCs/>
      <w:color w:val="0F4761"/>
    </w:rPr>
  </w:style>
  <w:style w:type="paragraph" w:styleId="Titolo5user">
    <w:name w:val="Titolo 5 (user)"/>
    <w:basedOn w:val="Normale"/>
    <w:next w:val="Normale"/>
    <w:qFormat/>
    <w:pPr>
      <w:keepNext w:val="true"/>
      <w:keepLines/>
      <w:numPr>
        <w:ilvl w:val="4"/>
        <w:numId w:val="1"/>
      </w:numPr>
      <w:suppressAutoHyphens w:val="true"/>
      <w:spacing w:before="80" w:after="40"/>
      <w:outlineLvl w:val="4"/>
    </w:pPr>
    <w:rPr>
      <w:rFonts w:eastAsia="Times New Roman" w:cs="Times New Roman"/>
      <w:color w:val="0F4761"/>
    </w:rPr>
  </w:style>
  <w:style w:type="paragraph" w:styleId="Titolo6user">
    <w:name w:val="Titolo 6 (user)"/>
    <w:basedOn w:val="Normale"/>
    <w:next w:val="Normale"/>
    <w:qFormat/>
    <w:pPr>
      <w:keepNext w:val="true"/>
      <w:keepLines/>
      <w:numPr>
        <w:ilvl w:val="5"/>
        <w:numId w:val="1"/>
      </w:numPr>
      <w:suppressAutoHyphens w:val="true"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Titolo7user">
    <w:name w:val="Titolo 7 (user)"/>
    <w:basedOn w:val="Normale"/>
    <w:next w:val="Normale"/>
    <w:qFormat/>
    <w:pPr>
      <w:keepNext w:val="true"/>
      <w:keepLines/>
      <w:numPr>
        <w:ilvl w:val="6"/>
        <w:numId w:val="1"/>
      </w:numPr>
      <w:suppressAutoHyphens w:val="true"/>
      <w:spacing w:before="40" w:after="0"/>
      <w:outlineLvl w:val="6"/>
    </w:pPr>
    <w:rPr>
      <w:rFonts w:eastAsia="Times New Roman" w:cs="Times New Roman"/>
      <w:color w:val="595959"/>
    </w:rPr>
  </w:style>
  <w:style w:type="paragraph" w:styleId="Titolo8user">
    <w:name w:val="Titolo 8 (user)"/>
    <w:basedOn w:val="Normale"/>
    <w:next w:val="Normale"/>
    <w:qFormat/>
    <w:pPr>
      <w:keepNext w:val="true"/>
      <w:keepLines/>
      <w:numPr>
        <w:ilvl w:val="7"/>
        <w:numId w:val="1"/>
      </w:numPr>
      <w:suppressAutoHyphens w:val="true"/>
      <w:spacing w:before="0" w:after="0"/>
      <w:outlineLvl w:val="7"/>
    </w:pPr>
    <w:rPr>
      <w:rFonts w:eastAsia="Times New Roman" w:cs="Times New Roman"/>
      <w:i/>
      <w:iCs/>
      <w:color w:val="272727"/>
    </w:rPr>
  </w:style>
  <w:style w:type="paragraph" w:styleId="Titolo9user">
    <w:name w:val="Titolo 9 (user)"/>
    <w:basedOn w:val="Normale"/>
    <w:next w:val="Normale"/>
    <w:qFormat/>
    <w:pPr>
      <w:keepNext w:val="true"/>
      <w:keepLines/>
      <w:numPr>
        <w:ilvl w:val="8"/>
        <w:numId w:val="1"/>
      </w:numPr>
      <w:suppressAutoHyphens w:val="true"/>
      <w:spacing w:before="0" w:after="0"/>
      <w:outlineLvl w:val="8"/>
    </w:pPr>
    <w:rPr>
      <w:rFonts w:eastAsia="Times New Roman" w:cs="Times New Roman"/>
      <w:color w:val="272727"/>
    </w:rPr>
  </w:style>
  <w:style w:type="paragraph" w:styleId="Normale">
    <w:name w:val="Normale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76" w:before="0" w:after="160"/>
      <w:jc w:val="start"/>
      <w:textAlignment w:val="auto"/>
    </w:pPr>
    <w:rPr>
      <w:rFonts w:ascii="Aptos" w:hAnsi="Aptos" w:eastAsia="Apto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it-IT" w:eastAsia="en-US" w:bidi="ar-SA"/>
    </w:rPr>
  </w:style>
  <w:style w:type="paragraph" w:styleId="Titolouser">
    <w:name w:val="Titolo (user)"/>
    <w:basedOn w:val="Normale"/>
    <w:next w:val="Normale"/>
    <w:qFormat/>
    <w:pPr>
      <w:suppressAutoHyphens w:val="true"/>
      <w:spacing w:lineRule="auto" w:line="240" w:before="0" w:after="80"/>
      <w:contextualSpacing/>
    </w:pPr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paragraph" w:styleId="Sottotitolouser">
    <w:name w:val="Sottotitolo (user)"/>
    <w:basedOn w:val="Normale"/>
    <w:next w:val="Normale"/>
    <w:qFormat/>
    <w:pPr>
      <w:suppressAutoHyphens w:val="true"/>
    </w:pPr>
    <w:rPr>
      <w:rFonts w:eastAsia="Times New Roman" w:cs="Times New Roman"/>
      <w:color w:val="595959"/>
      <w:spacing w:val="15"/>
      <w:sz w:val="28"/>
      <w:szCs w:val="28"/>
    </w:rPr>
  </w:style>
  <w:style w:type="paragraph" w:styleId="Citazione">
    <w:name w:val="Citazione"/>
    <w:basedOn w:val="Normale"/>
    <w:next w:val="Normale"/>
    <w:qFormat/>
    <w:pPr>
      <w:suppressAutoHyphens w:val="true"/>
      <w:spacing w:before="160" w:after="160"/>
      <w:jc w:val="center"/>
    </w:pPr>
    <w:rPr>
      <w:i/>
      <w:iCs/>
      <w:color w:val="404040"/>
    </w:rPr>
  </w:style>
  <w:style w:type="paragraph" w:styleId="Paragrafoelenco">
    <w:name w:val="Paragrafo elenco"/>
    <w:basedOn w:val="Normale"/>
    <w:qFormat/>
    <w:pPr>
      <w:tabs>
        <w:tab w:val="clear" w:pos="708"/>
      </w:tabs>
      <w:suppressAutoHyphens w:val="true"/>
      <w:spacing w:before="0" w:after="160"/>
      <w:ind w:start="720"/>
      <w:contextualSpacing/>
    </w:pPr>
    <w:rPr/>
  </w:style>
  <w:style w:type="paragraph" w:styleId="Citazioneintensa">
    <w:name w:val="Citazione intensa"/>
    <w:basedOn w:val="Normale"/>
    <w:next w:val="Normale"/>
    <w:qFormat/>
    <w:pPr>
      <w:pBdr>
        <w:top w:val="single" w:sz="4" w:space="10" w:color="0F4761"/>
        <w:bottom w:val="single" w:sz="4" w:space="10" w:color="0F4761"/>
      </w:pBdr>
      <w:tabs>
        <w:tab w:val="clear" w:pos="708"/>
      </w:tabs>
      <w:suppressAutoHyphens w:val="true"/>
      <w:spacing w:before="360" w:after="360"/>
      <w:ind w:start="864" w:end="864"/>
      <w:jc w:val="center"/>
    </w:pPr>
    <w:rPr>
      <w:i/>
      <w:iCs/>
      <w:color w:val="0F476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LibreOffice/25.2.6.2$Windows_X86_64 LibreOffice_project/729c5bfe710f5eb71ed3bbde9e06a6065e9c6c5d</Application>
  <AppVersion>15.0000</AppVersion>
  <Pages>2</Pages>
  <Words>531</Words>
  <Characters>3029</Characters>
  <CharactersWithSpaces>3553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2025-11-01T20:57:00Z</dcterms:created>
  <dc:creator>Ruggero Rostirolla</dc:creator>
  <dc:description/>
  <dc:language>it-IT</dc:language>
  <cp:lastModifiedBy>Ruggero Rostirolla</cp:lastModifiedBy>
  <dcterms:modified xsi:type="dcterms:W3CDTF">2025-11-01T20:59:00Z</dcterms:modified>
  <cp:revision>1</cp:revision>
  <dc:subject/>
  <dc:title/>
</cp:coreProperties>
</file>