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2C8B" w14:textId="6940E4D2" w:rsidR="003F230E" w:rsidRDefault="003F230E">
      <w:r>
        <w:br/>
      </w:r>
      <w:r w:rsidRPr="003F230E">
        <w:t>La statua si trovava sull'altare maggiore della chiesa di San Bartolomeo</w:t>
      </w:r>
      <w:r>
        <w:t xml:space="preserve"> {</w:t>
      </w:r>
      <w:r w:rsidRPr="003F230E">
        <w:t xml:space="preserve"> </w:t>
      </w:r>
      <w:hyperlink r:id="rId4" w:history="1">
        <w:r w:rsidRPr="003F230E">
          <w:rPr>
            <w:rStyle w:val="Collegamentoipertestuale"/>
          </w:rPr>
          <w:t>Santuario di S. Maria della Pioggia</w:t>
        </w:r>
      </w:hyperlink>
      <w:r w:rsidRPr="003F230E">
        <w:t xml:space="preserve"> </w:t>
      </w:r>
      <w:r>
        <w:t>}</w:t>
      </w:r>
      <w:r w:rsidRPr="003F230E">
        <w:t>. Fu spostata dentro l'oratorio nel 1732, dopo il restauro dell'edificio in seguito al crollo del 1729. Al suo posto, in chiesa, fu collocata l'immagine con la Madonna della Pioggia</w:t>
      </w:r>
    </w:p>
    <w:p w14:paraId="207ECBEC" w14:textId="1F65422B" w:rsidR="003F230E" w:rsidRDefault="003F230E" w:rsidP="003F230E">
      <w:pPr>
        <w:jc w:val="center"/>
      </w:pPr>
      <w:r>
        <w:rPr>
          <w:noProof/>
        </w:rPr>
        <w:drawing>
          <wp:inline distT="0" distB="0" distL="0" distR="0" wp14:anchorId="0AA833C8" wp14:editId="78129739">
            <wp:extent cx="1912620" cy="2772793"/>
            <wp:effectExtent l="0" t="0" r="0" b="8890"/>
            <wp:docPr id="874130550" name="Immagine 1" descr="Immagine che contiene arte, statua, bianco e n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30550" name="Immagine 1" descr="Immagine che contiene arte, statua, bianco e nero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304" cy="27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A907" w14:textId="42593569" w:rsidR="0098111F" w:rsidRDefault="0098111F">
      <w:r>
        <w:t>[</w:t>
      </w:r>
      <w:proofErr w:type="spellStart"/>
      <w:r>
        <w:t>SPLIT_</w:t>
      </w:r>
      <w:proofErr w:type="gramStart"/>
      <w:r>
        <w:t>BLOCK:San_Bartolomeo.jpg</w:t>
      </w:r>
      <w:proofErr w:type="spellEnd"/>
      <w:proofErr w:type="gramEnd"/>
      <w:r>
        <w:t>];</w:t>
      </w:r>
    </w:p>
    <w:p w14:paraId="3EAD3EE5" w14:textId="75D67B3C" w:rsidR="004F5004" w:rsidRDefault="00D73132">
      <w:r w:rsidRPr="00D73132">
        <w:t xml:space="preserve">dello scultore </w:t>
      </w:r>
      <w:r w:rsidR="003F230E" w:rsidRPr="003F230E">
        <w:t xml:space="preserve">Lombardi Alfonso (1497 </w:t>
      </w:r>
      <w:proofErr w:type="gramStart"/>
      <w:r w:rsidR="003F230E" w:rsidRPr="003F230E">
        <w:t>Ca./</w:t>
      </w:r>
      <w:proofErr w:type="gramEnd"/>
      <w:r w:rsidR="003F230E" w:rsidRPr="003F230E">
        <w:t xml:space="preserve"> 1537): 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00"/>
    <w:rsid w:val="00081A68"/>
    <w:rsid w:val="003F230E"/>
    <w:rsid w:val="004F5004"/>
    <w:rsid w:val="0050618F"/>
    <w:rsid w:val="0098111F"/>
    <w:rsid w:val="00A82100"/>
    <w:rsid w:val="00C327D1"/>
    <w:rsid w:val="00D2641D"/>
    <w:rsid w:val="00D7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A836D"/>
  <w15:chartTrackingRefBased/>
  <w15:docId w15:val="{116E250D-794C-4FFC-A19B-9E69F3462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8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8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82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8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82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82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82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82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82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8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8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82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821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821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821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821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821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821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8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8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8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8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8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821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821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821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8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821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8210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F230E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F2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s://catalogo.beniculturali.it/CulturalInstituteOrSite/1478244996557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5</cp:revision>
  <dcterms:created xsi:type="dcterms:W3CDTF">2025-12-04T22:58:00Z</dcterms:created>
  <dcterms:modified xsi:type="dcterms:W3CDTF">2025-12-12T19:37:00Z</dcterms:modified>
</cp:coreProperties>
</file>