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2E42" w14:textId="77777777" w:rsidR="003F2942" w:rsidRPr="003F2942" w:rsidRDefault="003F2942" w:rsidP="003F2942">
      <w:pPr>
        <w:rPr>
          <w:b/>
          <w:bCs/>
          <w:lang w:val="en"/>
        </w:rPr>
      </w:pPr>
      <w:r w:rsidRPr="003F2942">
        <w:rPr>
          <w:b/>
          <w:bCs/>
          <w:lang w:val="en"/>
        </w:rPr>
        <w:t>Current Status and New Function</w:t>
      </w:r>
    </w:p>
    <w:p w14:paraId="3D9E6FD8" w14:textId="77777777" w:rsidR="003F2942" w:rsidRPr="003F2942" w:rsidRDefault="003F2942" w:rsidP="003F2942">
      <w:pPr>
        <w:rPr>
          <w:lang w:val="en"/>
        </w:rPr>
      </w:pPr>
      <w:r w:rsidRPr="003F2942">
        <w:rPr>
          <w:lang w:val="en"/>
        </w:rPr>
        <w:t xml:space="preserve">Today, the area of the former </w:t>
      </w:r>
      <w:proofErr w:type="spellStart"/>
      <w:r w:rsidRPr="003F2942">
        <w:rPr>
          <w:lang w:val="en"/>
        </w:rPr>
        <w:t>Manifattura</w:t>
      </w:r>
      <w:proofErr w:type="spellEnd"/>
      <w:r w:rsidRPr="003F2942">
        <w:rPr>
          <w:lang w:val="en"/>
        </w:rPr>
        <w:t xml:space="preserve"> is part of a major architectural and urban recovery project known as </w:t>
      </w:r>
      <w:proofErr w:type="spellStart"/>
      <w:r w:rsidRPr="003F2942">
        <w:rPr>
          <w:b/>
          <w:bCs/>
          <w:lang w:val="en"/>
        </w:rPr>
        <w:t>Manifattura</w:t>
      </w:r>
      <w:proofErr w:type="spellEnd"/>
      <w:r w:rsidRPr="003F2942">
        <w:rPr>
          <w:b/>
          <w:bCs/>
          <w:lang w:val="en"/>
        </w:rPr>
        <w:t xml:space="preserve"> </w:t>
      </w:r>
      <w:proofErr w:type="spellStart"/>
      <w:r w:rsidRPr="003F2942">
        <w:rPr>
          <w:b/>
          <w:bCs/>
          <w:lang w:val="en"/>
        </w:rPr>
        <w:t>delle</w:t>
      </w:r>
      <w:proofErr w:type="spellEnd"/>
      <w:r w:rsidRPr="003F2942">
        <w:rPr>
          <w:b/>
          <w:bCs/>
          <w:lang w:val="en"/>
        </w:rPr>
        <w:t xml:space="preserve"> </w:t>
      </w:r>
      <w:proofErr w:type="gramStart"/>
      <w:r w:rsidRPr="003F2942">
        <w:rPr>
          <w:b/>
          <w:bCs/>
          <w:lang w:val="en"/>
        </w:rPr>
        <w:t xml:space="preserve">Arti </w:t>
      </w:r>
      <w:r w:rsidRPr="003F2942">
        <w:rPr>
          <w:lang w:val="en"/>
        </w:rPr>
        <w:t>.</w:t>
      </w:r>
      <w:proofErr w:type="gramEnd"/>
    </w:p>
    <w:p w14:paraId="02359175" w14:textId="77777777" w:rsidR="003F2942" w:rsidRPr="003F2942" w:rsidRDefault="003F2942" w:rsidP="003F2942">
      <w:pPr>
        <w:numPr>
          <w:ilvl w:val="0"/>
          <w:numId w:val="1"/>
        </w:numPr>
        <w:rPr>
          <w:lang w:val="en"/>
        </w:rPr>
      </w:pPr>
      <w:proofErr w:type="spellStart"/>
      <w:r w:rsidRPr="003F2942">
        <w:rPr>
          <w:b/>
          <w:bCs/>
          <w:lang w:val="en"/>
        </w:rPr>
        <w:t>Cineteca</w:t>
      </w:r>
      <w:proofErr w:type="spellEnd"/>
      <w:r w:rsidRPr="003F2942">
        <w:rPr>
          <w:b/>
          <w:bCs/>
          <w:lang w:val="en"/>
        </w:rPr>
        <w:t xml:space="preserve"> di Bologna: </w:t>
      </w:r>
      <w:r w:rsidRPr="003F2942">
        <w:rPr>
          <w:lang w:val="en"/>
        </w:rPr>
        <w:t xml:space="preserve">The historic building on Via Riva di Reno is the current home of the </w:t>
      </w:r>
      <w:proofErr w:type="spellStart"/>
      <w:r w:rsidRPr="003F2942">
        <w:rPr>
          <w:b/>
          <w:bCs/>
          <w:lang w:val="en"/>
        </w:rPr>
        <w:t>Cineteca</w:t>
      </w:r>
      <w:proofErr w:type="spellEnd"/>
      <w:r w:rsidRPr="003F2942">
        <w:rPr>
          <w:b/>
          <w:bCs/>
          <w:lang w:val="en"/>
        </w:rPr>
        <w:t xml:space="preserve"> di </w:t>
      </w:r>
      <w:proofErr w:type="gramStart"/>
      <w:r w:rsidRPr="003F2942">
        <w:rPr>
          <w:b/>
          <w:bCs/>
          <w:lang w:val="en"/>
        </w:rPr>
        <w:t xml:space="preserve">Bologna </w:t>
      </w:r>
      <w:r w:rsidRPr="003F2942">
        <w:rPr>
          <w:lang w:val="en"/>
        </w:rPr>
        <w:t>,</w:t>
      </w:r>
      <w:proofErr w:type="gramEnd"/>
      <w:r w:rsidRPr="003F2942">
        <w:rPr>
          <w:lang w:val="en"/>
        </w:rPr>
        <w:t xml:space="preserve"> an internationally renowned cultural center for the preservation and promotion of cinema.</w:t>
      </w:r>
    </w:p>
    <w:p w14:paraId="5C19DCC4" w14:textId="77777777" w:rsidR="003F2942" w:rsidRPr="003F2942" w:rsidRDefault="003F2942" w:rsidP="003F2942">
      <w:pPr>
        <w:numPr>
          <w:ilvl w:val="0"/>
          <w:numId w:val="1"/>
        </w:numPr>
        <w:rPr>
          <w:lang w:val="en"/>
        </w:rPr>
      </w:pPr>
      <w:r w:rsidRPr="003F2942">
        <w:rPr>
          <w:b/>
          <w:bCs/>
          <w:lang w:val="en"/>
        </w:rPr>
        <w:t xml:space="preserve">Gardens: </w:t>
      </w:r>
      <w:r w:rsidRPr="003F2942">
        <w:rPr>
          <w:lang w:val="en"/>
        </w:rPr>
        <w:t xml:space="preserve">Near the former </w:t>
      </w:r>
      <w:proofErr w:type="spellStart"/>
      <w:r w:rsidRPr="003F2942">
        <w:rPr>
          <w:lang w:val="en"/>
        </w:rPr>
        <w:t>Manifattura</w:t>
      </w:r>
      <w:proofErr w:type="spellEnd"/>
      <w:r w:rsidRPr="003F2942">
        <w:rPr>
          <w:lang w:val="en"/>
        </w:rPr>
        <w:t xml:space="preserve"> are also the </w:t>
      </w:r>
      <w:r w:rsidRPr="003F2942">
        <w:rPr>
          <w:b/>
          <w:bCs/>
          <w:lang w:val="en"/>
        </w:rPr>
        <w:t xml:space="preserve">Giardini ex </w:t>
      </w:r>
      <w:proofErr w:type="spellStart"/>
      <w:r w:rsidRPr="003F2942">
        <w:rPr>
          <w:b/>
          <w:bCs/>
          <w:lang w:val="en"/>
        </w:rPr>
        <w:t>Manifattura</w:t>
      </w:r>
      <w:proofErr w:type="spellEnd"/>
      <w:r w:rsidRPr="003F2942">
        <w:rPr>
          <w:b/>
          <w:bCs/>
          <w:lang w:val="en"/>
        </w:rPr>
        <w:t xml:space="preserve"> </w:t>
      </w:r>
      <w:proofErr w:type="gramStart"/>
      <w:r w:rsidRPr="003F2942">
        <w:rPr>
          <w:b/>
          <w:bCs/>
          <w:lang w:val="en"/>
        </w:rPr>
        <w:t xml:space="preserve">Tabacchi </w:t>
      </w:r>
      <w:r w:rsidRPr="003F2942">
        <w:rPr>
          <w:lang w:val="en"/>
        </w:rPr>
        <w:t>,</w:t>
      </w:r>
      <w:proofErr w:type="gramEnd"/>
      <w:r w:rsidRPr="003F2942">
        <w:rPr>
          <w:lang w:val="en"/>
        </w:rPr>
        <w:t xml:space="preserve"> a green area open to the public (generally from 7:00 am to 7:00 pm), often frequented by families and equipped with a play area for children.</w:t>
      </w:r>
    </w:p>
    <w:p w14:paraId="7655C3F9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234E1"/>
    <w:multiLevelType w:val="multilevel"/>
    <w:tmpl w:val="CEB8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23721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942"/>
    <w:rsid w:val="00081A68"/>
    <w:rsid w:val="00111318"/>
    <w:rsid w:val="003F2942"/>
    <w:rsid w:val="004F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22291"/>
  <w15:chartTrackingRefBased/>
  <w15:docId w15:val="{CC46285E-4CE1-40BA-9386-A87BF2389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F2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F2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F2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F2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F2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F2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F2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F2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F2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F2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F2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F2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F294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F294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F294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F294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F294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F294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F2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F2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F2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F2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F2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F294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F294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F294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F2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F294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F2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2025-11-02T23:29:00Z</dcterms:created>
  <dcterms:modified xsi:type="dcterms:W3CDTF">2025-11-02T23:30:00Z</dcterms:modified>
</cp:coreProperties>
</file>