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784D63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6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Default="00784D63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Спадкування</w:t>
      </w:r>
    </w:p>
    <w:p w:rsidR="001E309C" w:rsidRPr="001B1878" w:rsidRDefault="0004497F" w:rsidP="0004497F">
      <w:pPr>
        <w:jc w:val="center"/>
        <w:rPr>
          <w:sz w:val="24"/>
          <w:szCs w:val="24"/>
          <w:lang w:val="uk-UA"/>
        </w:rPr>
      </w:pPr>
      <w:r>
        <w:rPr>
          <w:b/>
          <w:sz w:val="32"/>
          <w:lang w:val="uk-UA"/>
        </w:rPr>
        <w:t>Варіант 16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227C5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227C58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04497F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F239A7">
        <w:rPr>
          <w:rFonts w:ascii="Times New Roman" w:hAnsi="Times New Roman" w:cs="Times New Roman"/>
          <w:sz w:val="24"/>
          <w:szCs w:val="24"/>
          <w:lang w:val="uk-UA"/>
        </w:rPr>
        <w:t>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Мета: познайомитися із спадкуванням класів.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ТЕОРЕТИЧНІ ВІДОМОСТІ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>Спадкування (ієрархія "</w:t>
      </w:r>
      <w:proofErr w:type="spellStart"/>
      <w:r w:rsidRPr="00AD348F">
        <w:rPr>
          <w:b/>
          <w:i/>
          <w:sz w:val="28"/>
          <w:lang w:val="uk-UA"/>
        </w:rPr>
        <w:t>іs</w:t>
      </w:r>
      <w:proofErr w:type="spellEnd"/>
      <w:r w:rsidRPr="00AD348F">
        <w:rPr>
          <w:b/>
          <w:i/>
          <w:sz w:val="28"/>
          <w:lang w:val="uk-UA"/>
        </w:rPr>
        <w:t xml:space="preserve"> a") </w:t>
      </w:r>
    </w:p>
    <w:p w:rsidR="00784D63" w:rsidRPr="00AD348F" w:rsidRDefault="00784D63" w:rsidP="00784D63">
      <w:pPr>
        <w:rPr>
          <w:b/>
          <w:i/>
          <w:sz w:val="28"/>
          <w:lang w:val="uk-UA"/>
        </w:rPr>
      </w:pPr>
      <w:r w:rsidRPr="00AD348F">
        <w:rPr>
          <w:b/>
          <w:i/>
          <w:sz w:val="28"/>
          <w:lang w:val="uk-UA"/>
        </w:rPr>
        <w:t xml:space="preserve"> </w:t>
      </w:r>
    </w:p>
    <w:p w:rsidR="00784D63" w:rsidRPr="00AD348F" w:rsidRDefault="00784D63" w:rsidP="00784D63">
      <w:pPr>
        <w:rPr>
          <w:i/>
          <w:sz w:val="28"/>
          <w:szCs w:val="28"/>
          <w:lang w:val="uk-UA"/>
        </w:rPr>
      </w:pPr>
      <w:r w:rsidRPr="00AD348F">
        <w:rPr>
          <w:b/>
          <w:i/>
          <w:sz w:val="28"/>
          <w:lang w:val="uk-UA"/>
        </w:rPr>
        <w:t xml:space="preserve"> Спадкування – це механізм, за допомогою якого один клас може одержувати атрибути та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базовим класом (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). Новостворений клас називається похідним класом (</w:t>
      </w:r>
      <w:proofErr w:type="spellStart"/>
      <w:r w:rsidRPr="00AD348F">
        <w:rPr>
          <w:b/>
          <w:i/>
          <w:sz w:val="28"/>
          <w:lang w:val="uk-UA"/>
        </w:rPr>
        <w:t>derived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), або спадкоємцем. Кожен похідний клас може бути використаним у ролі базового класу для майбутніх похідних класів створюючи при цьому дерево спадкування, яке ще називають ієрархією спадкування класів (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hierarchy</w:t>
      </w:r>
      <w:proofErr w:type="spellEnd"/>
      <w:r w:rsidRPr="00AD348F">
        <w:rPr>
          <w:b/>
          <w:i/>
          <w:sz w:val="28"/>
          <w:lang w:val="uk-UA"/>
        </w:rPr>
        <w:t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кореневим класом або коренем дерева спадкування класів. Похідний клас, через проміжний, може наслідувати характеристики базового класу. У цьому випадку говорять, що базовий  клас є непрямим базовим класом (</w:t>
      </w:r>
      <w:proofErr w:type="spellStart"/>
      <w:r w:rsidRPr="00AD348F">
        <w:rPr>
          <w:b/>
          <w:i/>
          <w:sz w:val="28"/>
          <w:lang w:val="uk-UA"/>
        </w:rPr>
        <w:t>indirect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base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class</w:t>
      </w:r>
      <w:proofErr w:type="spellEnd"/>
      <w:r w:rsidRPr="00AD348F">
        <w:rPr>
          <w:b/>
          <w:i/>
          <w:sz w:val="28"/>
          <w:lang w:val="uk-UA"/>
        </w:rPr>
        <w:t>) для похідного. Зокрема, корінь дерева наслідувань є непрямим базовим класом для усіх класів, які знаходяться нижче першого рівня ієрархії. Клас, який  При одиночному спадкуванні (</w:t>
      </w:r>
      <w:proofErr w:type="spellStart"/>
      <w:r w:rsidRPr="00AD348F">
        <w:rPr>
          <w:b/>
          <w:i/>
          <w:sz w:val="28"/>
          <w:lang w:val="uk-UA"/>
        </w:rPr>
        <w:t>single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>) клас породжується одним базовим класом. При множинному спадкуванні (</w:t>
      </w:r>
      <w:proofErr w:type="spellStart"/>
      <w:r w:rsidRPr="00AD348F">
        <w:rPr>
          <w:b/>
          <w:i/>
          <w:sz w:val="28"/>
          <w:lang w:val="uk-UA"/>
        </w:rPr>
        <w:t>multiple</w:t>
      </w:r>
      <w:proofErr w:type="spellEnd"/>
      <w:r w:rsidRPr="00AD348F">
        <w:rPr>
          <w:b/>
          <w:i/>
          <w:sz w:val="28"/>
          <w:lang w:val="uk-UA"/>
        </w:rPr>
        <w:t xml:space="preserve"> </w:t>
      </w:r>
      <w:proofErr w:type="spellStart"/>
      <w:r w:rsidRPr="00AD348F">
        <w:rPr>
          <w:b/>
          <w:i/>
          <w:sz w:val="28"/>
          <w:lang w:val="uk-UA"/>
        </w:rPr>
        <w:t>inheritance</w:t>
      </w:r>
      <w:proofErr w:type="spellEnd"/>
      <w:r w:rsidRPr="00AD348F">
        <w:rPr>
          <w:b/>
          <w:i/>
          <w:sz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становлять вітку, що породила даний клас. </w:t>
      </w:r>
      <w:r w:rsidR="00C11F9C" w:rsidRPr="00AD348F">
        <w:rPr>
          <w:b/>
          <w:i/>
          <w:sz w:val="28"/>
          <w:lang w:val="uk-UA"/>
        </w:rPr>
        <w:t xml:space="preserve"> </w:t>
      </w:r>
      <w:r w:rsidR="00F239A7" w:rsidRPr="00AD348F">
        <w:rPr>
          <w:i/>
          <w:sz w:val="28"/>
          <w:szCs w:val="28"/>
          <w:lang w:val="uk-UA"/>
        </w:rPr>
        <w:t xml:space="preserve">                                                  </w:t>
      </w:r>
    </w:p>
    <w:p w:rsidR="00784D63" w:rsidRPr="00AD348F" w:rsidRDefault="00784D63" w:rsidP="00784D63">
      <w:pPr>
        <w:rPr>
          <w:i/>
          <w:sz w:val="28"/>
          <w:szCs w:val="28"/>
          <w:lang w:val="uk-UA"/>
        </w:rPr>
      </w:pPr>
    </w:p>
    <w:p w:rsidR="00F239A7" w:rsidRPr="00784D63" w:rsidRDefault="00784D63" w:rsidP="00784D6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r w:rsidR="00F239A7">
        <w:rPr>
          <w:sz w:val="28"/>
          <w:szCs w:val="28"/>
          <w:lang w:val="uk-UA"/>
        </w:rPr>
        <w:t xml:space="preserve"> </w:t>
      </w:r>
      <w:r w:rsidR="00F239A7" w:rsidRPr="00784D63">
        <w:rPr>
          <w:b/>
          <w:sz w:val="28"/>
          <w:szCs w:val="28"/>
          <w:lang w:val="uk-UA"/>
        </w:rPr>
        <w:t>Код програми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Device(</w:t>
      </w:r>
      <w:proofErr w:type="spellStart"/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=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Model,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Name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Device(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Name !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Model !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Status(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IsWork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* Model;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IsWork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Recorder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Recorder(</w:t>
      </w:r>
      <w:proofErr w:type="spellStart"/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set_Name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audioFormat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IsWork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set_Name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set_Name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-&gt;Memory = </w:t>
      </w: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audioFormat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audioFormat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Recorder(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curMode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0)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curMode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curMode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"Play"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curMode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 = </w:t>
      </w:r>
      <w:r w:rsidRPr="000449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audioFormat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audioFormat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0;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4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97F">
        <w:rPr>
          <w:rFonts w:ascii="Consolas" w:hAnsi="Consolas" w:cs="Consolas"/>
          <w:color w:val="2B91AF"/>
          <w:sz w:val="19"/>
          <w:szCs w:val="19"/>
          <w:lang w:val="en-US"/>
        </w:rPr>
        <w:t>Recorder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gramEnd"/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"Rec1"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1024,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"mp3"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Rec.setMode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"Model: 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Rec.Model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Rec.Name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"Memory amount: 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Rec.Get_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"Current mode: 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Rec.Mode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P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A31515"/>
          <w:sz w:val="19"/>
          <w:szCs w:val="19"/>
          <w:lang w:val="en-US"/>
        </w:rPr>
        <w:t>"Audio format: "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Rec.Get_</w:t>
      </w:r>
      <w:proofErr w:type="gram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44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97F" w:rsidRDefault="0004497F" w:rsidP="0004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497F" w:rsidRDefault="0004497F" w:rsidP="0004497F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9A7" w:rsidRDefault="00F239A7" w:rsidP="004E74E7">
      <w:pPr>
        <w:rPr>
          <w:rFonts w:ascii="Arial" w:hAnsi="Arial" w:cs="Arial"/>
          <w:b/>
          <w:lang w:val="uk-UA"/>
        </w:rPr>
      </w:pPr>
    </w:p>
    <w:p w:rsidR="0004497F" w:rsidRDefault="0004497F" w:rsidP="004E74E7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Результат</w:t>
      </w:r>
    </w:p>
    <w:p w:rsidR="0004497F" w:rsidRPr="00F239A7" w:rsidRDefault="0004497F" w:rsidP="004E74E7">
      <w:pPr>
        <w:rPr>
          <w:rFonts w:ascii="Arial" w:hAnsi="Arial" w:cs="Arial"/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20596C" wp14:editId="10134FEA">
            <wp:extent cx="5940425" cy="3441765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97F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9C"/>
    <w:rsid w:val="0004497F"/>
    <w:rsid w:val="001E309C"/>
    <w:rsid w:val="00227C58"/>
    <w:rsid w:val="004E74E7"/>
    <w:rsid w:val="00784D63"/>
    <w:rsid w:val="007F7859"/>
    <w:rsid w:val="008028D5"/>
    <w:rsid w:val="009417CD"/>
    <w:rsid w:val="00A74E45"/>
    <w:rsid w:val="00AD348F"/>
    <w:rsid w:val="00C11F9C"/>
    <w:rsid w:val="00EB1661"/>
    <w:rsid w:val="00EC66AD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22FD"/>
  <w15:docId w15:val="{45DC48C8-82BD-401E-A34E-189E858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2510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.Tarass. .Tarass.</cp:lastModifiedBy>
  <cp:revision>2</cp:revision>
  <dcterms:created xsi:type="dcterms:W3CDTF">2020-05-13T16:24:00Z</dcterms:created>
  <dcterms:modified xsi:type="dcterms:W3CDTF">2020-05-13T16:24:00Z</dcterms:modified>
</cp:coreProperties>
</file>