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1AE0E" w14:textId="4F3C9ACD" w:rsidR="002C1F03" w:rsidRPr="002C1F03" w:rsidRDefault="002C1F03" w:rsidP="002C1F03">
      <w:pPr>
        <w:jc w:val="both"/>
        <w:rPr>
          <w:rFonts w:ascii="Times New Roman" w:hAnsi="Times New Roman" w:cs="Times New Roman"/>
        </w:rPr>
      </w:pPr>
      <w:r w:rsidRPr="002C1F03">
        <w:rPr>
          <w:rFonts w:ascii="Times New Roman" w:hAnsi="Times New Roman" w:cs="Times New Roman"/>
        </w:rPr>
        <w:t xml:space="preserve">A clean dataset is the only way the modeling group can produce reliable results, so the preparation step has to be blunt and systematic. The first issue is missing values. Dropping rows is acceptable only when the loss is tiny relative to the dataset size. If the missing fields are meaningful, we should impute using medians for numerical features and the most frequent category for categorical attributes. Converting nulls to zero is only valid when zero has a real semantic meaning; </w:t>
      </w:r>
      <w:r w:rsidRPr="002C1F03">
        <w:rPr>
          <w:rFonts w:ascii="Times New Roman" w:hAnsi="Times New Roman" w:cs="Times New Roman"/>
        </w:rPr>
        <w:t>otherwise,</w:t>
      </w:r>
      <w:r w:rsidRPr="002C1F03">
        <w:rPr>
          <w:rFonts w:ascii="Times New Roman" w:hAnsi="Times New Roman" w:cs="Times New Roman"/>
        </w:rPr>
        <w:t xml:space="preserve"> it injects false information.</w:t>
      </w:r>
    </w:p>
    <w:p w14:paraId="119F2EC6" w14:textId="77777777" w:rsidR="002C1F03" w:rsidRPr="002C1F03" w:rsidRDefault="002C1F03" w:rsidP="002C1F03">
      <w:pPr>
        <w:jc w:val="both"/>
        <w:rPr>
          <w:rFonts w:ascii="Times New Roman" w:hAnsi="Times New Roman" w:cs="Times New Roman"/>
        </w:rPr>
      </w:pPr>
      <w:r w:rsidRPr="002C1F03">
        <w:rPr>
          <w:rFonts w:ascii="Times New Roman" w:hAnsi="Times New Roman" w:cs="Times New Roman"/>
        </w:rPr>
        <w:t>Next is data-type validation. Every column must be checked to confirm that numeric fields contain only numbers, dates use a valid format, and categorical fields follow the expected domain. Incorrect types should be coerced if possible or flagged for manual correction. This prevents silent model failures downstream.</w:t>
      </w:r>
    </w:p>
    <w:p w14:paraId="22D213C2" w14:textId="77777777" w:rsidR="002C1F03" w:rsidRPr="002C1F03" w:rsidRDefault="002C1F03" w:rsidP="002C1F03">
      <w:pPr>
        <w:jc w:val="both"/>
        <w:rPr>
          <w:rFonts w:ascii="Times New Roman" w:hAnsi="Times New Roman" w:cs="Times New Roman"/>
        </w:rPr>
      </w:pPr>
      <w:r w:rsidRPr="002C1F03">
        <w:rPr>
          <w:rFonts w:ascii="Times New Roman" w:hAnsi="Times New Roman" w:cs="Times New Roman"/>
        </w:rPr>
        <w:t>Finally, outliers must be detected using statistical checks such as z-scores or interquartile range. Genuine extreme values are kept, but erroneous ones should be capped or removed depending on their cause. Outliers caused by data-entry mistakes should never be modeled as real behavior.</w:t>
      </w:r>
    </w:p>
    <w:p w14:paraId="704CCB4C" w14:textId="77777777" w:rsidR="002C1F03" w:rsidRPr="002C1F03" w:rsidRDefault="002C1F03" w:rsidP="002C1F03">
      <w:pPr>
        <w:jc w:val="both"/>
        <w:rPr>
          <w:rFonts w:ascii="Times New Roman" w:hAnsi="Times New Roman" w:cs="Times New Roman"/>
        </w:rPr>
      </w:pPr>
      <w:r w:rsidRPr="002C1F03">
        <w:rPr>
          <w:rFonts w:ascii="Times New Roman" w:hAnsi="Times New Roman" w:cs="Times New Roman"/>
        </w:rPr>
        <w:t>Cleaning, validating, and standardizing the dataset ensures the modeling group works with consistent and trustworthy inputs.</w:t>
      </w:r>
    </w:p>
    <w:p w14:paraId="4D2009EF" w14:textId="73C5C1A8" w:rsidR="002C1F03" w:rsidRPr="002C1F03" w:rsidRDefault="002C1F03" w:rsidP="002C1F03">
      <w:pPr>
        <w:rPr>
          <w:rFonts w:ascii="Times New Roman" w:hAnsi="Times New Roman" w:cs="Times New Roman"/>
        </w:rPr>
      </w:pPr>
      <w:r w:rsidRPr="002C1F03">
        <w:rPr>
          <w:rFonts w:ascii="Times New Roman" w:hAnsi="Times New Roman" w:cs="Times New Roman"/>
          <w:b/>
          <w:bCs/>
        </w:rPr>
        <w:t>References</w:t>
      </w:r>
      <w:r w:rsidRPr="002C1F03">
        <w:rPr>
          <w:rFonts w:ascii="Times New Roman" w:hAnsi="Times New Roman" w:cs="Times New Roman"/>
        </w:rPr>
        <w:br/>
        <w:t>Kuhn, M., &amp; Johnson, K. (2013). Applied predictive modeling. Springer.</w:t>
      </w:r>
      <w:r w:rsidRPr="002C1F03">
        <w:rPr>
          <w:rFonts w:ascii="Times New Roman" w:hAnsi="Times New Roman" w:cs="Times New Roman"/>
        </w:rPr>
        <w:br/>
        <w:t>Provost, F., &amp; Fawcett, T. (2013). Data science for business. O’Reilly Media.</w:t>
      </w:r>
    </w:p>
    <w:p w14:paraId="144E6747" w14:textId="77777777" w:rsidR="00143A80" w:rsidRPr="002C1F03" w:rsidRDefault="00143A80" w:rsidP="002C1F03">
      <w:pPr>
        <w:rPr>
          <w:rFonts w:ascii="Times New Roman" w:hAnsi="Times New Roman" w:cs="Times New Roman"/>
        </w:rPr>
      </w:pPr>
    </w:p>
    <w:sectPr w:rsidR="00143A80" w:rsidRPr="002C1F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F03"/>
    <w:rsid w:val="00143A80"/>
    <w:rsid w:val="002C1F03"/>
    <w:rsid w:val="00E4714C"/>
    <w:rsid w:val="00ED1712"/>
    <w:rsid w:val="00F170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F6D54"/>
  <w15:chartTrackingRefBased/>
  <w15:docId w15:val="{8A5D33A5-2A99-4A5E-97F5-1D76DA58C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F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F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F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F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F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F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F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F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F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F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F03"/>
    <w:rPr>
      <w:rFonts w:eastAsiaTheme="majorEastAsia" w:cstheme="majorBidi"/>
      <w:color w:val="272727" w:themeColor="text1" w:themeTint="D8"/>
    </w:rPr>
  </w:style>
  <w:style w:type="paragraph" w:styleId="Title">
    <w:name w:val="Title"/>
    <w:basedOn w:val="Normal"/>
    <w:next w:val="Normal"/>
    <w:link w:val="TitleChar"/>
    <w:uiPriority w:val="10"/>
    <w:qFormat/>
    <w:rsid w:val="002C1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F03"/>
    <w:pPr>
      <w:spacing w:before="160"/>
      <w:jc w:val="center"/>
    </w:pPr>
    <w:rPr>
      <w:i/>
      <w:iCs/>
      <w:color w:val="404040" w:themeColor="text1" w:themeTint="BF"/>
    </w:rPr>
  </w:style>
  <w:style w:type="character" w:customStyle="1" w:styleId="QuoteChar">
    <w:name w:val="Quote Char"/>
    <w:basedOn w:val="DefaultParagraphFont"/>
    <w:link w:val="Quote"/>
    <w:uiPriority w:val="29"/>
    <w:rsid w:val="002C1F03"/>
    <w:rPr>
      <w:i/>
      <w:iCs/>
      <w:color w:val="404040" w:themeColor="text1" w:themeTint="BF"/>
    </w:rPr>
  </w:style>
  <w:style w:type="paragraph" w:styleId="ListParagraph">
    <w:name w:val="List Paragraph"/>
    <w:basedOn w:val="Normal"/>
    <w:uiPriority w:val="34"/>
    <w:qFormat/>
    <w:rsid w:val="002C1F03"/>
    <w:pPr>
      <w:ind w:left="720"/>
      <w:contextualSpacing/>
    </w:pPr>
  </w:style>
  <w:style w:type="character" w:styleId="IntenseEmphasis">
    <w:name w:val="Intense Emphasis"/>
    <w:basedOn w:val="DefaultParagraphFont"/>
    <w:uiPriority w:val="21"/>
    <w:qFormat/>
    <w:rsid w:val="002C1F03"/>
    <w:rPr>
      <w:i/>
      <w:iCs/>
      <w:color w:val="0F4761" w:themeColor="accent1" w:themeShade="BF"/>
    </w:rPr>
  </w:style>
  <w:style w:type="paragraph" w:styleId="IntenseQuote">
    <w:name w:val="Intense Quote"/>
    <w:basedOn w:val="Normal"/>
    <w:next w:val="Normal"/>
    <w:link w:val="IntenseQuoteChar"/>
    <w:uiPriority w:val="30"/>
    <w:qFormat/>
    <w:rsid w:val="002C1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F03"/>
    <w:rPr>
      <w:i/>
      <w:iCs/>
      <w:color w:val="0F4761" w:themeColor="accent1" w:themeShade="BF"/>
    </w:rPr>
  </w:style>
  <w:style w:type="character" w:styleId="IntenseReference">
    <w:name w:val="Intense Reference"/>
    <w:basedOn w:val="DefaultParagraphFont"/>
    <w:uiPriority w:val="32"/>
    <w:qFormat/>
    <w:rsid w:val="002C1F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211</Words>
  <Characters>1207</Characters>
  <Application>Microsoft Office Word</Application>
  <DocSecurity>0</DocSecurity>
  <Lines>10</Lines>
  <Paragraphs>2</Paragraphs>
  <ScaleCrop>false</ScaleCrop>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Nighat Sultana</dc:creator>
  <cp:keywords/>
  <dc:description/>
  <cp:lastModifiedBy>Nighat Sultana</cp:lastModifiedBy>
  <cp:revision>1</cp:revision>
  <dcterms:created xsi:type="dcterms:W3CDTF">2025-11-20T08:21:00Z</dcterms:created>
  <dcterms:modified xsi:type="dcterms:W3CDTF">2025-11-20T08:29:00Z</dcterms:modified>
</cp:coreProperties>
</file>