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E6012" w14:textId="3EA53526" w:rsidR="00A107F1" w:rsidRDefault="00A107F1">
      <w:r>
        <w:t xml:space="preserve">NAME – EVANS COFFIE </w:t>
      </w:r>
    </w:p>
    <w:p w14:paraId="4BA896CD" w14:textId="77777777" w:rsidR="00A107F1" w:rsidRDefault="00A107F1"/>
    <w:p w14:paraId="7C573F95" w14:textId="3A535D7A" w:rsidR="00A107F1" w:rsidRPr="00A107F1" w:rsidRDefault="00A107F1" w:rsidP="00A107F1">
      <w:pPr>
        <w:rPr>
          <w:b/>
          <w:bCs/>
        </w:rPr>
      </w:pPr>
      <w:r>
        <w:t xml:space="preserve">1  </w:t>
      </w:r>
      <w:r w:rsidRPr="00A107F1">
        <w:rPr>
          <w:b/>
          <w:bCs/>
        </w:rPr>
        <w:t>. Which customer behavior patterns are the strongest predictors of churn?</w:t>
      </w:r>
    </w:p>
    <w:p w14:paraId="3A2F43EB" w14:textId="77777777" w:rsidR="00A107F1" w:rsidRPr="00A107F1" w:rsidRDefault="00A107F1" w:rsidP="00A107F1">
      <w:r w:rsidRPr="00A107F1">
        <w:t xml:space="preserve">This question explores which variables — </w:t>
      </w:r>
      <w:r w:rsidRPr="00A107F1">
        <w:rPr>
          <w:i/>
          <w:iCs/>
        </w:rPr>
        <w:t>complaints filed, satisfaction score, app usage time, order frequency, coupon use,</w:t>
      </w:r>
      <w:r w:rsidRPr="00A107F1">
        <w:t xml:space="preserve"> or </w:t>
      </w:r>
      <w:r w:rsidRPr="00A107F1">
        <w:rPr>
          <w:i/>
          <w:iCs/>
        </w:rPr>
        <w:t>session engagement</w:t>
      </w:r>
      <w:r w:rsidRPr="00A107F1">
        <w:t xml:space="preserve"> — most influence the likelihood of churn.</w:t>
      </w:r>
    </w:p>
    <w:p w14:paraId="424D73E6" w14:textId="77777777" w:rsidR="00A107F1" w:rsidRPr="00A107F1" w:rsidRDefault="00A107F1" w:rsidP="00A107F1">
      <w:r w:rsidRPr="00A107F1">
        <w:t xml:space="preserve">This helps identify the </w:t>
      </w:r>
      <w:r w:rsidRPr="00A107F1">
        <w:rPr>
          <w:b/>
          <w:bCs/>
        </w:rPr>
        <w:t>early warning signs</w:t>
      </w:r>
      <w:r w:rsidRPr="00A107F1">
        <w:t xml:space="preserve"> of customer loss.</w:t>
      </w:r>
    </w:p>
    <w:p w14:paraId="30641D1E" w14:textId="77777777" w:rsidR="00A107F1" w:rsidRPr="00A107F1" w:rsidRDefault="00A107F1" w:rsidP="00A107F1">
      <w:r w:rsidRPr="00A107F1">
        <w:pict w14:anchorId="04A2B49D">
          <v:rect id="_x0000_i1049" style="width:0;height:1.5pt" o:hralign="center" o:hrstd="t" o:hr="t" fillcolor="#a0a0a0" stroked="f"/>
        </w:pict>
      </w:r>
    </w:p>
    <w:p w14:paraId="0BBDC438" w14:textId="77777777" w:rsidR="00A107F1" w:rsidRPr="00A107F1" w:rsidRDefault="00A107F1" w:rsidP="00A107F1">
      <w:pPr>
        <w:rPr>
          <w:b/>
          <w:bCs/>
        </w:rPr>
      </w:pPr>
      <w:r w:rsidRPr="00A107F1">
        <w:rPr>
          <w:b/>
          <w:bCs/>
        </w:rPr>
        <w:t>2. How do customer engagement metrics (e.g., app usage, order frequency) affect churn probability?</w:t>
      </w:r>
    </w:p>
    <w:p w14:paraId="0A1D544A" w14:textId="431E9457" w:rsidR="00A107F1" w:rsidRPr="00A107F1" w:rsidRDefault="00A107F1" w:rsidP="00A107F1">
      <w:r w:rsidRPr="00A107F1">
        <w:t xml:space="preserve">By examining variables such as </w:t>
      </w:r>
      <w:r w:rsidRPr="00A107F1">
        <w:rPr>
          <w:i/>
          <w:iCs/>
        </w:rPr>
        <w:t xml:space="preserve">HourSpendOnApp, </w:t>
      </w:r>
      <w:r w:rsidRPr="00A107F1">
        <w:rPr>
          <w:i/>
          <w:iCs/>
        </w:rPr>
        <w:t>Order Count</w:t>
      </w:r>
      <w:r w:rsidRPr="00A107F1">
        <w:rPr>
          <w:i/>
          <w:iCs/>
        </w:rPr>
        <w:t>,</w:t>
      </w:r>
      <w:r w:rsidRPr="00A107F1">
        <w:t xml:space="preserve"> and </w:t>
      </w:r>
      <w:r w:rsidRPr="00A107F1">
        <w:rPr>
          <w:i/>
          <w:iCs/>
        </w:rPr>
        <w:t>Tenure</w:t>
      </w:r>
      <w:r w:rsidRPr="00A107F1">
        <w:t>, the dataset allows you to determine if disengaged customers are more likely to leave.</w:t>
      </w:r>
    </w:p>
    <w:p w14:paraId="22375A59" w14:textId="77777777" w:rsidR="00A107F1" w:rsidRPr="00A107F1" w:rsidRDefault="00A107F1" w:rsidP="00A107F1">
      <w:r w:rsidRPr="00A107F1">
        <w:pict w14:anchorId="70F799DD">
          <v:rect id="_x0000_i1050" style="width:0;height:1.5pt" o:hralign="center" o:hrstd="t" o:hr="t" fillcolor="#a0a0a0" stroked="f"/>
        </w:pict>
      </w:r>
    </w:p>
    <w:p w14:paraId="4091DC67" w14:textId="77777777" w:rsidR="00A107F1" w:rsidRPr="00A107F1" w:rsidRDefault="00A107F1" w:rsidP="00A107F1">
      <w:pPr>
        <w:rPr>
          <w:b/>
          <w:bCs/>
        </w:rPr>
      </w:pPr>
      <w:r w:rsidRPr="00A107F1">
        <w:rPr>
          <w:b/>
          <w:bCs/>
        </w:rPr>
        <w:t>3. Which customer segments have the highest churn rates?</w:t>
      </w:r>
    </w:p>
    <w:p w14:paraId="36C12D9D" w14:textId="77777777" w:rsidR="00A107F1" w:rsidRPr="00A107F1" w:rsidRDefault="00A107F1" w:rsidP="00A107F1">
      <w:r w:rsidRPr="00A107F1">
        <w:t>Using segmentation variables like:</w:t>
      </w:r>
    </w:p>
    <w:p w14:paraId="2BFFC3D7" w14:textId="77777777" w:rsidR="00A107F1" w:rsidRPr="00A107F1" w:rsidRDefault="00A107F1" w:rsidP="00A107F1">
      <w:pPr>
        <w:numPr>
          <w:ilvl w:val="0"/>
          <w:numId w:val="1"/>
        </w:numPr>
      </w:pPr>
      <w:r w:rsidRPr="00A107F1">
        <w:t>Gender</w:t>
      </w:r>
    </w:p>
    <w:p w14:paraId="0E08E6DA" w14:textId="77777777" w:rsidR="00A107F1" w:rsidRPr="00A107F1" w:rsidRDefault="00A107F1" w:rsidP="00A107F1">
      <w:pPr>
        <w:numPr>
          <w:ilvl w:val="0"/>
          <w:numId w:val="1"/>
        </w:numPr>
      </w:pPr>
      <w:r w:rsidRPr="00A107F1">
        <w:t>City tier</w:t>
      </w:r>
    </w:p>
    <w:p w14:paraId="068CE136" w14:textId="77777777" w:rsidR="00A107F1" w:rsidRPr="00A107F1" w:rsidRDefault="00A107F1" w:rsidP="00A107F1">
      <w:pPr>
        <w:numPr>
          <w:ilvl w:val="0"/>
          <w:numId w:val="1"/>
        </w:numPr>
      </w:pPr>
      <w:r w:rsidRPr="00A107F1">
        <w:t>Preferred payment mode</w:t>
      </w:r>
    </w:p>
    <w:p w14:paraId="65A887F1" w14:textId="77777777" w:rsidR="00A107F1" w:rsidRPr="00A107F1" w:rsidRDefault="00A107F1" w:rsidP="00A107F1">
      <w:pPr>
        <w:numPr>
          <w:ilvl w:val="0"/>
          <w:numId w:val="1"/>
        </w:numPr>
      </w:pPr>
      <w:r w:rsidRPr="00A107F1">
        <w:t>Membership status</w:t>
      </w:r>
    </w:p>
    <w:p w14:paraId="0D7412A7" w14:textId="77777777" w:rsidR="00A107F1" w:rsidRPr="00A107F1" w:rsidRDefault="00A107F1" w:rsidP="00A107F1">
      <w:pPr>
        <w:numPr>
          <w:ilvl w:val="0"/>
          <w:numId w:val="1"/>
        </w:numPr>
      </w:pPr>
      <w:r w:rsidRPr="00A107F1">
        <w:t>Customer lifetime value</w:t>
      </w:r>
    </w:p>
    <w:p w14:paraId="38FC4BF0" w14:textId="77777777" w:rsidR="00A107F1" w:rsidRPr="00A107F1" w:rsidRDefault="00A107F1" w:rsidP="00A107F1">
      <w:r w:rsidRPr="00A107F1">
        <w:t xml:space="preserve">you can identify </w:t>
      </w:r>
      <w:r w:rsidRPr="00A107F1">
        <w:rPr>
          <w:b/>
          <w:bCs/>
        </w:rPr>
        <w:t>high-risk segments</w:t>
      </w:r>
      <w:r w:rsidRPr="00A107F1">
        <w:t xml:space="preserve"> and propose targeted retention strategies.</w:t>
      </w:r>
    </w:p>
    <w:p w14:paraId="41FA03AA" w14:textId="77777777" w:rsidR="00A107F1" w:rsidRPr="00A107F1" w:rsidRDefault="00A107F1" w:rsidP="00A107F1">
      <w:r w:rsidRPr="00A107F1">
        <w:pict w14:anchorId="65D6A147">
          <v:rect id="_x0000_i1051" style="width:0;height:1.5pt" o:hralign="center" o:hrstd="t" o:hr="t" fillcolor="#a0a0a0" stroked="f"/>
        </w:pict>
      </w:r>
    </w:p>
    <w:p w14:paraId="2F6B638E" w14:textId="77777777" w:rsidR="00A107F1" w:rsidRPr="00A107F1" w:rsidRDefault="00A107F1" w:rsidP="00A107F1">
      <w:pPr>
        <w:rPr>
          <w:b/>
          <w:bCs/>
        </w:rPr>
      </w:pPr>
      <w:r w:rsidRPr="00A107F1">
        <w:rPr>
          <w:b/>
          <w:bCs/>
        </w:rPr>
        <w:t>4. How does customer satisfaction and service interaction influence churn?</w:t>
      </w:r>
    </w:p>
    <w:p w14:paraId="45D70D69" w14:textId="052367D7" w:rsidR="00A107F1" w:rsidRPr="00A107F1" w:rsidRDefault="00A107F1" w:rsidP="00A107F1">
      <w:r w:rsidRPr="00A107F1">
        <w:t xml:space="preserve">Variables like </w:t>
      </w:r>
      <w:r w:rsidRPr="00A107F1">
        <w:rPr>
          <w:i/>
          <w:iCs/>
        </w:rPr>
        <w:t>Satisfaction Score</w:t>
      </w:r>
      <w:r w:rsidRPr="00A107F1">
        <w:rPr>
          <w:i/>
          <w:iCs/>
        </w:rPr>
        <w:t xml:space="preserve">, </w:t>
      </w:r>
      <w:r w:rsidRPr="00A107F1">
        <w:rPr>
          <w:i/>
          <w:iCs/>
        </w:rPr>
        <w:t>Complaint Flag</w:t>
      </w:r>
      <w:r w:rsidRPr="00A107F1">
        <w:rPr>
          <w:i/>
          <w:iCs/>
        </w:rPr>
        <w:t>,</w:t>
      </w:r>
      <w:r w:rsidRPr="00A107F1">
        <w:t xml:space="preserve"> and </w:t>
      </w:r>
      <w:r w:rsidRPr="00A107F1">
        <w:rPr>
          <w:i/>
          <w:iCs/>
        </w:rPr>
        <w:t>NumberOfAddresses</w:t>
      </w:r>
      <w:r w:rsidRPr="00A107F1">
        <w:t xml:space="preserve"> can be analyzed to determine whether service quality drives churn in specific customer groups.</w:t>
      </w:r>
    </w:p>
    <w:p w14:paraId="662A5247" w14:textId="77777777" w:rsidR="00A107F1" w:rsidRPr="00A107F1" w:rsidRDefault="00A107F1" w:rsidP="00A107F1">
      <w:r w:rsidRPr="00A107F1">
        <w:pict w14:anchorId="75F61381">
          <v:rect id="_x0000_i1052" style="width:0;height:1.5pt" o:hralign="center" o:hrstd="t" o:hr="t" fillcolor="#a0a0a0" stroked="f"/>
        </w:pict>
      </w:r>
    </w:p>
    <w:p w14:paraId="00A36588" w14:textId="77777777" w:rsidR="00A107F1" w:rsidRPr="00A107F1" w:rsidRDefault="00A107F1" w:rsidP="00A107F1">
      <w:pPr>
        <w:rPr>
          <w:b/>
          <w:bCs/>
        </w:rPr>
      </w:pPr>
      <w:r w:rsidRPr="00A107F1">
        <w:rPr>
          <w:b/>
          <w:bCs/>
        </w:rPr>
        <w:t>5. Can we build an accurate predictive model to estimate whether a customer will churn in the next cycle?</w:t>
      </w:r>
    </w:p>
    <w:p w14:paraId="177ACFED" w14:textId="77777777" w:rsidR="00A107F1" w:rsidRPr="00A107F1" w:rsidRDefault="00A107F1" w:rsidP="00A107F1">
      <w:r w:rsidRPr="00A107F1">
        <w:lastRenderedPageBreak/>
        <w:t>This question allows the use of:</w:t>
      </w:r>
    </w:p>
    <w:p w14:paraId="5D876F72" w14:textId="77777777" w:rsidR="00A107F1" w:rsidRPr="00A107F1" w:rsidRDefault="00A107F1" w:rsidP="00A107F1">
      <w:pPr>
        <w:numPr>
          <w:ilvl w:val="0"/>
          <w:numId w:val="2"/>
        </w:numPr>
      </w:pPr>
      <w:r w:rsidRPr="00A107F1">
        <w:t>Logistic Regression</w:t>
      </w:r>
    </w:p>
    <w:p w14:paraId="2FCB3E2C" w14:textId="77777777" w:rsidR="00A107F1" w:rsidRPr="00A107F1" w:rsidRDefault="00A107F1" w:rsidP="00A107F1">
      <w:pPr>
        <w:numPr>
          <w:ilvl w:val="0"/>
          <w:numId w:val="2"/>
        </w:numPr>
      </w:pPr>
      <w:r w:rsidRPr="00A107F1">
        <w:t>Decision Trees</w:t>
      </w:r>
    </w:p>
    <w:p w14:paraId="231CE05F" w14:textId="77777777" w:rsidR="00A107F1" w:rsidRPr="00A107F1" w:rsidRDefault="00A107F1" w:rsidP="00A107F1">
      <w:pPr>
        <w:numPr>
          <w:ilvl w:val="0"/>
          <w:numId w:val="2"/>
        </w:numPr>
      </w:pPr>
      <w:r w:rsidRPr="00A107F1">
        <w:t>Random Forest</w:t>
      </w:r>
    </w:p>
    <w:p w14:paraId="25D873CE" w14:textId="77777777" w:rsidR="00A107F1" w:rsidRPr="00A107F1" w:rsidRDefault="00A107F1" w:rsidP="00A107F1">
      <w:pPr>
        <w:numPr>
          <w:ilvl w:val="0"/>
          <w:numId w:val="2"/>
        </w:numPr>
      </w:pPr>
      <w:r w:rsidRPr="00A107F1">
        <w:t>Gradient Boosting</w:t>
      </w:r>
    </w:p>
    <w:p w14:paraId="7BDF70C3" w14:textId="77777777" w:rsidR="00A107F1" w:rsidRPr="00A107F1" w:rsidRDefault="00A107F1" w:rsidP="00A107F1">
      <w:pPr>
        <w:numPr>
          <w:ilvl w:val="0"/>
          <w:numId w:val="2"/>
        </w:numPr>
      </w:pPr>
      <w:r w:rsidRPr="00A107F1">
        <w:t>Neural Networks</w:t>
      </w:r>
    </w:p>
    <w:p w14:paraId="45F5DB41" w14:textId="77777777" w:rsidR="00A107F1" w:rsidRPr="00A107F1" w:rsidRDefault="00A107F1" w:rsidP="00A107F1">
      <w:r w:rsidRPr="00A107F1">
        <w:t>to determine the best model for predicting churn and providing actionable recommendations.</w:t>
      </w:r>
    </w:p>
    <w:p w14:paraId="61594A45" w14:textId="03E9348B" w:rsidR="00A107F1" w:rsidRDefault="00A107F1"/>
    <w:sectPr w:rsidR="00A107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7465A"/>
    <w:multiLevelType w:val="multilevel"/>
    <w:tmpl w:val="4610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951746"/>
    <w:multiLevelType w:val="multilevel"/>
    <w:tmpl w:val="2066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169402">
    <w:abstractNumId w:val="1"/>
  </w:num>
  <w:num w:numId="2" w16cid:durableId="1794405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7F1"/>
    <w:rsid w:val="002949FF"/>
    <w:rsid w:val="00A10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59B0B"/>
  <w15:chartTrackingRefBased/>
  <w15:docId w15:val="{39258394-49A3-42B9-8571-2E82A4292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7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7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7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7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7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 Coffie</dc:creator>
  <cp:keywords/>
  <dc:description/>
  <cp:lastModifiedBy>Evans Coffie</cp:lastModifiedBy>
  <cp:revision>2</cp:revision>
  <dcterms:created xsi:type="dcterms:W3CDTF">2025-11-22T23:38:00Z</dcterms:created>
  <dcterms:modified xsi:type="dcterms:W3CDTF">2025-11-22T23:40:00Z</dcterms:modified>
</cp:coreProperties>
</file>