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7C678" w14:textId="5152C892" w:rsidR="004C3D18" w:rsidRDefault="004C3D18" w:rsidP="004C3D18">
      <w:pPr>
        <w:spacing w:line="360" w:lineRule="auto"/>
        <w:jc w:val="center"/>
        <w:rPr>
          <w:rFonts w:ascii="Times New Roman" w:hAnsi="Times New Roman" w:cs="Times New Roman"/>
        </w:rPr>
      </w:pPr>
    </w:p>
    <w:p w14:paraId="164A60C8" w14:textId="77777777" w:rsidR="004C3D18" w:rsidRDefault="004C3D18" w:rsidP="004C3D18">
      <w:pPr>
        <w:spacing w:line="360" w:lineRule="auto"/>
        <w:jc w:val="center"/>
        <w:rPr>
          <w:rFonts w:ascii="Times New Roman" w:hAnsi="Times New Roman" w:cs="Times New Roman"/>
        </w:rPr>
      </w:pPr>
    </w:p>
    <w:p w14:paraId="5B4284C9" w14:textId="77777777" w:rsidR="004C3D18" w:rsidRDefault="004C3D18" w:rsidP="004C3D18">
      <w:pPr>
        <w:spacing w:line="360" w:lineRule="auto"/>
        <w:jc w:val="center"/>
        <w:rPr>
          <w:rFonts w:ascii="Times New Roman" w:hAnsi="Times New Roman" w:cs="Times New Roman"/>
        </w:rPr>
      </w:pPr>
    </w:p>
    <w:p w14:paraId="1B780C61" w14:textId="77777777" w:rsidR="004C3D18" w:rsidRDefault="004C3D18" w:rsidP="004C3D18">
      <w:pPr>
        <w:spacing w:line="360" w:lineRule="auto"/>
        <w:jc w:val="center"/>
        <w:rPr>
          <w:rFonts w:ascii="Times New Roman" w:hAnsi="Times New Roman" w:cs="Times New Roman"/>
        </w:rPr>
      </w:pPr>
    </w:p>
    <w:p w14:paraId="254ED370" w14:textId="77777777" w:rsidR="004C3D18" w:rsidRDefault="004C3D18" w:rsidP="004C3D18">
      <w:pPr>
        <w:spacing w:line="360" w:lineRule="auto"/>
        <w:jc w:val="center"/>
        <w:rPr>
          <w:rFonts w:ascii="Times New Roman" w:hAnsi="Times New Roman" w:cs="Times New Roman"/>
        </w:rPr>
      </w:pPr>
    </w:p>
    <w:p w14:paraId="7284FDF3" w14:textId="1B8347DA" w:rsidR="00512A23" w:rsidRPr="00CE5CA4" w:rsidRDefault="0066572C" w:rsidP="004C3D18">
      <w:pPr>
        <w:spacing w:line="360" w:lineRule="auto"/>
        <w:jc w:val="center"/>
        <w:rPr>
          <w:rFonts w:ascii="Times New Roman" w:hAnsi="Times New Roman" w:cs="Times New Roman"/>
        </w:rPr>
      </w:pPr>
      <w:r w:rsidRPr="00CE5CA4">
        <w:rPr>
          <w:rFonts w:ascii="Times New Roman" w:hAnsi="Times New Roman" w:cs="Times New Roman"/>
        </w:rPr>
        <w:t xml:space="preserve">2REN Churn Analytics – Leading Customer Retention Through Analytics </w:t>
      </w:r>
      <w:r w:rsidR="009F6EC3" w:rsidRPr="00CE5CA4">
        <w:rPr>
          <w:rFonts w:ascii="Times New Roman" w:hAnsi="Times New Roman" w:cs="Times New Roman"/>
        </w:rPr>
        <w:t xml:space="preserve">Driven </w:t>
      </w:r>
      <w:r w:rsidRPr="00CE5CA4">
        <w:rPr>
          <w:rFonts w:ascii="Times New Roman" w:hAnsi="Times New Roman" w:cs="Times New Roman"/>
        </w:rPr>
        <w:t>Change</w:t>
      </w:r>
    </w:p>
    <w:p w14:paraId="4E9497FE" w14:textId="655552D1" w:rsidR="0066572C" w:rsidRPr="00CE5CA4" w:rsidRDefault="0066572C" w:rsidP="004C3D18">
      <w:pPr>
        <w:spacing w:line="360" w:lineRule="auto"/>
        <w:jc w:val="center"/>
        <w:rPr>
          <w:rFonts w:ascii="Times New Roman" w:hAnsi="Times New Roman" w:cs="Times New Roman"/>
        </w:rPr>
      </w:pPr>
      <w:r w:rsidRPr="00CE5CA4">
        <w:rPr>
          <w:rFonts w:ascii="Times New Roman" w:hAnsi="Times New Roman" w:cs="Times New Roman"/>
        </w:rPr>
        <w:t>Module 6 – Signature Assessment Assignment</w:t>
      </w:r>
    </w:p>
    <w:p w14:paraId="19EE39CD"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ALY6120: Leadership in Analytics</w:t>
      </w:r>
    </w:p>
    <w:p w14:paraId="632C236B"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Group 4</w:t>
      </w:r>
    </w:p>
    <w:p w14:paraId="2F57B7AF"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Presented By</w:t>
      </w:r>
    </w:p>
    <w:p w14:paraId="532E790F"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Evans Coffie, Rita Manzie, Nighat Sultana, Rosy Pineda</w:t>
      </w:r>
    </w:p>
    <w:p w14:paraId="38E70F0A"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Presented To</w:t>
      </w:r>
    </w:p>
    <w:p w14:paraId="1338BD44"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Professor Abeba N. Turi</w:t>
      </w:r>
    </w:p>
    <w:p w14:paraId="50C451A6" w14:textId="18E26042" w:rsidR="0066572C" w:rsidRPr="00CE5CA4"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 xml:space="preserve">December </w:t>
      </w:r>
      <w:r>
        <w:rPr>
          <w:rFonts w:ascii="Times New Roman" w:hAnsi="Times New Roman" w:cs="Times New Roman"/>
        </w:rPr>
        <w:t>13</w:t>
      </w:r>
      <w:r w:rsidRPr="004C3D18">
        <w:rPr>
          <w:rFonts w:ascii="Times New Roman" w:hAnsi="Times New Roman" w:cs="Times New Roman"/>
        </w:rPr>
        <w:t>, 2025</w:t>
      </w:r>
    </w:p>
    <w:p w14:paraId="6587BEC8" w14:textId="77777777" w:rsidR="0066572C" w:rsidRPr="00CE5CA4" w:rsidRDefault="0066572C" w:rsidP="007C0342">
      <w:pPr>
        <w:spacing w:line="360" w:lineRule="auto"/>
        <w:rPr>
          <w:rFonts w:ascii="Times New Roman" w:hAnsi="Times New Roman" w:cs="Times New Roman"/>
        </w:rPr>
      </w:pPr>
      <w:r w:rsidRPr="00CE5CA4">
        <w:rPr>
          <w:rFonts w:ascii="Times New Roman" w:hAnsi="Times New Roman" w:cs="Times New Roman"/>
        </w:rPr>
        <w:br w:type="page"/>
      </w:r>
    </w:p>
    <w:p w14:paraId="36A14B38" w14:textId="476E3145" w:rsidR="00567750" w:rsidRDefault="00567750" w:rsidP="007C0342">
      <w:pPr>
        <w:spacing w:line="360" w:lineRule="auto"/>
        <w:rPr>
          <w:rFonts w:ascii="Times New Roman" w:hAnsi="Times New Roman" w:cs="Times New Roman"/>
          <w:b/>
          <w:bCs/>
        </w:rPr>
      </w:pPr>
      <w:r>
        <w:rPr>
          <w:rFonts w:ascii="Times New Roman" w:hAnsi="Times New Roman" w:cs="Times New Roman"/>
          <w:b/>
          <w:bCs/>
        </w:rPr>
        <w:lastRenderedPageBreak/>
        <w:t>Introduction</w:t>
      </w:r>
    </w:p>
    <w:p w14:paraId="656A1C8D" w14:textId="5684920B" w:rsidR="00567750" w:rsidRPr="00A815ED" w:rsidRDefault="00A815ED" w:rsidP="007C0342">
      <w:pPr>
        <w:spacing w:line="360" w:lineRule="auto"/>
        <w:rPr>
          <w:rFonts w:ascii="Times New Roman" w:hAnsi="Times New Roman" w:cs="Times New Roman"/>
        </w:rPr>
      </w:pPr>
      <w:r w:rsidRPr="00A815ED">
        <w:rPr>
          <w:rFonts w:ascii="Times New Roman" w:hAnsi="Times New Roman" w:cs="Times New Roman"/>
        </w:rPr>
        <w:t>An analytics-driven business plan is developed for 2REN, a fictional e-commerce retailer that is facing the challenge of customer churn where customers stop engaging with the platform and stop purchasing. Operating in a highly competitive digital marketplace, 2REN's long-term profitability depends on retaining customers and maximizing customer lifetime value instead of relying on one-time transactions. Analytics is used as the main driver of decision-making by using customer behavior, engagement patterns, and satisfaction data to support retention strategies. The CRISP-DM (Cross-Industry Standard Process for Data Mining) framework serves as the main methodology, structuring the analytics lifecycle from business understanding through deployment, while leadership considerations are embedded throughout to show how analytics initiatives must align with organizational strategy, operational realities, and ethical responsibility. Following the CRISP-DM phases shows how effective analytics leadership can transform data into actionable insights that support customer retention and sustainable business value at 2REN.</w:t>
      </w:r>
    </w:p>
    <w:p w14:paraId="36320261" w14:textId="1390D753" w:rsidR="004873C5" w:rsidRPr="00CE5CA4" w:rsidRDefault="004873C5" w:rsidP="007C0342">
      <w:pPr>
        <w:spacing w:line="360" w:lineRule="auto"/>
        <w:rPr>
          <w:rFonts w:ascii="Times New Roman" w:hAnsi="Times New Roman" w:cs="Times New Roman"/>
          <w:b/>
          <w:bCs/>
        </w:rPr>
      </w:pPr>
      <w:r w:rsidRPr="00CE5CA4">
        <w:rPr>
          <w:rFonts w:ascii="Times New Roman" w:hAnsi="Times New Roman" w:cs="Times New Roman"/>
          <w:b/>
          <w:bCs/>
        </w:rPr>
        <w:t>Phase 1: Understanding the Business Problem</w:t>
      </w:r>
    </w:p>
    <w:p w14:paraId="1D6DAD82" w14:textId="6B22EEDA" w:rsidR="0066572C" w:rsidRPr="00CE5CA4" w:rsidRDefault="004873C5" w:rsidP="007C0342">
      <w:pPr>
        <w:spacing w:line="360" w:lineRule="auto"/>
        <w:rPr>
          <w:rFonts w:ascii="Times New Roman" w:hAnsi="Times New Roman" w:cs="Times New Roman"/>
          <w:b/>
          <w:bCs/>
        </w:rPr>
      </w:pPr>
      <w:r w:rsidRPr="00CE5CA4">
        <w:rPr>
          <w:rFonts w:ascii="Times New Roman" w:hAnsi="Times New Roman" w:cs="Times New Roman"/>
          <w:b/>
          <w:bCs/>
        </w:rPr>
        <w:t>Overview of the Business Venture 2REN</w:t>
      </w:r>
    </w:p>
    <w:p w14:paraId="63F4DC34" w14:textId="2AC40DE0" w:rsidR="00633C5C" w:rsidRPr="00CE5CA4" w:rsidRDefault="00633C5C" w:rsidP="007C0342">
      <w:pPr>
        <w:spacing w:line="360" w:lineRule="auto"/>
        <w:rPr>
          <w:rFonts w:ascii="Times New Roman" w:hAnsi="Times New Roman" w:cs="Times New Roman"/>
        </w:rPr>
      </w:pPr>
      <w:r w:rsidRPr="00CE5CA4">
        <w:rPr>
          <w:rFonts w:ascii="Times New Roman" w:hAnsi="Times New Roman" w:cs="Times New Roman"/>
        </w:rPr>
        <w:t>2REN is a fictional mid-sized general e-commerce retailer that operates online and offers a broad range of products to customers anywhere in the region. Like many digital retailers, 2REN relies on high customer engagement and repeat purchasing behavior to maintain profitability. One key concern is that customer acquisition costs are high, and margins depend more on long-term customer value than on one-time sales.</w:t>
      </w:r>
    </w:p>
    <w:p w14:paraId="14D2841C" w14:textId="43B09381" w:rsidR="004873C5" w:rsidRPr="00CE5CA4" w:rsidRDefault="00633C5C" w:rsidP="007C0342">
      <w:pPr>
        <w:spacing w:line="360" w:lineRule="auto"/>
        <w:rPr>
          <w:rFonts w:ascii="Times New Roman" w:hAnsi="Times New Roman" w:cs="Times New Roman"/>
        </w:rPr>
      </w:pPr>
      <w:r w:rsidRPr="00CE5CA4">
        <w:rPr>
          <w:rFonts w:ascii="Times New Roman" w:hAnsi="Times New Roman" w:cs="Times New Roman"/>
        </w:rPr>
        <w:t>With the competitive market in the e-commerce sector, customer retention is a critical success factor for 2REN. Customers can easily move between competing online retailers and have access to many alternative and lower-priced options, while also holding high expectations for service quality. Even small declines in retention can have a significant impact on revenue stability and customer lifetime value. This business venture positions 2REN to use an analytics-driven approach, where customer behavior, engagement patterns, and satisfaction can be analyzed to support retention strategies and data-driven decision-making.</w:t>
      </w:r>
    </w:p>
    <w:p w14:paraId="77935F1F" w14:textId="2A196E90" w:rsidR="007F1FEB" w:rsidRPr="00CE5CA4" w:rsidRDefault="007F1FEB" w:rsidP="007C0342">
      <w:pPr>
        <w:spacing w:line="360" w:lineRule="auto"/>
        <w:rPr>
          <w:rFonts w:ascii="Times New Roman" w:hAnsi="Times New Roman" w:cs="Times New Roman"/>
          <w:b/>
          <w:bCs/>
        </w:rPr>
      </w:pPr>
      <w:r w:rsidRPr="00CE5CA4">
        <w:rPr>
          <w:rFonts w:ascii="Times New Roman" w:hAnsi="Times New Roman" w:cs="Times New Roman"/>
          <w:b/>
          <w:bCs/>
        </w:rPr>
        <w:t>2REN Problem Statement</w:t>
      </w:r>
    </w:p>
    <w:p w14:paraId="21A19003" w14:textId="77777777" w:rsidR="00FC4855" w:rsidRPr="00CE5CA4" w:rsidRDefault="00FC4855" w:rsidP="007C0342">
      <w:pPr>
        <w:spacing w:line="360" w:lineRule="auto"/>
        <w:rPr>
          <w:rFonts w:ascii="Times New Roman" w:hAnsi="Times New Roman" w:cs="Times New Roman"/>
        </w:rPr>
      </w:pPr>
      <w:r w:rsidRPr="00CE5CA4">
        <w:rPr>
          <w:rFonts w:ascii="Times New Roman" w:hAnsi="Times New Roman" w:cs="Times New Roman"/>
        </w:rPr>
        <w:lastRenderedPageBreak/>
        <w:t>2REN is experiencing customer churn, where current customers stop buying and interacting with the platform. This churn is impacting the company directly through key metrics such as revenue stability and customer lifetime value. Traditional retention efforts are often reactive, relying on broad promotional campaigns or post-disengagement outreach that fail to identify which customers are most at risk or the underlying drivers of churn. This highlights a gap in 2REN's current approach, where customer data exists but is not being used in a proactive way to prevent churn. By addressing customer churn through an analytics-driven approach, 2REN can shift toward proactive, evidence-based decision-making. From a leadership perspective, defining the churn problem and aligning analytical insights with business objectives ensures that analytics serves as a strategic tool.</w:t>
      </w:r>
    </w:p>
    <w:p w14:paraId="7D982A8B" w14:textId="41277433" w:rsidR="0069638E" w:rsidRPr="00CE5CA4" w:rsidRDefault="0069638E" w:rsidP="007C0342">
      <w:pPr>
        <w:spacing w:line="360" w:lineRule="auto"/>
        <w:rPr>
          <w:rFonts w:ascii="Times New Roman" w:hAnsi="Times New Roman" w:cs="Times New Roman"/>
          <w:b/>
          <w:bCs/>
        </w:rPr>
      </w:pPr>
      <w:r w:rsidRPr="00CE5CA4">
        <w:rPr>
          <w:rFonts w:ascii="Times New Roman" w:hAnsi="Times New Roman" w:cs="Times New Roman"/>
          <w:b/>
          <w:bCs/>
        </w:rPr>
        <w:t>2REN’s Business Objectives and Success Criteria</w:t>
      </w:r>
    </w:p>
    <w:p w14:paraId="429BF52B" w14:textId="77777777" w:rsidR="00084796" w:rsidRPr="00CE5CA4" w:rsidRDefault="00084796" w:rsidP="007C0342">
      <w:pPr>
        <w:spacing w:line="360" w:lineRule="auto"/>
        <w:rPr>
          <w:rFonts w:ascii="Times New Roman" w:hAnsi="Times New Roman" w:cs="Times New Roman"/>
        </w:rPr>
      </w:pPr>
      <w:r w:rsidRPr="00CE5CA4">
        <w:rPr>
          <w:rFonts w:ascii="Times New Roman" w:hAnsi="Times New Roman" w:cs="Times New Roman"/>
        </w:rPr>
        <w:t>The main business objective for 2REN is to reduce customer churn by improving customer retention over the next 12 months. Specifically, the team aims to achieve a 20% improvement in retention by using analytics to identify customers who are most at risk of leaving and supporting more targeted retention efforts. A secondary objective is to improve the organization's ability to identify churn risk earlier in the customer lifecycle. Success for this initiative will be measured using both business and analytics-related metrics. From a business perspective, leadership will track retention lift, churn rate trends, changes in customer lifetime value, and improvements in retention campaign efficiency. From an analytics perspective, success will be evaluated based on churn-model performance, including accuracy and the model's ability to correctly identify customers at high risk of churn.</w:t>
      </w:r>
    </w:p>
    <w:p w14:paraId="06466D34" w14:textId="0E18504B" w:rsidR="00543419" w:rsidRPr="00CE5CA4" w:rsidRDefault="00097A6D" w:rsidP="007C0342">
      <w:pPr>
        <w:spacing w:line="360" w:lineRule="auto"/>
        <w:rPr>
          <w:rFonts w:ascii="Times New Roman" w:hAnsi="Times New Roman" w:cs="Times New Roman"/>
          <w:b/>
          <w:bCs/>
        </w:rPr>
      </w:pPr>
      <w:r w:rsidRPr="00CE5CA4">
        <w:rPr>
          <w:rFonts w:ascii="Times New Roman" w:hAnsi="Times New Roman" w:cs="Times New Roman"/>
          <w:b/>
          <w:bCs/>
        </w:rPr>
        <w:t>Leadership Perspective</w:t>
      </w:r>
      <w:r w:rsidR="00ED06D7">
        <w:rPr>
          <w:rFonts w:ascii="Times New Roman" w:hAnsi="Times New Roman" w:cs="Times New Roman"/>
          <w:b/>
          <w:bCs/>
        </w:rPr>
        <w:t xml:space="preserve"> and S</w:t>
      </w:r>
      <w:r w:rsidR="00ED06D7" w:rsidRPr="00ED06D7">
        <w:rPr>
          <w:rFonts w:ascii="Times New Roman" w:hAnsi="Times New Roman" w:cs="Times New Roman"/>
          <w:b/>
          <w:bCs/>
        </w:rPr>
        <w:t>WOT Weakness Mitigation</w:t>
      </w:r>
    </w:p>
    <w:p w14:paraId="0E2216BA" w14:textId="77777777" w:rsidR="00A23A95" w:rsidRDefault="00A23A95" w:rsidP="007C0342">
      <w:pPr>
        <w:spacing w:line="360" w:lineRule="auto"/>
        <w:rPr>
          <w:rFonts w:ascii="Times New Roman" w:hAnsi="Times New Roman" w:cs="Times New Roman"/>
        </w:rPr>
      </w:pPr>
      <w:r w:rsidRPr="00A23A95">
        <w:rPr>
          <w:rFonts w:ascii="Times New Roman" w:hAnsi="Times New Roman" w:cs="Times New Roman"/>
        </w:rPr>
        <w:t>As the leadership team guiding this analytics initiative for 2REN, our role goes beyond just technical model development to shaping priorities, managing risk, and making sure that analytics supports strategic business outcomes. As change agents, we focus on clearly defining the churn problem, setting scope boundaries, and creating the conditions needed for analytics to inform effective decision-making across daily operations. Insights from our leadership SWOT analysis showed key risks including a tendency toward analytical overcomplexity, hesitation to ask for support, and avoiding constructive conflict. To address these risks, leadership set clear analytical boundaries by prioritizing business-critical churn questions, promoted early and ongoing cross-</w:t>
      </w:r>
      <w:r w:rsidRPr="00A23A95">
        <w:rPr>
          <w:rFonts w:ascii="Times New Roman" w:hAnsi="Times New Roman" w:cs="Times New Roman"/>
        </w:rPr>
        <w:lastRenderedPageBreak/>
        <w:t>functional collaboration to distribute responsibility and reduce individual overload, and encouraged open, evidence-based discussion during model reviews and decision checkpoints. Strengths in communication, adaptability, and data-driven thinking support translating analytical insights for both technical and non-technical stakeholders. Throughout the initiative, leadership emphasized transparency, data privacy, and responsible use of churn predictions to ensure that analytics outputs are ethical, actionable, and aligned with 2REN's retention strategy.</w:t>
      </w:r>
    </w:p>
    <w:p w14:paraId="214883A2" w14:textId="4BF756C5" w:rsidR="00A418F7" w:rsidRPr="005006EA" w:rsidRDefault="00A418F7" w:rsidP="007C0342">
      <w:pPr>
        <w:spacing w:line="360" w:lineRule="auto"/>
        <w:rPr>
          <w:rFonts w:ascii="Times New Roman" w:hAnsi="Times New Roman" w:cs="Times New Roman"/>
          <w:b/>
          <w:bCs/>
        </w:rPr>
      </w:pPr>
      <w:r w:rsidRPr="005006EA">
        <w:rPr>
          <w:rFonts w:ascii="Times New Roman" w:hAnsi="Times New Roman" w:cs="Times New Roman"/>
          <w:b/>
          <w:bCs/>
        </w:rPr>
        <w:t>Organizational, Functional, and Technological Foundation</w:t>
      </w:r>
    </w:p>
    <w:p w14:paraId="33C42F95" w14:textId="77777777" w:rsidR="005006EA" w:rsidRDefault="005006EA" w:rsidP="007C0342">
      <w:pPr>
        <w:spacing w:line="360" w:lineRule="auto"/>
        <w:rPr>
          <w:rFonts w:ascii="Times New Roman" w:hAnsi="Times New Roman" w:cs="Times New Roman"/>
        </w:rPr>
      </w:pPr>
      <w:r w:rsidRPr="005006EA">
        <w:rPr>
          <w:rFonts w:ascii="Times New Roman" w:hAnsi="Times New Roman" w:cs="Times New Roman"/>
        </w:rPr>
        <w:t xml:space="preserve">We recognize that implementing analytics at 2REN involves organizational and technical challenges, including fragmented data ownership, varying analytical literacy across teams, and potential system integration constraints. Resistance to change may come up when analytics outputs challenge existing workflows. As we progressed through Business Understanding, our problem definition evolved from broadly reducing churn to identifying high-risk customers early enough to enable cost-effective, targeted retention actions. This refinement ensures our initiative is realistic, scalable, and aligned with organizational capabilities. </w:t>
      </w:r>
    </w:p>
    <w:p w14:paraId="2D513032" w14:textId="12787F9C" w:rsidR="00A418F7" w:rsidRDefault="005006EA" w:rsidP="007C0342">
      <w:pPr>
        <w:spacing w:line="360" w:lineRule="auto"/>
        <w:rPr>
          <w:rFonts w:ascii="Times New Roman" w:hAnsi="Times New Roman" w:cs="Times New Roman"/>
        </w:rPr>
      </w:pPr>
      <w:r w:rsidRPr="005006EA">
        <w:rPr>
          <w:rFonts w:ascii="Times New Roman" w:hAnsi="Times New Roman" w:cs="Times New Roman"/>
        </w:rPr>
        <w:t>This phase reflects the Business Understanding stage of the CRISP-DM framework, where the problem, objectives, and success measures are defined and revisited as the analytics work progresses.</w:t>
      </w:r>
    </w:p>
    <w:p w14:paraId="3E739B13" w14:textId="342549F3" w:rsidR="00727C3C" w:rsidRPr="00CE5CA4" w:rsidRDefault="008C0E1E" w:rsidP="007C0342">
      <w:pPr>
        <w:spacing w:line="360" w:lineRule="auto"/>
        <w:rPr>
          <w:rFonts w:ascii="Times New Roman" w:hAnsi="Times New Roman" w:cs="Times New Roman"/>
          <w:b/>
          <w:bCs/>
        </w:rPr>
      </w:pPr>
      <w:r w:rsidRPr="00CE5CA4">
        <w:rPr>
          <w:rFonts w:ascii="Times New Roman" w:hAnsi="Times New Roman" w:cs="Times New Roman"/>
          <w:b/>
          <w:bCs/>
        </w:rPr>
        <w:t>Phase 2: Understanding the Data</w:t>
      </w:r>
      <w:r w:rsidR="006B06BD" w:rsidRPr="00CE5CA4">
        <w:rPr>
          <w:rFonts w:ascii="Times New Roman" w:hAnsi="Times New Roman" w:cs="Times New Roman"/>
          <w:b/>
          <w:bCs/>
        </w:rPr>
        <w:t xml:space="preserve"> for 2REN</w:t>
      </w:r>
    </w:p>
    <w:p w14:paraId="72FD5D40" w14:textId="048934A7" w:rsidR="0067714E" w:rsidRPr="00CE5CA4" w:rsidRDefault="0067714E" w:rsidP="007C0342">
      <w:pPr>
        <w:spacing w:line="360" w:lineRule="auto"/>
        <w:rPr>
          <w:rFonts w:ascii="Times New Roman" w:hAnsi="Times New Roman" w:cs="Times New Roman"/>
        </w:rPr>
      </w:pPr>
      <w:r w:rsidRPr="00CE5CA4">
        <w:rPr>
          <w:rFonts w:ascii="Times New Roman" w:hAnsi="Times New Roman" w:cs="Times New Roman"/>
        </w:rPr>
        <w:t>Customer churn poses a challenge for e-commerce companies, as losing customers impacts revenue, market share, and long-term sustainability. Being able to predict which customers are likely to leave will allow companies to intervene with solutions on how to retain customers. The CRISP-DM framework describes that successful analytics projects start with the Data Understanding phase. This allows 2REN to assess analytics data sources, evaluate data quality, and ensure that there is an alignment with business goals and analytical capabilities (Collier, 2012).</w:t>
      </w:r>
    </w:p>
    <w:p w14:paraId="1FE45AE5" w14:textId="727F7742" w:rsidR="00B27A9D" w:rsidRPr="00CE5CA4" w:rsidRDefault="00B27A9D" w:rsidP="007C0342">
      <w:pPr>
        <w:spacing w:line="360" w:lineRule="auto"/>
        <w:rPr>
          <w:rFonts w:ascii="Times New Roman" w:hAnsi="Times New Roman" w:cs="Times New Roman"/>
          <w:b/>
          <w:bCs/>
        </w:rPr>
      </w:pPr>
      <w:r w:rsidRPr="00CE5CA4">
        <w:rPr>
          <w:rFonts w:ascii="Times New Roman" w:hAnsi="Times New Roman" w:cs="Times New Roman"/>
          <w:b/>
          <w:bCs/>
        </w:rPr>
        <w:t xml:space="preserve">Data Source and Context </w:t>
      </w:r>
    </w:p>
    <w:p w14:paraId="2C86D1A0" w14:textId="35787E9A" w:rsidR="00C00CCE" w:rsidRPr="00CE5CA4" w:rsidRDefault="0020631F" w:rsidP="007C0342">
      <w:pPr>
        <w:spacing w:line="360" w:lineRule="auto"/>
        <w:rPr>
          <w:rFonts w:ascii="Times New Roman" w:hAnsi="Times New Roman" w:cs="Times New Roman"/>
        </w:rPr>
      </w:pPr>
      <w:r w:rsidRPr="00CE5CA4">
        <w:rPr>
          <w:rFonts w:ascii="Times New Roman" w:hAnsi="Times New Roman" w:cs="Times New Roman"/>
        </w:rPr>
        <w:t>The dataset used for this project is the “Ecommerce Customer Churn Analysis</w:t>
      </w:r>
      <w:r w:rsidR="00EC154E" w:rsidRPr="00CE5CA4">
        <w:rPr>
          <w:rFonts w:ascii="Times New Roman" w:hAnsi="Times New Roman" w:cs="Times New Roman"/>
        </w:rPr>
        <w:t xml:space="preserve"> </w:t>
      </w:r>
      <w:r w:rsidRPr="00CE5CA4">
        <w:rPr>
          <w:rFonts w:ascii="Times New Roman" w:hAnsi="Times New Roman" w:cs="Times New Roman"/>
        </w:rPr>
        <w:t>and Prediction</w:t>
      </w:r>
      <w:r w:rsidR="00EC154E" w:rsidRPr="00CE5CA4">
        <w:rPr>
          <w:rFonts w:ascii="Times New Roman" w:hAnsi="Times New Roman" w:cs="Times New Roman"/>
        </w:rPr>
        <w:t xml:space="preserve">” </w:t>
      </w:r>
      <w:r w:rsidRPr="00CE5CA4">
        <w:rPr>
          <w:rFonts w:ascii="Times New Roman" w:hAnsi="Times New Roman" w:cs="Times New Roman"/>
        </w:rPr>
        <w:t xml:space="preserve">dataset created by Ankit Verma and published on Kaggle. It contains 5,630 observations and 20 </w:t>
      </w:r>
      <w:r w:rsidRPr="00CE5CA4">
        <w:rPr>
          <w:rFonts w:ascii="Times New Roman" w:hAnsi="Times New Roman" w:cs="Times New Roman"/>
        </w:rPr>
        <w:lastRenderedPageBreak/>
        <w:t>variables describing transactional behavior, customer experience, demographic characteristics, and platform engagement patterns. The dataset is synthetic, meaning it imitates real customer distributions without exposing actual private data.</w:t>
      </w:r>
    </w:p>
    <w:p w14:paraId="15C04D7E" w14:textId="77777777" w:rsidR="00B15675" w:rsidRPr="00CE5CA4" w:rsidRDefault="00B15675" w:rsidP="00B15675">
      <w:pPr>
        <w:spacing w:line="360" w:lineRule="auto"/>
        <w:rPr>
          <w:rFonts w:ascii="Times New Roman" w:hAnsi="Times New Roman" w:cs="Times New Roman"/>
          <w:b/>
          <w:bCs/>
        </w:rPr>
      </w:pPr>
      <w:r w:rsidRPr="00CE5CA4">
        <w:rPr>
          <w:rFonts w:ascii="Times New Roman" w:hAnsi="Times New Roman" w:cs="Times New Roman"/>
          <w:b/>
          <w:bCs/>
        </w:rPr>
        <w:t xml:space="preserve">Data Limitations </w:t>
      </w:r>
    </w:p>
    <w:p w14:paraId="0D6996A5" w14:textId="15BDF95B" w:rsidR="00B15675" w:rsidRPr="00CE5CA4" w:rsidRDefault="00B15675" w:rsidP="00B15675">
      <w:pPr>
        <w:spacing w:line="360" w:lineRule="auto"/>
        <w:rPr>
          <w:rFonts w:ascii="Times New Roman" w:hAnsi="Times New Roman" w:cs="Times New Roman"/>
        </w:rPr>
      </w:pPr>
      <w:r w:rsidRPr="00CE5CA4">
        <w:rPr>
          <w:rFonts w:ascii="Times New Roman" w:hAnsi="Times New Roman" w:cs="Times New Roman"/>
        </w:rPr>
        <w:t xml:space="preserve">We understand the dataset is synthetic, so it has its limitations that a real dataset </w:t>
      </w:r>
      <w:r w:rsidR="009A1BB8" w:rsidRPr="00CE5CA4">
        <w:rPr>
          <w:rFonts w:ascii="Times New Roman" w:hAnsi="Times New Roman" w:cs="Times New Roman"/>
        </w:rPr>
        <w:t>won’t</w:t>
      </w:r>
      <w:r w:rsidRPr="00CE5CA4">
        <w:rPr>
          <w:rFonts w:ascii="Times New Roman" w:hAnsi="Times New Roman" w:cs="Times New Roman"/>
        </w:rPr>
        <w:t>. It’s extremely useful for teaching, experimentation, and prototyping, but it contains several limitations:</w:t>
      </w:r>
    </w:p>
    <w:p w14:paraId="26C4F070"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No real-world noise such as inconsistent formatting or duplicated customer IDs.</w:t>
      </w:r>
    </w:p>
    <w:p w14:paraId="6C48D0E0"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Artificial distributions that may not represent 2REN’s true customer base.</w:t>
      </w:r>
    </w:p>
    <w:p w14:paraId="4082198F"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Uncertain causal relationships.</w:t>
      </w:r>
    </w:p>
    <w:p w14:paraId="5A1B6A46"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Limited temporal detail such as missing transaction timelines or seasonality.</w:t>
      </w:r>
    </w:p>
    <w:p w14:paraId="68C8EBC6"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Imputation removes information about original uncertainty.</w:t>
      </w:r>
    </w:p>
    <w:p w14:paraId="77724EB4" w14:textId="627AE3FD" w:rsidR="00B15675" w:rsidRPr="00CE5CA4" w:rsidRDefault="00B15675" w:rsidP="007C0342">
      <w:pPr>
        <w:spacing w:line="360" w:lineRule="auto"/>
        <w:rPr>
          <w:rFonts w:ascii="Times New Roman" w:hAnsi="Times New Roman" w:cs="Times New Roman"/>
        </w:rPr>
      </w:pPr>
      <w:r w:rsidRPr="00CE5CA4">
        <w:rPr>
          <w:rFonts w:ascii="Times New Roman" w:hAnsi="Times New Roman" w:cs="Times New Roman"/>
        </w:rPr>
        <w:t>Because of these constraints, the dataset should be viewed as a learning artifact. Real deployment requires repeating CRISP‑DM’s Data Understanding and Data Preparation phases on actual operational data.</w:t>
      </w:r>
    </w:p>
    <w:p w14:paraId="5BC7C62A" w14:textId="58519F69" w:rsidR="00D52B1E" w:rsidRPr="00CE5CA4" w:rsidRDefault="00D52B1E" w:rsidP="007C0342">
      <w:pPr>
        <w:spacing w:line="360" w:lineRule="auto"/>
        <w:rPr>
          <w:rFonts w:ascii="Times New Roman" w:hAnsi="Times New Roman" w:cs="Times New Roman"/>
          <w:b/>
          <w:bCs/>
        </w:rPr>
      </w:pPr>
      <w:r w:rsidRPr="00CE5CA4">
        <w:rPr>
          <w:rFonts w:ascii="Times New Roman" w:hAnsi="Times New Roman" w:cs="Times New Roman"/>
          <w:b/>
          <w:bCs/>
        </w:rPr>
        <w:t>Data Source connection to the Business Problem</w:t>
      </w:r>
    </w:p>
    <w:p w14:paraId="75912902" w14:textId="5D750FC4" w:rsidR="001B43C5" w:rsidRPr="00CE5CA4" w:rsidRDefault="00D2792A" w:rsidP="007C0342">
      <w:pPr>
        <w:spacing w:line="360" w:lineRule="auto"/>
        <w:rPr>
          <w:rFonts w:ascii="Times New Roman" w:hAnsi="Times New Roman" w:cs="Times New Roman"/>
        </w:rPr>
      </w:pPr>
      <w:r w:rsidRPr="00CE5CA4">
        <w:rPr>
          <w:rFonts w:ascii="Times New Roman" w:hAnsi="Times New Roman" w:cs="Times New Roman"/>
        </w:rPr>
        <w:t>Using this dataset allows us to model customer churn for 2REN. We can learn how c</w:t>
      </w:r>
      <w:r w:rsidR="001B43C5" w:rsidRPr="00CE5CA4">
        <w:rPr>
          <w:rFonts w:ascii="Times New Roman" w:hAnsi="Times New Roman" w:cs="Times New Roman"/>
        </w:rPr>
        <w:t xml:space="preserve">hurn can stem from different events such as gradual decline in engagement, service dissatisfaction, operational friction, or changes in customer needs. </w:t>
      </w:r>
      <w:r w:rsidR="00070D64" w:rsidRPr="00CE5CA4">
        <w:rPr>
          <w:rFonts w:ascii="Times New Roman" w:hAnsi="Times New Roman" w:cs="Times New Roman"/>
        </w:rPr>
        <w:t>The key</w:t>
      </w:r>
      <w:r w:rsidR="001B43C5" w:rsidRPr="00CE5CA4">
        <w:rPr>
          <w:rFonts w:ascii="Times New Roman" w:hAnsi="Times New Roman" w:cs="Times New Roman"/>
        </w:rPr>
        <w:t xml:space="preserve"> churn predictors </w:t>
      </w:r>
      <w:r w:rsidR="00070D64" w:rsidRPr="00CE5CA4">
        <w:rPr>
          <w:rFonts w:ascii="Times New Roman" w:hAnsi="Times New Roman" w:cs="Times New Roman"/>
        </w:rPr>
        <w:t xml:space="preserve">that the dataset includes are </w:t>
      </w:r>
      <w:r w:rsidR="001B43C5" w:rsidRPr="00CE5CA4">
        <w:rPr>
          <w:rFonts w:ascii="Times New Roman" w:hAnsi="Times New Roman" w:cs="Times New Roman"/>
        </w:rPr>
        <w:t>tenure, engagement frequency, satisfaction scores, complaint history, spending behavior, and platform usage patterns, including specific variables like order count, time spent on the app, and coupons used. The variables are ideal for churn prediction research because they map directly to retention drivers (Neslin et al., 2006; Verbeke et al., 2012). The churn variable allows us to compare loyal customers with those who left, identify at-risk customers, and test targeted strategies such as personalized offers, proactive service outreach, or user experience improvements.</w:t>
      </w:r>
    </w:p>
    <w:p w14:paraId="595DFDBC" w14:textId="0FEC606C" w:rsidR="00C92A14" w:rsidRPr="00CE5CA4" w:rsidRDefault="00C92A14" w:rsidP="007C0342">
      <w:pPr>
        <w:spacing w:line="360" w:lineRule="auto"/>
        <w:rPr>
          <w:rFonts w:ascii="Times New Roman" w:hAnsi="Times New Roman" w:cs="Times New Roman"/>
          <w:b/>
          <w:bCs/>
        </w:rPr>
      </w:pPr>
      <w:r w:rsidRPr="00CE5CA4">
        <w:rPr>
          <w:rFonts w:ascii="Times New Roman" w:hAnsi="Times New Roman" w:cs="Times New Roman"/>
          <w:b/>
          <w:bCs/>
        </w:rPr>
        <w:t>Data Quality</w:t>
      </w:r>
      <w:r w:rsidR="00671C3A" w:rsidRPr="00CE5CA4">
        <w:rPr>
          <w:rFonts w:ascii="Times New Roman" w:hAnsi="Times New Roman" w:cs="Times New Roman"/>
          <w:b/>
          <w:bCs/>
        </w:rPr>
        <w:t xml:space="preserve"> Assessment</w:t>
      </w:r>
    </w:p>
    <w:p w14:paraId="4B0B3A72" w14:textId="77777777" w:rsidR="00F21FE5" w:rsidRPr="00CE5CA4" w:rsidRDefault="00F21FE5" w:rsidP="007C0342">
      <w:pPr>
        <w:spacing w:line="360" w:lineRule="auto"/>
        <w:rPr>
          <w:rFonts w:ascii="Times New Roman" w:hAnsi="Times New Roman" w:cs="Times New Roman"/>
        </w:rPr>
      </w:pPr>
      <w:r w:rsidRPr="00CE5CA4">
        <w:rPr>
          <w:rFonts w:ascii="Times New Roman" w:hAnsi="Times New Roman" w:cs="Times New Roman"/>
        </w:rPr>
        <w:t>The original Excel dataset contains missing values across several key behavioral fields:</w:t>
      </w:r>
    </w:p>
    <w:p w14:paraId="345ED482" w14:textId="3BBD71CB" w:rsidR="00F21FE5" w:rsidRPr="00CE5CA4" w:rsidRDefault="00F21FE5" w:rsidP="00EF7025">
      <w:pPr>
        <w:pStyle w:val="ListParagraph"/>
        <w:numPr>
          <w:ilvl w:val="0"/>
          <w:numId w:val="8"/>
        </w:numPr>
        <w:spacing w:line="240" w:lineRule="auto"/>
        <w:rPr>
          <w:rFonts w:ascii="Times New Roman" w:hAnsi="Times New Roman" w:cs="Times New Roman"/>
        </w:rPr>
      </w:pPr>
      <w:r w:rsidRPr="00CE5CA4">
        <w:rPr>
          <w:rFonts w:ascii="Times New Roman" w:hAnsi="Times New Roman" w:cs="Times New Roman"/>
        </w:rPr>
        <w:t>Tenure: 264 missing (4.69</w:t>
      </w:r>
      <w:r w:rsidR="00F5584B">
        <w:rPr>
          <w:rFonts w:ascii="Times New Roman" w:hAnsi="Times New Roman" w:cs="Times New Roman"/>
        </w:rPr>
        <w:t>%</w:t>
      </w:r>
      <w:r w:rsidRPr="00CE5CA4">
        <w:rPr>
          <w:rFonts w:ascii="Times New Roman" w:hAnsi="Times New Roman" w:cs="Times New Roman"/>
        </w:rPr>
        <w:t>)</w:t>
      </w:r>
    </w:p>
    <w:p w14:paraId="4F321543" w14:textId="0B30F4FD" w:rsidR="00F21FE5" w:rsidRPr="00CE5CA4" w:rsidRDefault="00F21FE5" w:rsidP="00EF7025">
      <w:pPr>
        <w:pStyle w:val="ListParagraph"/>
        <w:numPr>
          <w:ilvl w:val="0"/>
          <w:numId w:val="8"/>
        </w:numPr>
        <w:spacing w:line="240" w:lineRule="auto"/>
        <w:rPr>
          <w:rFonts w:ascii="Times New Roman" w:hAnsi="Times New Roman" w:cs="Times New Roman"/>
        </w:rPr>
      </w:pPr>
      <w:proofErr w:type="spellStart"/>
      <w:r w:rsidRPr="00CE5CA4">
        <w:rPr>
          <w:rFonts w:ascii="Times New Roman" w:hAnsi="Times New Roman" w:cs="Times New Roman"/>
        </w:rPr>
        <w:lastRenderedPageBreak/>
        <w:t>WarehouseToHome</w:t>
      </w:r>
      <w:proofErr w:type="spellEnd"/>
      <w:r w:rsidRPr="00CE5CA4">
        <w:rPr>
          <w:rFonts w:ascii="Times New Roman" w:hAnsi="Times New Roman" w:cs="Times New Roman"/>
        </w:rPr>
        <w:t>: 251 missing (4.46</w:t>
      </w:r>
      <w:r w:rsidR="00F5584B">
        <w:rPr>
          <w:rFonts w:ascii="Times New Roman" w:hAnsi="Times New Roman" w:cs="Times New Roman"/>
        </w:rPr>
        <w:t>%</w:t>
      </w:r>
      <w:r w:rsidRPr="00CE5CA4">
        <w:rPr>
          <w:rFonts w:ascii="Times New Roman" w:hAnsi="Times New Roman" w:cs="Times New Roman"/>
        </w:rPr>
        <w:t>)</w:t>
      </w:r>
    </w:p>
    <w:p w14:paraId="6AACE412" w14:textId="77F05530" w:rsidR="00F21FE5" w:rsidRPr="00CE5CA4" w:rsidRDefault="00F21FE5" w:rsidP="00EF7025">
      <w:pPr>
        <w:pStyle w:val="ListParagraph"/>
        <w:numPr>
          <w:ilvl w:val="0"/>
          <w:numId w:val="8"/>
        </w:numPr>
        <w:spacing w:line="240" w:lineRule="auto"/>
        <w:rPr>
          <w:rFonts w:ascii="Times New Roman" w:hAnsi="Times New Roman" w:cs="Times New Roman"/>
        </w:rPr>
      </w:pPr>
      <w:proofErr w:type="spellStart"/>
      <w:r w:rsidRPr="00CE5CA4">
        <w:rPr>
          <w:rFonts w:ascii="Times New Roman" w:hAnsi="Times New Roman" w:cs="Times New Roman"/>
        </w:rPr>
        <w:t>HourSpendOnApp</w:t>
      </w:r>
      <w:proofErr w:type="spellEnd"/>
      <w:r w:rsidRPr="00CE5CA4">
        <w:rPr>
          <w:rFonts w:ascii="Times New Roman" w:hAnsi="Times New Roman" w:cs="Times New Roman"/>
        </w:rPr>
        <w:t>: 255 missing (4.53</w:t>
      </w:r>
      <w:r w:rsidR="00F5584B">
        <w:rPr>
          <w:rFonts w:ascii="Times New Roman" w:hAnsi="Times New Roman" w:cs="Times New Roman"/>
        </w:rPr>
        <w:t>%</w:t>
      </w:r>
      <w:r w:rsidRPr="00CE5CA4">
        <w:rPr>
          <w:rFonts w:ascii="Times New Roman" w:hAnsi="Times New Roman" w:cs="Times New Roman"/>
        </w:rPr>
        <w:t>)</w:t>
      </w:r>
    </w:p>
    <w:p w14:paraId="731515E4" w14:textId="74B3C0A7" w:rsidR="00F21FE5" w:rsidRPr="00CE5CA4" w:rsidRDefault="00F21FE5" w:rsidP="00EF7025">
      <w:pPr>
        <w:pStyle w:val="ListParagraph"/>
        <w:numPr>
          <w:ilvl w:val="0"/>
          <w:numId w:val="8"/>
        </w:numPr>
        <w:spacing w:line="240" w:lineRule="auto"/>
        <w:rPr>
          <w:rFonts w:ascii="Times New Roman" w:hAnsi="Times New Roman" w:cs="Times New Roman"/>
        </w:rPr>
      </w:pPr>
      <w:proofErr w:type="spellStart"/>
      <w:r w:rsidRPr="00CE5CA4">
        <w:rPr>
          <w:rFonts w:ascii="Times New Roman" w:hAnsi="Times New Roman" w:cs="Times New Roman"/>
        </w:rPr>
        <w:t>OrderAmountHikeFromLastYear</w:t>
      </w:r>
      <w:proofErr w:type="spellEnd"/>
      <w:r w:rsidRPr="00CE5CA4">
        <w:rPr>
          <w:rFonts w:ascii="Times New Roman" w:hAnsi="Times New Roman" w:cs="Times New Roman"/>
        </w:rPr>
        <w:t>: 265 missing (4.71</w:t>
      </w:r>
      <w:r w:rsidR="00F5584B">
        <w:rPr>
          <w:rFonts w:ascii="Times New Roman" w:hAnsi="Times New Roman" w:cs="Times New Roman"/>
        </w:rPr>
        <w:t>%</w:t>
      </w:r>
      <w:r w:rsidRPr="00CE5CA4">
        <w:rPr>
          <w:rFonts w:ascii="Times New Roman" w:hAnsi="Times New Roman" w:cs="Times New Roman"/>
        </w:rPr>
        <w:t>)</w:t>
      </w:r>
    </w:p>
    <w:p w14:paraId="4A317939" w14:textId="30432786" w:rsidR="00F21FE5" w:rsidRPr="00CE5CA4" w:rsidRDefault="00F21FE5" w:rsidP="00EF7025">
      <w:pPr>
        <w:pStyle w:val="ListParagraph"/>
        <w:numPr>
          <w:ilvl w:val="0"/>
          <w:numId w:val="8"/>
        </w:numPr>
        <w:spacing w:line="240" w:lineRule="auto"/>
        <w:rPr>
          <w:rFonts w:ascii="Times New Roman" w:hAnsi="Times New Roman" w:cs="Times New Roman"/>
        </w:rPr>
      </w:pPr>
      <w:proofErr w:type="spellStart"/>
      <w:r w:rsidRPr="00CE5CA4">
        <w:rPr>
          <w:rFonts w:ascii="Times New Roman" w:hAnsi="Times New Roman" w:cs="Times New Roman"/>
        </w:rPr>
        <w:t>CouponUsed</w:t>
      </w:r>
      <w:proofErr w:type="spellEnd"/>
      <w:r w:rsidRPr="00CE5CA4">
        <w:rPr>
          <w:rFonts w:ascii="Times New Roman" w:hAnsi="Times New Roman" w:cs="Times New Roman"/>
        </w:rPr>
        <w:t>: 256 missing (4.55</w:t>
      </w:r>
      <w:r w:rsidR="00F5584B">
        <w:rPr>
          <w:rFonts w:ascii="Times New Roman" w:hAnsi="Times New Roman" w:cs="Times New Roman"/>
        </w:rPr>
        <w:t>%</w:t>
      </w:r>
      <w:r w:rsidRPr="00CE5CA4">
        <w:rPr>
          <w:rFonts w:ascii="Times New Roman" w:hAnsi="Times New Roman" w:cs="Times New Roman"/>
        </w:rPr>
        <w:t>)</w:t>
      </w:r>
    </w:p>
    <w:p w14:paraId="6D7C569D" w14:textId="6A9C78BD" w:rsidR="00F21FE5" w:rsidRPr="00CE5CA4" w:rsidRDefault="00F21FE5" w:rsidP="00EF7025">
      <w:pPr>
        <w:pStyle w:val="ListParagraph"/>
        <w:numPr>
          <w:ilvl w:val="0"/>
          <w:numId w:val="8"/>
        </w:numPr>
        <w:spacing w:line="240" w:lineRule="auto"/>
        <w:rPr>
          <w:rFonts w:ascii="Times New Roman" w:hAnsi="Times New Roman" w:cs="Times New Roman"/>
        </w:rPr>
      </w:pPr>
      <w:proofErr w:type="spellStart"/>
      <w:r w:rsidRPr="00CE5CA4">
        <w:rPr>
          <w:rFonts w:ascii="Times New Roman" w:hAnsi="Times New Roman" w:cs="Times New Roman"/>
        </w:rPr>
        <w:t>OrderCount</w:t>
      </w:r>
      <w:proofErr w:type="spellEnd"/>
      <w:r w:rsidRPr="00CE5CA4">
        <w:rPr>
          <w:rFonts w:ascii="Times New Roman" w:hAnsi="Times New Roman" w:cs="Times New Roman"/>
        </w:rPr>
        <w:t>: 258 missing (4.58</w:t>
      </w:r>
      <w:r w:rsidR="00F5584B">
        <w:rPr>
          <w:rFonts w:ascii="Times New Roman" w:hAnsi="Times New Roman" w:cs="Times New Roman"/>
        </w:rPr>
        <w:t>%</w:t>
      </w:r>
      <w:r w:rsidRPr="00CE5CA4">
        <w:rPr>
          <w:rFonts w:ascii="Times New Roman" w:hAnsi="Times New Roman" w:cs="Times New Roman"/>
        </w:rPr>
        <w:t>)</w:t>
      </w:r>
    </w:p>
    <w:p w14:paraId="0CCFF209" w14:textId="57A78D51" w:rsidR="00F21FE5" w:rsidRPr="00CE5CA4" w:rsidRDefault="00F21FE5" w:rsidP="00EF7025">
      <w:pPr>
        <w:pStyle w:val="ListParagraph"/>
        <w:numPr>
          <w:ilvl w:val="0"/>
          <w:numId w:val="8"/>
        </w:numPr>
        <w:spacing w:line="240" w:lineRule="auto"/>
        <w:rPr>
          <w:rFonts w:ascii="Times New Roman" w:hAnsi="Times New Roman" w:cs="Times New Roman"/>
        </w:rPr>
      </w:pPr>
      <w:proofErr w:type="spellStart"/>
      <w:r w:rsidRPr="00CE5CA4">
        <w:rPr>
          <w:rFonts w:ascii="Times New Roman" w:hAnsi="Times New Roman" w:cs="Times New Roman"/>
        </w:rPr>
        <w:t>DaySinceLastOrder</w:t>
      </w:r>
      <w:proofErr w:type="spellEnd"/>
      <w:r w:rsidRPr="00CE5CA4">
        <w:rPr>
          <w:rFonts w:ascii="Times New Roman" w:hAnsi="Times New Roman" w:cs="Times New Roman"/>
        </w:rPr>
        <w:t>: 307 missing (5.45</w:t>
      </w:r>
      <w:r w:rsidR="00F5584B">
        <w:rPr>
          <w:rFonts w:ascii="Times New Roman" w:hAnsi="Times New Roman" w:cs="Times New Roman"/>
        </w:rPr>
        <w:t>%</w:t>
      </w:r>
      <w:r w:rsidRPr="00CE5CA4">
        <w:rPr>
          <w:rFonts w:ascii="Times New Roman" w:hAnsi="Times New Roman" w:cs="Times New Roman"/>
        </w:rPr>
        <w:t>)</w:t>
      </w:r>
    </w:p>
    <w:p w14:paraId="203E7A69" w14:textId="445D7E09" w:rsidR="00F21FE5" w:rsidRPr="00CE5CA4" w:rsidRDefault="00F21FE5" w:rsidP="007C0342">
      <w:pPr>
        <w:spacing w:line="360" w:lineRule="auto"/>
        <w:rPr>
          <w:rFonts w:ascii="Times New Roman" w:hAnsi="Times New Roman" w:cs="Times New Roman"/>
        </w:rPr>
      </w:pPr>
      <w:r w:rsidRPr="00CE5CA4">
        <w:rPr>
          <w:rFonts w:ascii="Times New Roman" w:hAnsi="Times New Roman" w:cs="Times New Roman"/>
        </w:rPr>
        <w:t>All other variables contain 0 missing values. This pattern aligns with common ecommerce data challenges, where behavioral logs and transactional timestamps are more error‑prone than demographic records.</w:t>
      </w:r>
    </w:p>
    <w:p w14:paraId="16DBA1BC" w14:textId="6C7C3AD9" w:rsidR="00B95E3A" w:rsidRPr="00CE5CA4" w:rsidRDefault="003B6FB1" w:rsidP="007C0342">
      <w:pPr>
        <w:spacing w:line="360" w:lineRule="auto"/>
        <w:rPr>
          <w:rFonts w:ascii="Times New Roman" w:hAnsi="Times New Roman" w:cs="Times New Roman"/>
          <w:b/>
          <w:bCs/>
        </w:rPr>
      </w:pPr>
      <w:r w:rsidRPr="00CE5CA4">
        <w:rPr>
          <w:rFonts w:ascii="Times New Roman" w:hAnsi="Times New Roman" w:cs="Times New Roman"/>
          <w:b/>
          <w:bCs/>
        </w:rPr>
        <w:t>Variable Mapping to Business Problem</w:t>
      </w:r>
    </w:p>
    <w:p w14:paraId="651F0952" w14:textId="764CCC53" w:rsidR="00C5798F" w:rsidRPr="00CE5CA4" w:rsidRDefault="00C5798F" w:rsidP="007C0342">
      <w:pPr>
        <w:spacing w:line="360" w:lineRule="auto"/>
        <w:rPr>
          <w:rFonts w:ascii="Times New Roman" w:hAnsi="Times New Roman" w:cs="Times New Roman"/>
        </w:rPr>
      </w:pPr>
      <w:r w:rsidRPr="00CE5CA4">
        <w:rPr>
          <w:rFonts w:ascii="Times New Roman" w:hAnsi="Times New Roman" w:cs="Times New Roman"/>
        </w:rPr>
        <w:t>Each field contributes directly to understanding churn</w:t>
      </w:r>
    </w:p>
    <w:tbl>
      <w:tblPr>
        <w:tblW w:w="98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6"/>
        <w:gridCol w:w="3196"/>
        <w:gridCol w:w="3923"/>
      </w:tblGrid>
      <w:tr w:rsidR="000B5AB5" w:rsidRPr="00CE5CA4" w14:paraId="51C41096" w14:textId="77777777" w:rsidTr="005006EA">
        <w:trPr>
          <w:trHeight w:val="514"/>
          <w:tblHeader/>
          <w:tblCellSpacing w:w="15" w:type="dxa"/>
        </w:trPr>
        <w:tc>
          <w:tcPr>
            <w:tcW w:w="2711" w:type="dxa"/>
            <w:vAlign w:val="center"/>
            <w:hideMark/>
          </w:tcPr>
          <w:p w14:paraId="6F534D99" w14:textId="77777777" w:rsidR="000B5AB5" w:rsidRPr="00CE5CA4" w:rsidRDefault="000B5AB5" w:rsidP="007C0342">
            <w:pPr>
              <w:spacing w:line="360" w:lineRule="auto"/>
              <w:jc w:val="center"/>
              <w:rPr>
                <w:rFonts w:ascii="Times New Roman" w:hAnsi="Times New Roman" w:cs="Times New Roman"/>
                <w:b/>
                <w:bCs/>
                <w:sz w:val="18"/>
                <w:szCs w:val="18"/>
              </w:rPr>
            </w:pPr>
            <w:r w:rsidRPr="00CE5CA4">
              <w:rPr>
                <w:rFonts w:ascii="Times New Roman" w:hAnsi="Times New Roman" w:cs="Times New Roman"/>
                <w:b/>
                <w:bCs/>
                <w:sz w:val="18"/>
                <w:szCs w:val="18"/>
              </w:rPr>
              <w:t>Dataset Variable</w:t>
            </w:r>
          </w:p>
        </w:tc>
        <w:tc>
          <w:tcPr>
            <w:tcW w:w="3166" w:type="dxa"/>
            <w:vAlign w:val="center"/>
            <w:hideMark/>
          </w:tcPr>
          <w:p w14:paraId="69D4C7D6" w14:textId="77777777" w:rsidR="000B5AB5" w:rsidRPr="00CE5CA4" w:rsidRDefault="000B5AB5" w:rsidP="007C0342">
            <w:pPr>
              <w:spacing w:line="360" w:lineRule="auto"/>
              <w:jc w:val="center"/>
              <w:rPr>
                <w:rFonts w:ascii="Times New Roman" w:hAnsi="Times New Roman" w:cs="Times New Roman"/>
                <w:b/>
                <w:bCs/>
                <w:sz w:val="18"/>
                <w:szCs w:val="18"/>
              </w:rPr>
            </w:pPr>
            <w:r w:rsidRPr="00CE5CA4">
              <w:rPr>
                <w:rFonts w:ascii="Times New Roman" w:hAnsi="Times New Roman" w:cs="Times New Roman"/>
                <w:b/>
                <w:bCs/>
                <w:sz w:val="18"/>
                <w:szCs w:val="18"/>
              </w:rPr>
              <w:t>Business Meaning</w:t>
            </w:r>
          </w:p>
        </w:tc>
        <w:tc>
          <w:tcPr>
            <w:tcW w:w="3878" w:type="dxa"/>
            <w:vAlign w:val="center"/>
            <w:hideMark/>
          </w:tcPr>
          <w:p w14:paraId="23035441" w14:textId="77777777" w:rsidR="000B5AB5" w:rsidRPr="00CE5CA4" w:rsidRDefault="000B5AB5" w:rsidP="007C0342">
            <w:pPr>
              <w:spacing w:line="360" w:lineRule="auto"/>
              <w:jc w:val="center"/>
              <w:rPr>
                <w:rFonts w:ascii="Times New Roman" w:hAnsi="Times New Roman" w:cs="Times New Roman"/>
                <w:b/>
                <w:bCs/>
                <w:sz w:val="18"/>
                <w:szCs w:val="18"/>
              </w:rPr>
            </w:pPr>
            <w:r w:rsidRPr="00CE5CA4">
              <w:rPr>
                <w:rFonts w:ascii="Times New Roman" w:hAnsi="Times New Roman" w:cs="Times New Roman"/>
                <w:b/>
                <w:bCs/>
                <w:sz w:val="18"/>
                <w:szCs w:val="18"/>
              </w:rPr>
              <w:t>Why It Matters for Churn</w:t>
            </w:r>
          </w:p>
        </w:tc>
      </w:tr>
      <w:tr w:rsidR="000B5AB5" w:rsidRPr="00CE5CA4" w14:paraId="0FE067E6" w14:textId="77777777" w:rsidTr="005006EA">
        <w:trPr>
          <w:trHeight w:val="257"/>
          <w:tblCellSpacing w:w="15" w:type="dxa"/>
        </w:trPr>
        <w:tc>
          <w:tcPr>
            <w:tcW w:w="2711" w:type="dxa"/>
            <w:vAlign w:val="center"/>
            <w:hideMark/>
          </w:tcPr>
          <w:p w14:paraId="69BD3590"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Churn</w:t>
            </w:r>
          </w:p>
        </w:tc>
        <w:tc>
          <w:tcPr>
            <w:tcW w:w="3166" w:type="dxa"/>
            <w:vAlign w:val="center"/>
            <w:hideMark/>
          </w:tcPr>
          <w:p w14:paraId="1ABCC4C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Whether the customer left the platform</w:t>
            </w:r>
          </w:p>
        </w:tc>
        <w:tc>
          <w:tcPr>
            <w:tcW w:w="3878" w:type="dxa"/>
            <w:vAlign w:val="center"/>
            <w:hideMark/>
          </w:tcPr>
          <w:p w14:paraId="56D6F777"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Target variable used to train the model</w:t>
            </w:r>
          </w:p>
        </w:tc>
      </w:tr>
      <w:tr w:rsidR="000B5AB5" w:rsidRPr="00CE5CA4" w14:paraId="1C3FBFC5" w14:textId="77777777" w:rsidTr="005006EA">
        <w:trPr>
          <w:trHeight w:val="514"/>
          <w:tblCellSpacing w:w="15" w:type="dxa"/>
        </w:trPr>
        <w:tc>
          <w:tcPr>
            <w:tcW w:w="2711" w:type="dxa"/>
            <w:vAlign w:val="center"/>
            <w:hideMark/>
          </w:tcPr>
          <w:p w14:paraId="2EFEA9F6"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Tenure</w:t>
            </w:r>
          </w:p>
        </w:tc>
        <w:tc>
          <w:tcPr>
            <w:tcW w:w="3166" w:type="dxa"/>
            <w:vAlign w:val="center"/>
            <w:hideMark/>
          </w:tcPr>
          <w:p w14:paraId="7ACB202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Months customer has stayed</w:t>
            </w:r>
          </w:p>
        </w:tc>
        <w:tc>
          <w:tcPr>
            <w:tcW w:w="3878" w:type="dxa"/>
            <w:vAlign w:val="center"/>
            <w:hideMark/>
          </w:tcPr>
          <w:p w14:paraId="5D9E4812"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Longer tenure usually predicts lower churn</w:t>
            </w:r>
          </w:p>
        </w:tc>
      </w:tr>
      <w:tr w:rsidR="000B5AB5" w:rsidRPr="00CE5CA4" w14:paraId="160978FB" w14:textId="77777777" w:rsidTr="005006EA">
        <w:trPr>
          <w:trHeight w:val="529"/>
          <w:tblCellSpacing w:w="15" w:type="dxa"/>
        </w:trPr>
        <w:tc>
          <w:tcPr>
            <w:tcW w:w="2711" w:type="dxa"/>
            <w:vAlign w:val="center"/>
            <w:hideMark/>
          </w:tcPr>
          <w:p w14:paraId="54ACAB40"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City Tier</w:t>
            </w:r>
          </w:p>
        </w:tc>
        <w:tc>
          <w:tcPr>
            <w:tcW w:w="3166" w:type="dxa"/>
            <w:vAlign w:val="center"/>
            <w:hideMark/>
          </w:tcPr>
          <w:p w14:paraId="7F32A96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Customer geography</w:t>
            </w:r>
          </w:p>
        </w:tc>
        <w:tc>
          <w:tcPr>
            <w:tcW w:w="3878" w:type="dxa"/>
            <w:vAlign w:val="center"/>
            <w:hideMark/>
          </w:tcPr>
          <w:p w14:paraId="559A2850"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Helps segment churn patterns by region</w:t>
            </w:r>
          </w:p>
        </w:tc>
      </w:tr>
      <w:tr w:rsidR="000B5AB5" w:rsidRPr="00CE5CA4" w14:paraId="5E2E7EB2" w14:textId="77777777" w:rsidTr="005006EA">
        <w:trPr>
          <w:trHeight w:val="514"/>
          <w:tblCellSpacing w:w="15" w:type="dxa"/>
        </w:trPr>
        <w:tc>
          <w:tcPr>
            <w:tcW w:w="2711" w:type="dxa"/>
            <w:vAlign w:val="center"/>
            <w:hideMark/>
          </w:tcPr>
          <w:p w14:paraId="0472E897"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Gender</w:t>
            </w:r>
          </w:p>
        </w:tc>
        <w:tc>
          <w:tcPr>
            <w:tcW w:w="3166" w:type="dxa"/>
            <w:vAlign w:val="center"/>
            <w:hideMark/>
          </w:tcPr>
          <w:p w14:paraId="47518D32"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Demographic attribute</w:t>
            </w:r>
          </w:p>
        </w:tc>
        <w:tc>
          <w:tcPr>
            <w:tcW w:w="3878" w:type="dxa"/>
            <w:vAlign w:val="center"/>
            <w:hideMark/>
          </w:tcPr>
          <w:p w14:paraId="1EA294A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Used to see differences in retention behavior</w:t>
            </w:r>
          </w:p>
        </w:tc>
      </w:tr>
      <w:tr w:rsidR="000B5AB5" w:rsidRPr="00CE5CA4" w14:paraId="4799BD59" w14:textId="77777777" w:rsidTr="005006EA">
        <w:trPr>
          <w:trHeight w:val="514"/>
          <w:tblCellSpacing w:w="15" w:type="dxa"/>
        </w:trPr>
        <w:tc>
          <w:tcPr>
            <w:tcW w:w="2711" w:type="dxa"/>
            <w:vAlign w:val="center"/>
            <w:hideMark/>
          </w:tcPr>
          <w:p w14:paraId="38BF684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Marital Status</w:t>
            </w:r>
          </w:p>
        </w:tc>
        <w:tc>
          <w:tcPr>
            <w:tcW w:w="3166" w:type="dxa"/>
            <w:vAlign w:val="center"/>
            <w:hideMark/>
          </w:tcPr>
          <w:p w14:paraId="2211328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Household indicator</w:t>
            </w:r>
          </w:p>
        </w:tc>
        <w:tc>
          <w:tcPr>
            <w:tcW w:w="3878" w:type="dxa"/>
            <w:vAlign w:val="center"/>
            <w:hideMark/>
          </w:tcPr>
          <w:p w14:paraId="08CD509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Can shape spending stability</w:t>
            </w:r>
          </w:p>
        </w:tc>
      </w:tr>
      <w:tr w:rsidR="000B5AB5" w:rsidRPr="00CE5CA4" w14:paraId="3B77BD55" w14:textId="77777777" w:rsidTr="005006EA">
        <w:trPr>
          <w:trHeight w:val="514"/>
          <w:tblCellSpacing w:w="15" w:type="dxa"/>
        </w:trPr>
        <w:tc>
          <w:tcPr>
            <w:tcW w:w="2711" w:type="dxa"/>
            <w:vAlign w:val="center"/>
            <w:hideMark/>
          </w:tcPr>
          <w:p w14:paraId="7001C8E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Preferred Payment Mode</w:t>
            </w:r>
          </w:p>
        </w:tc>
        <w:tc>
          <w:tcPr>
            <w:tcW w:w="3166" w:type="dxa"/>
            <w:vAlign w:val="center"/>
            <w:hideMark/>
          </w:tcPr>
          <w:p w14:paraId="0F857AB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How customer typically pays</w:t>
            </w:r>
          </w:p>
        </w:tc>
        <w:tc>
          <w:tcPr>
            <w:tcW w:w="3878" w:type="dxa"/>
            <w:vAlign w:val="center"/>
            <w:hideMark/>
          </w:tcPr>
          <w:p w14:paraId="0EC1CA3A"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Friction in payment choices can drive churn</w:t>
            </w:r>
          </w:p>
        </w:tc>
      </w:tr>
      <w:tr w:rsidR="000B5AB5" w:rsidRPr="00CE5CA4" w14:paraId="663E0059" w14:textId="77777777" w:rsidTr="005006EA">
        <w:trPr>
          <w:trHeight w:val="529"/>
          <w:tblCellSpacing w:w="15" w:type="dxa"/>
        </w:trPr>
        <w:tc>
          <w:tcPr>
            <w:tcW w:w="2711" w:type="dxa"/>
            <w:vAlign w:val="center"/>
            <w:hideMark/>
          </w:tcPr>
          <w:p w14:paraId="7BA72A6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Order Count</w:t>
            </w:r>
          </w:p>
        </w:tc>
        <w:tc>
          <w:tcPr>
            <w:tcW w:w="3166" w:type="dxa"/>
            <w:vAlign w:val="center"/>
            <w:hideMark/>
          </w:tcPr>
          <w:p w14:paraId="5713EC3E"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Total orders made</w:t>
            </w:r>
          </w:p>
        </w:tc>
        <w:tc>
          <w:tcPr>
            <w:tcW w:w="3878" w:type="dxa"/>
            <w:vAlign w:val="center"/>
            <w:hideMark/>
          </w:tcPr>
          <w:p w14:paraId="325AF38C"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Core indicator of engagement and loyalty</w:t>
            </w:r>
          </w:p>
        </w:tc>
      </w:tr>
      <w:tr w:rsidR="000B5AB5" w:rsidRPr="00CE5CA4" w14:paraId="3ABADF27" w14:textId="77777777" w:rsidTr="005006EA">
        <w:trPr>
          <w:trHeight w:val="514"/>
          <w:tblCellSpacing w:w="15" w:type="dxa"/>
        </w:trPr>
        <w:tc>
          <w:tcPr>
            <w:tcW w:w="2711" w:type="dxa"/>
            <w:vAlign w:val="center"/>
            <w:hideMark/>
          </w:tcPr>
          <w:p w14:paraId="73A042E6"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Days Since Last Order</w:t>
            </w:r>
          </w:p>
        </w:tc>
        <w:tc>
          <w:tcPr>
            <w:tcW w:w="3166" w:type="dxa"/>
            <w:vAlign w:val="center"/>
            <w:hideMark/>
          </w:tcPr>
          <w:p w14:paraId="66337953"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Recency of activity</w:t>
            </w:r>
          </w:p>
        </w:tc>
        <w:tc>
          <w:tcPr>
            <w:tcW w:w="3878" w:type="dxa"/>
            <w:vAlign w:val="center"/>
            <w:hideMark/>
          </w:tcPr>
          <w:p w14:paraId="5FC24416"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One of the strongest churn warning signals</w:t>
            </w:r>
          </w:p>
        </w:tc>
      </w:tr>
      <w:tr w:rsidR="000B5AB5" w:rsidRPr="00CE5CA4" w14:paraId="344093CB" w14:textId="77777777" w:rsidTr="005006EA">
        <w:trPr>
          <w:trHeight w:val="514"/>
          <w:tblCellSpacing w:w="15" w:type="dxa"/>
        </w:trPr>
        <w:tc>
          <w:tcPr>
            <w:tcW w:w="2711" w:type="dxa"/>
            <w:vAlign w:val="center"/>
            <w:hideMark/>
          </w:tcPr>
          <w:p w14:paraId="2E0FA8D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Cashback Amount</w:t>
            </w:r>
          </w:p>
        </w:tc>
        <w:tc>
          <w:tcPr>
            <w:tcW w:w="3166" w:type="dxa"/>
            <w:vAlign w:val="center"/>
            <w:hideMark/>
          </w:tcPr>
          <w:p w14:paraId="29CE345A"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Value of incentives earned</w:t>
            </w:r>
          </w:p>
        </w:tc>
        <w:tc>
          <w:tcPr>
            <w:tcW w:w="3878" w:type="dxa"/>
            <w:vAlign w:val="center"/>
            <w:hideMark/>
          </w:tcPr>
          <w:p w14:paraId="66BB2328"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Affects satisfaction and purchase motivation</w:t>
            </w:r>
          </w:p>
        </w:tc>
      </w:tr>
      <w:tr w:rsidR="000B5AB5" w:rsidRPr="00CE5CA4" w14:paraId="4D2A3707" w14:textId="77777777" w:rsidTr="005006EA">
        <w:trPr>
          <w:trHeight w:val="514"/>
          <w:tblCellSpacing w:w="15" w:type="dxa"/>
        </w:trPr>
        <w:tc>
          <w:tcPr>
            <w:tcW w:w="2711" w:type="dxa"/>
            <w:vAlign w:val="center"/>
            <w:hideMark/>
          </w:tcPr>
          <w:p w14:paraId="2C72998E"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Satisfaction Score</w:t>
            </w:r>
          </w:p>
        </w:tc>
        <w:tc>
          <w:tcPr>
            <w:tcW w:w="3166" w:type="dxa"/>
            <w:vAlign w:val="center"/>
            <w:hideMark/>
          </w:tcPr>
          <w:p w14:paraId="4379A903"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Customer sentiment</w:t>
            </w:r>
          </w:p>
        </w:tc>
        <w:tc>
          <w:tcPr>
            <w:tcW w:w="3878" w:type="dxa"/>
            <w:vAlign w:val="center"/>
            <w:hideMark/>
          </w:tcPr>
          <w:p w14:paraId="2D55BC6C"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Dissatisfied customers churn faster</w:t>
            </w:r>
          </w:p>
        </w:tc>
      </w:tr>
      <w:tr w:rsidR="000B5AB5" w:rsidRPr="00CE5CA4" w14:paraId="3A0D0D3E" w14:textId="77777777" w:rsidTr="005006EA">
        <w:trPr>
          <w:trHeight w:val="514"/>
          <w:tblCellSpacing w:w="15" w:type="dxa"/>
        </w:trPr>
        <w:tc>
          <w:tcPr>
            <w:tcW w:w="2711" w:type="dxa"/>
            <w:vAlign w:val="center"/>
            <w:hideMark/>
          </w:tcPr>
          <w:p w14:paraId="678DDF6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Complain</w:t>
            </w:r>
          </w:p>
        </w:tc>
        <w:tc>
          <w:tcPr>
            <w:tcW w:w="3166" w:type="dxa"/>
            <w:vAlign w:val="center"/>
            <w:hideMark/>
          </w:tcPr>
          <w:p w14:paraId="48C181A3"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Whether customer raised a complaint</w:t>
            </w:r>
          </w:p>
        </w:tc>
        <w:tc>
          <w:tcPr>
            <w:tcW w:w="3878" w:type="dxa"/>
            <w:vAlign w:val="center"/>
            <w:hideMark/>
          </w:tcPr>
          <w:p w14:paraId="42971BA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Complaints predict early churn if unresolved</w:t>
            </w:r>
          </w:p>
        </w:tc>
      </w:tr>
      <w:tr w:rsidR="000B5AB5" w:rsidRPr="00CE5CA4" w14:paraId="64895871" w14:textId="77777777" w:rsidTr="005006EA">
        <w:trPr>
          <w:trHeight w:val="529"/>
          <w:tblCellSpacing w:w="15" w:type="dxa"/>
        </w:trPr>
        <w:tc>
          <w:tcPr>
            <w:tcW w:w="2711" w:type="dxa"/>
            <w:vAlign w:val="center"/>
            <w:hideMark/>
          </w:tcPr>
          <w:p w14:paraId="21C1DE1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Time on App</w:t>
            </w:r>
          </w:p>
        </w:tc>
        <w:tc>
          <w:tcPr>
            <w:tcW w:w="3166" w:type="dxa"/>
            <w:vAlign w:val="center"/>
            <w:hideMark/>
          </w:tcPr>
          <w:p w14:paraId="2572C92A"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App usage time</w:t>
            </w:r>
          </w:p>
        </w:tc>
        <w:tc>
          <w:tcPr>
            <w:tcW w:w="3878" w:type="dxa"/>
            <w:vAlign w:val="center"/>
            <w:hideMark/>
          </w:tcPr>
          <w:p w14:paraId="3F9C26C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Higher engagement lowers churn risk</w:t>
            </w:r>
          </w:p>
        </w:tc>
      </w:tr>
      <w:tr w:rsidR="000B5AB5" w:rsidRPr="00CE5CA4" w14:paraId="7443CA43" w14:textId="77777777" w:rsidTr="005006EA">
        <w:trPr>
          <w:trHeight w:val="514"/>
          <w:tblCellSpacing w:w="15" w:type="dxa"/>
        </w:trPr>
        <w:tc>
          <w:tcPr>
            <w:tcW w:w="2711" w:type="dxa"/>
            <w:vAlign w:val="center"/>
            <w:hideMark/>
          </w:tcPr>
          <w:p w14:paraId="0412DC51"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Preferred Login Device</w:t>
            </w:r>
          </w:p>
        </w:tc>
        <w:tc>
          <w:tcPr>
            <w:tcW w:w="3166" w:type="dxa"/>
            <w:vAlign w:val="center"/>
            <w:hideMark/>
          </w:tcPr>
          <w:p w14:paraId="629ACD2A"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Mobile vs desktop etc.</w:t>
            </w:r>
          </w:p>
        </w:tc>
        <w:tc>
          <w:tcPr>
            <w:tcW w:w="3878" w:type="dxa"/>
            <w:vAlign w:val="center"/>
            <w:hideMark/>
          </w:tcPr>
          <w:p w14:paraId="67BDB7D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Helps tailor retention experience across devices</w:t>
            </w:r>
          </w:p>
        </w:tc>
      </w:tr>
    </w:tbl>
    <w:p w14:paraId="282F40FC" w14:textId="06137E8F" w:rsidR="00B05620" w:rsidRPr="00CE5CA4" w:rsidRDefault="00B05620" w:rsidP="007C0342">
      <w:pPr>
        <w:spacing w:before="240" w:line="360" w:lineRule="auto"/>
        <w:rPr>
          <w:rFonts w:ascii="Times New Roman" w:hAnsi="Times New Roman" w:cs="Times New Roman"/>
          <w:b/>
          <w:bCs/>
        </w:rPr>
      </w:pPr>
      <w:r w:rsidRPr="00CE5CA4">
        <w:rPr>
          <w:rFonts w:ascii="Times New Roman" w:hAnsi="Times New Roman" w:cs="Times New Roman"/>
          <w:b/>
          <w:bCs/>
        </w:rPr>
        <w:lastRenderedPageBreak/>
        <w:t>Leadership Assessment of Data Readiness</w:t>
      </w:r>
    </w:p>
    <w:p w14:paraId="43E98C20" w14:textId="0E0DD82A" w:rsidR="00144C70" w:rsidRPr="00CE5CA4" w:rsidRDefault="009A46C9" w:rsidP="007C0342">
      <w:pPr>
        <w:spacing w:before="240" w:line="360" w:lineRule="auto"/>
        <w:rPr>
          <w:rFonts w:ascii="Times New Roman" w:hAnsi="Times New Roman" w:cs="Times New Roman"/>
        </w:rPr>
      </w:pPr>
      <w:r w:rsidRPr="00CE5CA4">
        <w:rPr>
          <w:rFonts w:ascii="Times New Roman" w:hAnsi="Times New Roman" w:cs="Times New Roman"/>
        </w:rPr>
        <w:t xml:space="preserve">From a </w:t>
      </w:r>
      <w:r w:rsidR="00B61160" w:rsidRPr="00CE5CA4">
        <w:rPr>
          <w:rFonts w:ascii="Times New Roman" w:hAnsi="Times New Roman" w:cs="Times New Roman"/>
        </w:rPr>
        <w:t>leadership</w:t>
      </w:r>
      <w:r w:rsidRPr="00CE5CA4">
        <w:rPr>
          <w:rFonts w:ascii="Times New Roman" w:hAnsi="Times New Roman" w:cs="Times New Roman"/>
        </w:rPr>
        <w:t xml:space="preserve"> standpoint, this phase of the </w:t>
      </w:r>
      <w:r w:rsidR="00B61160" w:rsidRPr="00CE5CA4">
        <w:rPr>
          <w:rFonts w:ascii="Times New Roman" w:hAnsi="Times New Roman" w:cs="Times New Roman"/>
        </w:rPr>
        <w:t>CRISP</w:t>
      </w:r>
      <w:r w:rsidRPr="00CE5CA4">
        <w:rPr>
          <w:rFonts w:ascii="Times New Roman" w:hAnsi="Times New Roman" w:cs="Times New Roman"/>
        </w:rPr>
        <w:t xml:space="preserve">-DM focuses on understanding if the dataset for 2REN </w:t>
      </w:r>
      <w:r w:rsidR="00144C70" w:rsidRPr="00CE5CA4">
        <w:rPr>
          <w:rFonts w:ascii="Times New Roman" w:hAnsi="Times New Roman" w:cs="Times New Roman"/>
        </w:rPr>
        <w:t xml:space="preserve">is sufficiently understood, reliable, and aligned with the churn business objective before advancing to modeling. Within the CRISP-DM framework, the Data Understanding phase emphasizes collecting data from relevant sources, </w:t>
      </w:r>
      <w:r w:rsidR="00B34A22" w:rsidRPr="00CE5CA4">
        <w:rPr>
          <w:rFonts w:ascii="Times New Roman" w:hAnsi="Times New Roman" w:cs="Times New Roman"/>
        </w:rPr>
        <w:t xml:space="preserve">conducting </w:t>
      </w:r>
      <w:r w:rsidR="00682729" w:rsidRPr="00CE5CA4">
        <w:rPr>
          <w:rFonts w:ascii="Times New Roman" w:hAnsi="Times New Roman" w:cs="Times New Roman"/>
        </w:rPr>
        <w:t>an</w:t>
      </w:r>
      <w:r w:rsidR="00B34A22" w:rsidRPr="00CE5CA4">
        <w:rPr>
          <w:rFonts w:ascii="Times New Roman" w:hAnsi="Times New Roman" w:cs="Times New Roman"/>
        </w:rPr>
        <w:t xml:space="preserve"> </w:t>
      </w:r>
      <w:r w:rsidR="00B61160" w:rsidRPr="00CE5CA4">
        <w:rPr>
          <w:rFonts w:ascii="Times New Roman" w:hAnsi="Times New Roman" w:cs="Times New Roman"/>
        </w:rPr>
        <w:t>exploring</w:t>
      </w:r>
      <w:r w:rsidR="00B34A22" w:rsidRPr="00CE5CA4">
        <w:rPr>
          <w:rFonts w:ascii="Times New Roman" w:hAnsi="Times New Roman" w:cs="Times New Roman"/>
        </w:rPr>
        <w:t xml:space="preserve"> data analysis to understand </w:t>
      </w:r>
      <w:r w:rsidR="00144C70" w:rsidRPr="00CE5CA4">
        <w:rPr>
          <w:rFonts w:ascii="Times New Roman" w:hAnsi="Times New Roman" w:cs="Times New Roman"/>
        </w:rPr>
        <w:t xml:space="preserve">the data, and checking data quality to </w:t>
      </w:r>
      <w:r w:rsidR="00B34A22" w:rsidRPr="00CE5CA4">
        <w:rPr>
          <w:rFonts w:ascii="Times New Roman" w:hAnsi="Times New Roman" w:cs="Times New Roman"/>
        </w:rPr>
        <w:t xml:space="preserve">make sure that </w:t>
      </w:r>
      <w:r w:rsidR="00682729" w:rsidRPr="00CE5CA4">
        <w:rPr>
          <w:rFonts w:ascii="Times New Roman" w:hAnsi="Times New Roman" w:cs="Times New Roman"/>
        </w:rPr>
        <w:t>the analytical</w:t>
      </w:r>
      <w:r w:rsidR="00144C70" w:rsidRPr="00CE5CA4">
        <w:rPr>
          <w:rFonts w:ascii="Times New Roman" w:hAnsi="Times New Roman" w:cs="Times New Roman"/>
        </w:rPr>
        <w:t xml:space="preserve"> work </w:t>
      </w:r>
      <w:r w:rsidR="00B34A22" w:rsidRPr="00CE5CA4">
        <w:rPr>
          <w:rFonts w:ascii="Times New Roman" w:hAnsi="Times New Roman" w:cs="Times New Roman"/>
        </w:rPr>
        <w:t xml:space="preserve">can </w:t>
      </w:r>
      <w:r w:rsidR="00E3517D" w:rsidRPr="00CE5CA4">
        <w:rPr>
          <w:rFonts w:ascii="Times New Roman" w:hAnsi="Times New Roman" w:cs="Times New Roman"/>
        </w:rPr>
        <w:t xml:space="preserve">be </w:t>
      </w:r>
      <w:r w:rsidR="00B34A22" w:rsidRPr="00CE5CA4">
        <w:rPr>
          <w:rFonts w:ascii="Times New Roman" w:hAnsi="Times New Roman" w:cs="Times New Roman"/>
        </w:rPr>
        <w:t xml:space="preserve">processed on a strong </w:t>
      </w:r>
      <w:r w:rsidR="00B35EF2" w:rsidRPr="00CE5CA4">
        <w:rPr>
          <w:rFonts w:ascii="Times New Roman" w:hAnsi="Times New Roman" w:cs="Times New Roman"/>
        </w:rPr>
        <w:t xml:space="preserve">foundation </w:t>
      </w:r>
      <w:r w:rsidR="00144C70" w:rsidRPr="00CE5CA4">
        <w:rPr>
          <w:rFonts w:ascii="Times New Roman" w:hAnsi="Times New Roman" w:cs="Times New Roman"/>
        </w:rPr>
        <w:t>(Schröer et al., 2021). As leaders</w:t>
      </w:r>
      <w:r w:rsidR="00B35EF2" w:rsidRPr="00CE5CA4">
        <w:rPr>
          <w:rFonts w:ascii="Times New Roman" w:hAnsi="Times New Roman" w:cs="Times New Roman"/>
        </w:rPr>
        <w:t xml:space="preserve"> in this </w:t>
      </w:r>
      <w:r w:rsidR="00B61160" w:rsidRPr="00CE5CA4">
        <w:rPr>
          <w:rFonts w:ascii="Times New Roman" w:hAnsi="Times New Roman" w:cs="Times New Roman"/>
        </w:rPr>
        <w:t>initiative</w:t>
      </w:r>
      <w:r w:rsidR="00144C70" w:rsidRPr="00CE5CA4">
        <w:rPr>
          <w:rFonts w:ascii="Times New Roman" w:hAnsi="Times New Roman" w:cs="Times New Roman"/>
        </w:rPr>
        <w:t xml:space="preserve">, we </w:t>
      </w:r>
      <w:r w:rsidR="00B35EF2" w:rsidRPr="00CE5CA4">
        <w:rPr>
          <w:rFonts w:ascii="Times New Roman" w:hAnsi="Times New Roman" w:cs="Times New Roman"/>
        </w:rPr>
        <w:t xml:space="preserve">plan to </w:t>
      </w:r>
      <w:r w:rsidR="00144C70" w:rsidRPr="00CE5CA4">
        <w:rPr>
          <w:rFonts w:ascii="Times New Roman" w:hAnsi="Times New Roman" w:cs="Times New Roman"/>
        </w:rPr>
        <w:t>evaluate how customer behavioral, transactional, and experience data would typically flow through operational systems and into an analytics environment</w:t>
      </w:r>
      <w:r w:rsidR="00B35EF2" w:rsidRPr="00CE5CA4">
        <w:rPr>
          <w:rFonts w:ascii="Times New Roman" w:hAnsi="Times New Roman" w:cs="Times New Roman"/>
        </w:rPr>
        <w:t xml:space="preserve">. We also </w:t>
      </w:r>
      <w:r w:rsidR="00B61160" w:rsidRPr="00CE5CA4">
        <w:rPr>
          <w:rFonts w:ascii="Times New Roman" w:hAnsi="Times New Roman" w:cs="Times New Roman"/>
        </w:rPr>
        <w:t>acknowledge</w:t>
      </w:r>
      <w:r w:rsidR="00144C70" w:rsidRPr="00CE5CA4">
        <w:rPr>
          <w:rFonts w:ascii="Times New Roman" w:hAnsi="Times New Roman" w:cs="Times New Roman"/>
        </w:rPr>
        <w:t xml:space="preserve"> risks such as missing behavioral data, </w:t>
      </w:r>
      <w:r w:rsidR="00682729" w:rsidRPr="00CE5CA4">
        <w:rPr>
          <w:rFonts w:ascii="Times New Roman" w:hAnsi="Times New Roman" w:cs="Times New Roman"/>
        </w:rPr>
        <w:t xml:space="preserve">use of </w:t>
      </w:r>
      <w:r w:rsidR="00144C70" w:rsidRPr="00CE5CA4">
        <w:rPr>
          <w:rFonts w:ascii="Times New Roman" w:hAnsi="Times New Roman" w:cs="Times New Roman"/>
        </w:rPr>
        <w:t xml:space="preserve">synthetic data, and limited </w:t>
      </w:r>
      <w:r w:rsidR="00B35EF2" w:rsidRPr="00CE5CA4">
        <w:rPr>
          <w:rFonts w:ascii="Times New Roman" w:hAnsi="Times New Roman" w:cs="Times New Roman"/>
        </w:rPr>
        <w:t>time-based</w:t>
      </w:r>
      <w:r w:rsidR="00144C70" w:rsidRPr="00CE5CA4">
        <w:rPr>
          <w:rFonts w:ascii="Times New Roman" w:hAnsi="Times New Roman" w:cs="Times New Roman"/>
        </w:rPr>
        <w:t xml:space="preserve"> </w:t>
      </w:r>
      <w:r w:rsidR="00B35EF2" w:rsidRPr="00CE5CA4">
        <w:rPr>
          <w:rFonts w:ascii="Times New Roman" w:hAnsi="Times New Roman" w:cs="Times New Roman"/>
        </w:rPr>
        <w:t>data</w:t>
      </w:r>
      <w:r w:rsidR="00144C70" w:rsidRPr="00CE5CA4">
        <w:rPr>
          <w:rFonts w:ascii="Times New Roman" w:hAnsi="Times New Roman" w:cs="Times New Roman"/>
        </w:rPr>
        <w:t xml:space="preserve">. By confirming data readiness in this way, </w:t>
      </w:r>
      <w:r w:rsidR="00275364" w:rsidRPr="00CE5CA4">
        <w:rPr>
          <w:rFonts w:ascii="Times New Roman" w:hAnsi="Times New Roman" w:cs="Times New Roman"/>
        </w:rPr>
        <w:t xml:space="preserve">we </w:t>
      </w:r>
      <w:r w:rsidR="00144C70" w:rsidRPr="00CE5CA4">
        <w:rPr>
          <w:rFonts w:ascii="Times New Roman" w:hAnsi="Times New Roman" w:cs="Times New Roman"/>
        </w:rPr>
        <w:t xml:space="preserve">can determine whether it is appropriate to proceed to </w:t>
      </w:r>
      <w:r w:rsidR="00275364" w:rsidRPr="00CE5CA4">
        <w:rPr>
          <w:rFonts w:ascii="Times New Roman" w:hAnsi="Times New Roman" w:cs="Times New Roman"/>
        </w:rPr>
        <w:t xml:space="preserve">the next phase or if there is any additional </w:t>
      </w:r>
      <w:r w:rsidR="00144C70" w:rsidRPr="00CE5CA4">
        <w:rPr>
          <w:rFonts w:ascii="Times New Roman" w:hAnsi="Times New Roman" w:cs="Times New Roman"/>
        </w:rPr>
        <w:t xml:space="preserve">clarification </w:t>
      </w:r>
      <w:r w:rsidR="00275364" w:rsidRPr="00CE5CA4">
        <w:rPr>
          <w:rFonts w:ascii="Times New Roman" w:hAnsi="Times New Roman" w:cs="Times New Roman"/>
        </w:rPr>
        <w:t xml:space="preserve">needed which is </w:t>
      </w:r>
      <w:r w:rsidR="00144C70" w:rsidRPr="00CE5CA4">
        <w:rPr>
          <w:rFonts w:ascii="Times New Roman" w:hAnsi="Times New Roman" w:cs="Times New Roman"/>
        </w:rPr>
        <w:t>consistent with CRISP-DM guidance.</w:t>
      </w:r>
    </w:p>
    <w:p w14:paraId="29BD781C" w14:textId="3AD97851" w:rsidR="00704812" w:rsidRPr="00CE5CA4" w:rsidRDefault="00704812" w:rsidP="007C0342">
      <w:pPr>
        <w:spacing w:before="240" w:line="360" w:lineRule="auto"/>
        <w:rPr>
          <w:rFonts w:ascii="Times New Roman" w:hAnsi="Times New Roman" w:cs="Times New Roman"/>
          <w:b/>
          <w:bCs/>
        </w:rPr>
      </w:pPr>
      <w:r w:rsidRPr="00CE5CA4">
        <w:rPr>
          <w:rFonts w:ascii="Times New Roman" w:hAnsi="Times New Roman" w:cs="Times New Roman"/>
          <w:b/>
          <w:bCs/>
        </w:rPr>
        <w:t>Phase 3: Data Preparation</w:t>
      </w:r>
    </w:p>
    <w:p w14:paraId="4978B157" w14:textId="14DE2FAD" w:rsidR="00704812" w:rsidRPr="00CE5CA4" w:rsidRDefault="007A37D2" w:rsidP="007C0342">
      <w:pPr>
        <w:spacing w:before="240" w:line="360" w:lineRule="auto"/>
        <w:rPr>
          <w:rFonts w:ascii="Times New Roman" w:hAnsi="Times New Roman" w:cs="Times New Roman"/>
          <w:b/>
          <w:bCs/>
        </w:rPr>
      </w:pPr>
      <w:r w:rsidRPr="00CE5CA4">
        <w:rPr>
          <w:rFonts w:ascii="Times New Roman" w:hAnsi="Times New Roman" w:cs="Times New Roman"/>
          <w:b/>
          <w:bCs/>
        </w:rPr>
        <w:t>Data Cleaning, Integration, and Preparation Plan</w:t>
      </w:r>
    </w:p>
    <w:p w14:paraId="76EC9C2F" w14:textId="02224A1E" w:rsidR="0046510F" w:rsidRPr="00CE5CA4" w:rsidRDefault="0046510F" w:rsidP="0046510F">
      <w:pPr>
        <w:spacing w:before="240" w:line="360" w:lineRule="auto"/>
        <w:rPr>
          <w:rFonts w:ascii="Times New Roman" w:hAnsi="Times New Roman" w:cs="Times New Roman"/>
        </w:rPr>
      </w:pPr>
      <w:r w:rsidRPr="00CE5CA4">
        <w:rPr>
          <w:rFonts w:ascii="Times New Roman" w:hAnsi="Times New Roman" w:cs="Times New Roman"/>
        </w:rPr>
        <w:t>The dataset used in this study is the Ecommerce Customer Churn Analysis and Prediction dataset which is a synthetically generated eCommerce churn data set with 5630 customer records, 20 measured variables, and a binary churn indicator. Within these records, the dataset provides demographic characteristics (e.g., gender, marital status, city tier), behavioral metrics (e.g., number of orders, time spent on the application, satisfaction score), relationship indicators (e.g., complaints, cashback amount) and engagement features that are conventionally linked to churn propensity.</w:t>
      </w:r>
    </w:p>
    <w:p w14:paraId="6E30BA0C" w14:textId="0F0DBD27" w:rsidR="0046510F" w:rsidRPr="00CE5CA4" w:rsidRDefault="0046510F" w:rsidP="0046510F">
      <w:pPr>
        <w:spacing w:before="240" w:line="360" w:lineRule="auto"/>
        <w:rPr>
          <w:rFonts w:ascii="Times New Roman" w:hAnsi="Times New Roman" w:cs="Times New Roman"/>
        </w:rPr>
      </w:pPr>
      <w:r w:rsidRPr="00CE5CA4">
        <w:rPr>
          <w:rFonts w:ascii="Times New Roman" w:hAnsi="Times New Roman" w:cs="Times New Roman"/>
        </w:rPr>
        <w:t>The data preparation includes steps to ensure that we have</w:t>
      </w:r>
      <w:r w:rsidR="005B156C" w:rsidRPr="00CE5CA4">
        <w:rPr>
          <w:rFonts w:ascii="Times New Roman" w:hAnsi="Times New Roman" w:cs="Times New Roman"/>
        </w:rPr>
        <w:t xml:space="preserve"> a</w:t>
      </w:r>
      <w:r w:rsidRPr="00CE5CA4">
        <w:rPr>
          <w:rFonts w:ascii="Times New Roman" w:hAnsi="Times New Roman" w:cs="Times New Roman"/>
        </w:rPr>
        <w:t xml:space="preserve"> clean dataset for model</w:t>
      </w:r>
      <w:r w:rsidR="005B156C" w:rsidRPr="00CE5CA4">
        <w:rPr>
          <w:rFonts w:ascii="Times New Roman" w:hAnsi="Times New Roman" w:cs="Times New Roman"/>
        </w:rPr>
        <w:t>i</w:t>
      </w:r>
      <w:r w:rsidRPr="00CE5CA4">
        <w:rPr>
          <w:rFonts w:ascii="Times New Roman" w:hAnsi="Times New Roman" w:cs="Times New Roman"/>
        </w:rPr>
        <w:t xml:space="preserve">ng. Following recommendations of CRISP-DM methodology, missing values were handled using median imputation for numerical variables (Luna, 2021). Categorical variables contained no missing values, so mode imputation was not required. We will also validate all data types to make sure we store numerical types as an int or a float and temporal attributes in the same format. Duplicate customers will be checked and removed to avoid biased modeling results. </w:t>
      </w:r>
      <w:r w:rsidRPr="00CE5CA4">
        <w:rPr>
          <w:rFonts w:ascii="Times New Roman" w:hAnsi="Times New Roman" w:cs="Times New Roman"/>
        </w:rPr>
        <w:lastRenderedPageBreak/>
        <w:t>Contrary to traditional outlier removal procedures that use only statistical thresholds, our methodology includes justification based on the context of the business. Outliers were handled by capping values at the 1st and 99th percentiles to reduce distortion while retaining high-value customers.</w:t>
      </w:r>
    </w:p>
    <w:p w14:paraId="64B8870D" w14:textId="11E6670D" w:rsidR="007F330C" w:rsidRPr="00CE5CA4" w:rsidRDefault="0046510F" w:rsidP="0046510F">
      <w:pPr>
        <w:spacing w:before="240" w:line="360" w:lineRule="auto"/>
        <w:rPr>
          <w:rFonts w:ascii="Times New Roman" w:hAnsi="Times New Roman" w:cs="Times New Roman"/>
        </w:rPr>
      </w:pPr>
      <w:r w:rsidRPr="00CE5CA4">
        <w:rPr>
          <w:rFonts w:ascii="Times New Roman" w:hAnsi="Times New Roman" w:cs="Times New Roman"/>
        </w:rPr>
        <w:t xml:space="preserve">Finally, categorical variables like Gender, Marital Status, Preferred Payment Method, and City Tier will be converted to factors, with model pipelines handling encoding as needed. This methodology ensures that it is fully compatible with algorithms used in machine learning </w:t>
      </w:r>
      <w:r w:rsidR="00682729" w:rsidRPr="00CE5CA4">
        <w:rPr>
          <w:rFonts w:ascii="Times New Roman" w:hAnsi="Times New Roman" w:cs="Times New Roman"/>
        </w:rPr>
        <w:t>and</w:t>
      </w:r>
      <w:r w:rsidRPr="00CE5CA4">
        <w:rPr>
          <w:rFonts w:ascii="Times New Roman" w:hAnsi="Times New Roman" w:cs="Times New Roman"/>
        </w:rPr>
        <w:t xml:space="preserve"> makes it easy to integrate with subsequent modeling pipelines.</w:t>
      </w:r>
    </w:p>
    <w:p w14:paraId="7A2D89B4" w14:textId="6DA0A435" w:rsidR="000C0BEF" w:rsidRPr="00CE5CA4" w:rsidRDefault="000C0BEF" w:rsidP="007C0342">
      <w:pPr>
        <w:spacing w:before="240" w:line="360" w:lineRule="auto"/>
        <w:rPr>
          <w:rFonts w:ascii="Times New Roman" w:hAnsi="Times New Roman" w:cs="Times New Roman"/>
          <w:b/>
          <w:bCs/>
        </w:rPr>
      </w:pPr>
      <w:r w:rsidRPr="00CE5CA4">
        <w:rPr>
          <w:rFonts w:ascii="Times New Roman" w:hAnsi="Times New Roman" w:cs="Times New Roman"/>
          <w:b/>
          <w:bCs/>
        </w:rPr>
        <w:t xml:space="preserve">Early Findings </w:t>
      </w:r>
    </w:p>
    <w:p w14:paraId="61353068" w14:textId="0750CA7C" w:rsidR="000C0BEF" w:rsidRPr="00CE5CA4" w:rsidRDefault="00E01F4B" w:rsidP="007C0342">
      <w:pPr>
        <w:spacing w:before="240" w:line="360" w:lineRule="auto"/>
        <w:rPr>
          <w:rFonts w:ascii="Times New Roman" w:hAnsi="Times New Roman" w:cs="Times New Roman"/>
        </w:rPr>
      </w:pPr>
      <w:r w:rsidRPr="00CE5CA4">
        <w:rPr>
          <w:rFonts w:ascii="Times New Roman" w:hAnsi="Times New Roman" w:cs="Times New Roman"/>
        </w:rPr>
        <w:t>From our initial exploration of the dataset and after the data cleaning was completed, we discovered that the churn rate was about 16.8%, which indicates a class imbalance. This is typical for e-commerce retention problems. Customer tenure showed a median of 9 months, with values ranging from 9 to 61 months, reflecting a mix of newly acquired customers and long-term, loyal customers. Order behavior showed low frequency, with a median of 2, which may indicate that only a smaller subset of customers places orders more frequently. Engagement levels showed moderate daily usage, with customers spending a median of approximately 3 hours per day on the platform. These patterns confirm that the dataset captures realistic customer behaviors relevant to churn prediction.</w:t>
      </w:r>
    </w:p>
    <w:p w14:paraId="2E6249BA" w14:textId="77777777" w:rsidR="006C4834" w:rsidRPr="00CE5CA4" w:rsidRDefault="006C4834" w:rsidP="007C0342">
      <w:pPr>
        <w:spacing w:before="240" w:line="360" w:lineRule="auto"/>
        <w:rPr>
          <w:rFonts w:ascii="Times New Roman" w:hAnsi="Times New Roman" w:cs="Times New Roman"/>
          <w:b/>
          <w:bCs/>
        </w:rPr>
      </w:pPr>
      <w:r w:rsidRPr="00CE5CA4">
        <w:rPr>
          <w:rFonts w:ascii="Times New Roman" w:hAnsi="Times New Roman" w:cs="Times New Roman"/>
          <w:b/>
          <w:bCs/>
        </w:rPr>
        <w:t>Leadership During Data Preparation</w:t>
      </w:r>
    </w:p>
    <w:p w14:paraId="09BEDEC6" w14:textId="77777777" w:rsidR="008E0ABB" w:rsidRPr="00CE5CA4" w:rsidRDefault="008E0ABB" w:rsidP="008E0ABB">
      <w:pPr>
        <w:spacing w:before="240" w:line="360" w:lineRule="auto"/>
        <w:rPr>
          <w:rFonts w:ascii="Times New Roman" w:hAnsi="Times New Roman" w:cs="Times New Roman"/>
        </w:rPr>
      </w:pPr>
      <w:r w:rsidRPr="00CE5CA4">
        <w:rPr>
          <w:rFonts w:ascii="Times New Roman" w:hAnsi="Times New Roman" w:cs="Times New Roman"/>
        </w:rPr>
        <w:t xml:space="preserve">Leadership during the data preparation stage emphasizes clarity, collaboration, and analytical empowerment. A key enhancement to this phase, based on professor feedback, was the inclusion of feature engineering as a central activity to strengthen predictive power in churn modeling. Several churn-relevant features were created to deepen the behavioral insights extracted from the dataset. These included recency measures derived from Days Since Last Order, frequency measures based on Order Count adjusted by tenure, tenure-based features distinguishing newly acquired and long-term customers, customer value indicators using Cashback Amount and Order Amount Hike from Last Year, and engagement intensity measures based on Time Spent on App. </w:t>
      </w:r>
      <w:r w:rsidRPr="00CE5CA4">
        <w:rPr>
          <w:rFonts w:ascii="Times New Roman" w:hAnsi="Times New Roman" w:cs="Times New Roman"/>
        </w:rPr>
        <w:lastRenderedPageBreak/>
        <w:t>Each of these features provides meaningful insight into churn risk, as customers with lower engagement, declining activity, or higher reliance on incentives may be more likely to disengage.</w:t>
      </w:r>
    </w:p>
    <w:p w14:paraId="4D2622B3" w14:textId="77777777" w:rsidR="008E0ABB" w:rsidRPr="00CE5CA4" w:rsidRDefault="008E0ABB" w:rsidP="008E0ABB">
      <w:pPr>
        <w:spacing w:before="240" w:line="360" w:lineRule="auto"/>
        <w:rPr>
          <w:rFonts w:ascii="Times New Roman" w:hAnsi="Times New Roman" w:cs="Times New Roman"/>
        </w:rPr>
      </w:pPr>
      <w:r w:rsidRPr="00CE5CA4">
        <w:rPr>
          <w:rFonts w:ascii="Times New Roman" w:hAnsi="Times New Roman" w:cs="Times New Roman"/>
        </w:rPr>
        <w:t>Leadership also ensured that team members across roles were engaged throughout the data preparation process, consistent with CRISP-DM. Regular collaborative touchpoints such as weekly stand-ups, shared documentation, and iterative reviews of intermediate outputs supported transparency, psychological safety, and a shared sense of purpose. Team members were encouraged to question assumptions, validate engineered features, and identify emerging patterns, fostering an experimental and learning-oriented environment.</w:t>
      </w:r>
    </w:p>
    <w:p w14:paraId="05B143F5" w14:textId="3CC42E04" w:rsidR="00355782" w:rsidRPr="00CE5CA4" w:rsidRDefault="00355782" w:rsidP="008E0ABB">
      <w:pPr>
        <w:spacing w:before="240" w:line="360" w:lineRule="auto"/>
        <w:rPr>
          <w:rFonts w:ascii="Times New Roman" w:hAnsi="Times New Roman" w:cs="Times New Roman"/>
          <w:b/>
          <w:bCs/>
        </w:rPr>
      </w:pPr>
      <w:r w:rsidRPr="00CE5CA4">
        <w:rPr>
          <w:rFonts w:ascii="Times New Roman" w:hAnsi="Times New Roman" w:cs="Times New Roman"/>
          <w:b/>
          <w:bCs/>
        </w:rPr>
        <w:t xml:space="preserve">Phase 4: Modeling </w:t>
      </w:r>
    </w:p>
    <w:p w14:paraId="57ADB94B" w14:textId="06FCBA6D" w:rsidR="00BC5BEB" w:rsidRPr="00CE5CA4" w:rsidRDefault="00BC5BEB" w:rsidP="007C0342">
      <w:pPr>
        <w:spacing w:before="240" w:line="360" w:lineRule="auto"/>
        <w:rPr>
          <w:rFonts w:ascii="Times New Roman" w:hAnsi="Times New Roman" w:cs="Times New Roman"/>
          <w:b/>
          <w:bCs/>
        </w:rPr>
      </w:pPr>
      <w:r w:rsidRPr="00CE5CA4">
        <w:rPr>
          <w:rFonts w:ascii="Times New Roman" w:hAnsi="Times New Roman" w:cs="Times New Roman"/>
          <w:b/>
          <w:bCs/>
        </w:rPr>
        <w:t>Analytical Techniques and Models</w:t>
      </w:r>
    </w:p>
    <w:p w14:paraId="7DFE05D6" w14:textId="64A60304" w:rsidR="00D0265E" w:rsidRPr="00CE5CA4" w:rsidRDefault="00275287" w:rsidP="007C0342">
      <w:pPr>
        <w:spacing w:before="240" w:line="360" w:lineRule="auto"/>
        <w:rPr>
          <w:rFonts w:ascii="Times New Roman" w:hAnsi="Times New Roman" w:cs="Times New Roman"/>
        </w:rPr>
      </w:pPr>
      <w:r w:rsidRPr="00CE5CA4">
        <w:rPr>
          <w:rFonts w:ascii="Times New Roman" w:hAnsi="Times New Roman" w:cs="Times New Roman"/>
        </w:rPr>
        <w:t xml:space="preserve">As part of the CRISP-DM Modeling phase, we focus on selecting and developing models that help address 2REN’s customer churn problem. </w:t>
      </w:r>
      <w:r w:rsidR="00EF623D" w:rsidRPr="00CE5CA4">
        <w:rPr>
          <w:rFonts w:ascii="Times New Roman" w:hAnsi="Times New Roman" w:cs="Times New Roman"/>
        </w:rPr>
        <w:t xml:space="preserve">Classification models like logistic regression and random forest would help identify which factors causes churn and predict which customers are likely to leave (Lin, n.d.). </w:t>
      </w:r>
      <w:r w:rsidR="005D5DF2" w:rsidRPr="00CE5CA4">
        <w:rPr>
          <w:rFonts w:ascii="Times New Roman" w:hAnsi="Times New Roman" w:cs="Times New Roman"/>
        </w:rPr>
        <w:t xml:space="preserve"> Due to each model’s different techniques, each of them helps 2REN answer different but related questions. This approach makes sure that our analytics supports both operational decision-making and strategic planning.</w:t>
      </w:r>
    </w:p>
    <w:p w14:paraId="62F23130" w14:textId="2B326E3A" w:rsidR="00B720A7" w:rsidRPr="004C3D18" w:rsidRDefault="00B720A7" w:rsidP="007C0342">
      <w:pPr>
        <w:spacing w:before="240" w:line="360" w:lineRule="auto"/>
        <w:rPr>
          <w:rFonts w:ascii="Times New Roman" w:hAnsi="Times New Roman" w:cs="Times New Roman"/>
          <w:b/>
          <w:bCs/>
        </w:rPr>
      </w:pPr>
      <w:r w:rsidRPr="004C3D18">
        <w:rPr>
          <w:rFonts w:ascii="Times New Roman" w:hAnsi="Times New Roman" w:cs="Times New Roman"/>
          <w:b/>
          <w:bCs/>
        </w:rPr>
        <w:t>Model Prioritization and Hierarchy</w:t>
      </w:r>
    </w:p>
    <w:p w14:paraId="4D8908E2" w14:textId="07E04877" w:rsidR="004E34FC" w:rsidRPr="00CE5CA4" w:rsidRDefault="004E34FC" w:rsidP="007C0342">
      <w:pPr>
        <w:spacing w:before="240" w:line="360" w:lineRule="auto"/>
        <w:rPr>
          <w:rFonts w:ascii="Times New Roman" w:hAnsi="Times New Roman" w:cs="Times New Roman"/>
        </w:rPr>
      </w:pPr>
      <w:r w:rsidRPr="00CE5CA4">
        <w:rPr>
          <w:rFonts w:ascii="Times New Roman" w:hAnsi="Times New Roman" w:cs="Times New Roman"/>
        </w:rPr>
        <w:t xml:space="preserve">To ensure clarity and alignment with 2REN's business problem, we chose three different models that were prioritized than treated equally. Random Forest was chosen as the primary production model due to its predictive performance and </w:t>
      </w:r>
      <w:r w:rsidR="004813F8" w:rsidRPr="00CE5CA4">
        <w:rPr>
          <w:rFonts w:ascii="Times New Roman" w:hAnsi="Times New Roman" w:cs="Times New Roman"/>
        </w:rPr>
        <w:t xml:space="preserve">because it </w:t>
      </w:r>
      <w:r w:rsidRPr="00CE5CA4">
        <w:rPr>
          <w:rFonts w:ascii="Times New Roman" w:hAnsi="Times New Roman" w:cs="Times New Roman"/>
        </w:rPr>
        <w:t>works well for churn classification. Logistic regression was chosen as a supporting model to help explain the churn drivers and its interpretability. K-means clustering was used as a supporting segmentation model for customer retention actions across different customer profiles.</w:t>
      </w:r>
      <w:r w:rsidR="003008FC" w:rsidRPr="00CE5CA4">
        <w:rPr>
          <w:rFonts w:ascii="Times New Roman" w:hAnsi="Times New Roman" w:cs="Times New Roman"/>
        </w:rPr>
        <w:t xml:space="preserve"> </w:t>
      </w:r>
      <w:r w:rsidR="00EE1163" w:rsidRPr="00CE5CA4">
        <w:rPr>
          <w:rFonts w:ascii="Times New Roman" w:hAnsi="Times New Roman" w:cs="Times New Roman"/>
        </w:rPr>
        <w:t>This combination of different modeling approaches ensures</w:t>
      </w:r>
      <w:r w:rsidRPr="00CE5CA4">
        <w:rPr>
          <w:rFonts w:ascii="Times New Roman" w:hAnsi="Times New Roman" w:cs="Times New Roman"/>
        </w:rPr>
        <w:t xml:space="preserve"> that analytics outputs are both actionable and understandable for 2REN.</w:t>
      </w:r>
    </w:p>
    <w:p w14:paraId="1AA9475D" w14:textId="77777777" w:rsidR="005006EA" w:rsidRDefault="009A0F97" w:rsidP="00DA4FF8">
      <w:pPr>
        <w:spacing w:before="240" w:line="360" w:lineRule="auto"/>
        <w:rPr>
          <w:rFonts w:ascii="Times New Roman" w:hAnsi="Times New Roman" w:cs="Times New Roman"/>
          <w:b/>
          <w:bCs/>
        </w:rPr>
      </w:pPr>
      <w:r w:rsidRPr="004C3D18">
        <w:rPr>
          <w:rFonts w:ascii="Times New Roman" w:hAnsi="Times New Roman" w:cs="Times New Roman"/>
          <w:b/>
          <w:bCs/>
        </w:rPr>
        <w:t>Primary Production Model: Random Forest</w:t>
      </w:r>
    </w:p>
    <w:p w14:paraId="0BA1BDE1" w14:textId="3A278F17" w:rsidR="005006EA" w:rsidRPr="005006EA" w:rsidRDefault="00DA4FF8" w:rsidP="00DA4FF8">
      <w:pPr>
        <w:spacing w:before="240" w:line="360" w:lineRule="auto"/>
        <w:rPr>
          <w:rFonts w:ascii="Times New Roman" w:hAnsi="Times New Roman" w:cs="Times New Roman"/>
          <w:b/>
          <w:bCs/>
        </w:rPr>
      </w:pPr>
      <w:r w:rsidRPr="00CE5CA4">
        <w:rPr>
          <w:rFonts w:ascii="Times New Roman" w:hAnsi="Times New Roman" w:cs="Times New Roman"/>
        </w:rPr>
        <w:t>Random Forest was chosen as the main deployment model for 2REN due to its ability to handle complex non-linear relationships that show up in customer churn data. Customer behavior</w:t>
      </w:r>
      <w:r w:rsidR="005006EA">
        <w:rPr>
          <w:rFonts w:ascii="Times New Roman" w:hAnsi="Times New Roman" w:cs="Times New Roman"/>
        </w:rPr>
        <w:t xml:space="preserve"> </w:t>
      </w:r>
      <w:r w:rsidRPr="00CE5CA4">
        <w:rPr>
          <w:rFonts w:ascii="Times New Roman" w:hAnsi="Times New Roman" w:cs="Times New Roman"/>
        </w:rPr>
        <w:lastRenderedPageBreak/>
        <w:t xml:space="preserve">involves multiple variables such as engagement frequency, satisfaction, tenure, and incentive usage. With Random Forest, it can capture these without manually </w:t>
      </w:r>
      <w:r w:rsidR="00035420" w:rsidRPr="00CE5CA4">
        <w:rPr>
          <w:rFonts w:ascii="Times New Roman" w:hAnsi="Times New Roman" w:cs="Times New Roman"/>
        </w:rPr>
        <w:t>specifying</w:t>
      </w:r>
      <w:r w:rsidRPr="00CE5CA4">
        <w:rPr>
          <w:rFonts w:ascii="Times New Roman" w:hAnsi="Times New Roman" w:cs="Times New Roman"/>
        </w:rPr>
        <w:t xml:space="preserve"> how they interact. This model combines results from multiple decision trees to find patterns in churn behavior while reducing the risk of overfitting </w:t>
      </w:r>
      <w:r w:rsidR="00F74318" w:rsidRPr="00CE5CA4">
        <w:rPr>
          <w:rFonts w:ascii="Times New Roman" w:hAnsi="Times New Roman" w:cs="Times New Roman"/>
        </w:rPr>
        <w:t>(</w:t>
      </w:r>
      <w:proofErr w:type="spellStart"/>
      <w:r w:rsidR="00F74318" w:rsidRPr="00CE5CA4">
        <w:rPr>
          <w:rFonts w:ascii="Times New Roman" w:hAnsi="Times New Roman" w:cs="Times New Roman"/>
        </w:rPr>
        <w:t>DataCamp</w:t>
      </w:r>
      <w:proofErr w:type="spellEnd"/>
      <w:r w:rsidR="00F74318" w:rsidRPr="00CE5CA4">
        <w:rPr>
          <w:rFonts w:ascii="Times New Roman" w:hAnsi="Times New Roman" w:cs="Times New Roman"/>
        </w:rPr>
        <w:t>, 2024).</w:t>
      </w:r>
    </w:p>
    <w:p w14:paraId="6EBCAC9F" w14:textId="6706D18B" w:rsidR="00DA4FF8" w:rsidRPr="00CE5CA4" w:rsidRDefault="00DA4FF8" w:rsidP="00DA4FF8">
      <w:pPr>
        <w:spacing w:before="240" w:line="360" w:lineRule="auto"/>
        <w:rPr>
          <w:rFonts w:ascii="Times New Roman" w:hAnsi="Times New Roman" w:cs="Times New Roman"/>
        </w:rPr>
      </w:pPr>
      <w:r w:rsidRPr="00CE5CA4">
        <w:rPr>
          <w:rFonts w:ascii="Times New Roman" w:hAnsi="Times New Roman" w:cs="Times New Roman"/>
        </w:rPr>
        <w:t>During our testing phase, Random Forest showed a strong predictive performance with an overall accuracy of 96.3%. It achieved 92% precision, 85% recall, and an F1 score of 88%. The model correctly identified 228 out of 269 customers who churned, which shows it's effective at capturing most at-risk customers while keeping false positives low.</w:t>
      </w:r>
    </w:p>
    <w:p w14:paraId="370301C8" w14:textId="581F94A0" w:rsidR="00790D20" w:rsidRPr="004C3D18" w:rsidRDefault="00790D20" w:rsidP="009A0F97">
      <w:pPr>
        <w:spacing w:before="240" w:line="360" w:lineRule="auto"/>
        <w:rPr>
          <w:rFonts w:ascii="Times New Roman" w:hAnsi="Times New Roman" w:cs="Times New Roman"/>
          <w:b/>
          <w:bCs/>
        </w:rPr>
      </w:pPr>
      <w:r w:rsidRPr="004C3D18">
        <w:rPr>
          <w:rFonts w:ascii="Times New Roman" w:hAnsi="Times New Roman" w:cs="Times New Roman"/>
          <w:b/>
          <w:bCs/>
        </w:rPr>
        <w:t>Business-Calibrated Model Validation</w:t>
      </w:r>
    </w:p>
    <w:p w14:paraId="23DDE354" w14:textId="7999275B" w:rsidR="009E669A" w:rsidRPr="00CE5CA4" w:rsidRDefault="009E669A" w:rsidP="00790D20">
      <w:pPr>
        <w:spacing w:before="240" w:line="360" w:lineRule="auto"/>
        <w:rPr>
          <w:rFonts w:ascii="Times New Roman" w:hAnsi="Times New Roman" w:cs="Times New Roman"/>
        </w:rPr>
      </w:pPr>
      <w:r w:rsidRPr="00CE5CA4">
        <w:rPr>
          <w:rFonts w:ascii="Times New Roman" w:hAnsi="Times New Roman" w:cs="Times New Roman"/>
        </w:rPr>
        <w:t>Model validation at 2REN focuses on the business impact rather than technical metrics which aligns with the CRISP-DM focus on making sure analytics outputs support decision-making (Schröer et al., 2021). With churn analysis, recall is used to measure the churn capture in a model as it represents the proportion of customers who can be targeted for retention before they leave. With an 85% recall rate, the model allows the company to reach out to customers proactively instead of reacting after they've already left.</w:t>
      </w:r>
    </w:p>
    <w:p w14:paraId="419F1CAA" w14:textId="3C4224EB" w:rsidR="007F107E" w:rsidRPr="00CE5CA4" w:rsidRDefault="007F107E" w:rsidP="00790D20">
      <w:pPr>
        <w:spacing w:before="240" w:line="360" w:lineRule="auto"/>
        <w:rPr>
          <w:rFonts w:ascii="Times New Roman" w:hAnsi="Times New Roman" w:cs="Times New Roman"/>
        </w:rPr>
      </w:pPr>
      <w:r w:rsidRPr="00CE5CA4">
        <w:rPr>
          <w:rFonts w:ascii="Times New Roman" w:hAnsi="Times New Roman" w:cs="Times New Roman"/>
        </w:rPr>
        <w:t xml:space="preserve">Precision is used to control retention spending. A precision rate of 92% shows that most customers flagged as at risk are truly likely to churn, which reduces unnecessary incentive distribution and limits wasted retention budget. False positives represent a measurable cost of </w:t>
      </w:r>
      <w:r w:rsidR="00C67CFF" w:rsidRPr="00CE5CA4">
        <w:rPr>
          <w:rFonts w:ascii="Times New Roman" w:hAnsi="Times New Roman" w:cs="Times New Roman"/>
        </w:rPr>
        <w:t>trade-off</w:t>
      </w:r>
      <w:r w:rsidRPr="00CE5CA4">
        <w:rPr>
          <w:rFonts w:ascii="Times New Roman" w:hAnsi="Times New Roman" w:cs="Times New Roman"/>
        </w:rPr>
        <w:t xml:space="preserve"> instead of a statistical error. This business-focused validation makes sure that model performance translates into real financial outcomes instead of just abstract accuracy scores.</w:t>
      </w:r>
    </w:p>
    <w:p w14:paraId="41963EC8" w14:textId="7082B589" w:rsidR="00790D20" w:rsidRPr="004C3D18" w:rsidRDefault="007F107E" w:rsidP="00790D20">
      <w:pPr>
        <w:spacing w:before="240" w:line="360" w:lineRule="auto"/>
        <w:rPr>
          <w:rFonts w:ascii="Times New Roman" w:hAnsi="Times New Roman" w:cs="Times New Roman"/>
          <w:b/>
          <w:bCs/>
        </w:rPr>
      </w:pPr>
      <w:r w:rsidRPr="004C3D18">
        <w:rPr>
          <w:rFonts w:ascii="Times New Roman" w:hAnsi="Times New Roman" w:cs="Times New Roman"/>
          <w:b/>
          <w:bCs/>
        </w:rPr>
        <w:t>Supporting Models</w:t>
      </w:r>
      <w:r w:rsidR="004C3D18">
        <w:rPr>
          <w:rFonts w:ascii="Times New Roman" w:hAnsi="Times New Roman" w:cs="Times New Roman"/>
          <w:b/>
          <w:bCs/>
        </w:rPr>
        <w:t xml:space="preserve">: </w:t>
      </w:r>
      <w:r w:rsidR="004C3D18" w:rsidRPr="004C3D18">
        <w:rPr>
          <w:rFonts w:ascii="Times New Roman" w:hAnsi="Times New Roman" w:cs="Times New Roman"/>
          <w:b/>
          <w:bCs/>
        </w:rPr>
        <w:t xml:space="preserve">Logistic </w:t>
      </w:r>
      <w:r w:rsidR="004C3D18">
        <w:rPr>
          <w:rFonts w:ascii="Times New Roman" w:hAnsi="Times New Roman" w:cs="Times New Roman"/>
          <w:b/>
          <w:bCs/>
        </w:rPr>
        <w:t>R</w:t>
      </w:r>
      <w:r w:rsidR="004C3D18" w:rsidRPr="004C3D18">
        <w:rPr>
          <w:rFonts w:ascii="Times New Roman" w:hAnsi="Times New Roman" w:cs="Times New Roman"/>
          <w:b/>
          <w:bCs/>
        </w:rPr>
        <w:t>egression</w:t>
      </w:r>
      <w:r w:rsidR="004C3D18">
        <w:rPr>
          <w:rFonts w:ascii="Times New Roman" w:hAnsi="Times New Roman" w:cs="Times New Roman"/>
          <w:b/>
          <w:bCs/>
        </w:rPr>
        <w:t xml:space="preserve"> and K-means</w:t>
      </w:r>
    </w:p>
    <w:p w14:paraId="73FE85A2" w14:textId="77777777" w:rsidR="005006EA" w:rsidRDefault="0059773F" w:rsidP="0059773F">
      <w:pPr>
        <w:spacing w:before="240" w:line="360" w:lineRule="auto"/>
        <w:rPr>
          <w:rFonts w:ascii="Times New Roman" w:hAnsi="Times New Roman" w:cs="Times New Roman"/>
        </w:rPr>
      </w:pPr>
      <w:r w:rsidRPr="00CE5CA4">
        <w:rPr>
          <w:rFonts w:ascii="Times New Roman" w:hAnsi="Times New Roman" w:cs="Times New Roman"/>
        </w:rPr>
        <w:t xml:space="preserve">While Random Forest is the main primary predictive model, we have selected two other models to help with the business problem. Logistic regression supports it by helping with interpretability and strategic understanding. It shows the direction and impact that individual </w:t>
      </w:r>
      <w:r w:rsidR="00224A6A" w:rsidRPr="00CE5CA4">
        <w:rPr>
          <w:rFonts w:ascii="Times New Roman" w:hAnsi="Times New Roman" w:cs="Times New Roman"/>
        </w:rPr>
        <w:t>features have on churn likelihood</w:t>
      </w:r>
      <w:r w:rsidRPr="00CE5CA4">
        <w:rPr>
          <w:rFonts w:ascii="Times New Roman" w:hAnsi="Times New Roman" w:cs="Times New Roman"/>
        </w:rPr>
        <w:t xml:space="preserve">, which makes it easier to explain why customers leave. The accuracy that the logistic model performed in the testing phases was 89.3%, 70% precision, 58% recall, and an F1 score of 63%. This provides transparency that is valuable when communicating with </w:t>
      </w:r>
      <w:r w:rsidRPr="00CE5CA4">
        <w:rPr>
          <w:rFonts w:ascii="Times New Roman" w:hAnsi="Times New Roman" w:cs="Times New Roman"/>
        </w:rPr>
        <w:lastRenderedPageBreak/>
        <w:t xml:space="preserve">stakeholders at 2REN. These insights </w:t>
      </w:r>
      <w:r w:rsidR="007D1CA7" w:rsidRPr="00CE5CA4">
        <w:rPr>
          <w:rFonts w:ascii="Times New Roman" w:hAnsi="Times New Roman" w:cs="Times New Roman"/>
        </w:rPr>
        <w:t>help show that retention initiatives are more than immediate targeting decisions</w:t>
      </w:r>
      <w:r w:rsidRPr="00CE5CA4">
        <w:rPr>
          <w:rFonts w:ascii="Times New Roman" w:hAnsi="Times New Roman" w:cs="Times New Roman"/>
        </w:rPr>
        <w:t>.</w:t>
      </w:r>
    </w:p>
    <w:p w14:paraId="71C587DC" w14:textId="4000A674" w:rsidR="0059773F" w:rsidRPr="00CE5CA4" w:rsidRDefault="0059773F" w:rsidP="0059773F">
      <w:pPr>
        <w:spacing w:before="240" w:line="360" w:lineRule="auto"/>
        <w:rPr>
          <w:rFonts w:ascii="Times New Roman" w:hAnsi="Times New Roman" w:cs="Times New Roman"/>
        </w:rPr>
      </w:pPr>
      <w:r w:rsidRPr="00CE5CA4">
        <w:rPr>
          <w:rFonts w:ascii="Times New Roman" w:hAnsi="Times New Roman" w:cs="Times New Roman"/>
        </w:rPr>
        <w:t xml:space="preserve">The other supportive model, K-means clustering, was used to segment customers based on behavioral patterns without needing predefined labels. The analysis found three distinct customer segments: moderate users with established tenure but limited purchasing activity, newer and at-risk customers with short tenure and low engagement, and loyal customers with high order frequency and sustained engagement. This segmentation supports the main model by showing how different groups should be treated once churn risk is identified. Rather than applying the same retention strategies to everyone, 2REN can </w:t>
      </w:r>
      <w:r w:rsidR="007B6A00" w:rsidRPr="00CE5CA4">
        <w:rPr>
          <w:rFonts w:ascii="Times New Roman" w:hAnsi="Times New Roman" w:cs="Times New Roman"/>
        </w:rPr>
        <w:t xml:space="preserve">create custom </w:t>
      </w:r>
      <w:r w:rsidRPr="00CE5CA4">
        <w:rPr>
          <w:rFonts w:ascii="Times New Roman" w:hAnsi="Times New Roman" w:cs="Times New Roman"/>
        </w:rPr>
        <w:t>incentives and outreach based on customer value and engagement profiles.</w:t>
      </w:r>
    </w:p>
    <w:p w14:paraId="4527D1F1" w14:textId="77777777" w:rsidR="003E0F4A" w:rsidRPr="004C3D18" w:rsidRDefault="003E0F4A" w:rsidP="003E0F4A">
      <w:pPr>
        <w:spacing w:before="240" w:line="360" w:lineRule="auto"/>
        <w:rPr>
          <w:rFonts w:ascii="Times New Roman" w:hAnsi="Times New Roman" w:cs="Times New Roman"/>
          <w:b/>
          <w:bCs/>
        </w:rPr>
      </w:pPr>
      <w:r w:rsidRPr="004C3D18">
        <w:rPr>
          <w:rFonts w:ascii="Times New Roman" w:hAnsi="Times New Roman" w:cs="Times New Roman"/>
          <w:b/>
          <w:bCs/>
        </w:rPr>
        <w:t>Leadership Oversight, Governance, and Responsible Use</w:t>
      </w:r>
    </w:p>
    <w:p w14:paraId="17A7F840" w14:textId="1A8BDCB8" w:rsidR="003C34D2" w:rsidRPr="00CE5CA4" w:rsidRDefault="001C0C5E" w:rsidP="003E0F4A">
      <w:pPr>
        <w:spacing w:before="240" w:line="360" w:lineRule="auto"/>
        <w:rPr>
          <w:rFonts w:ascii="Times New Roman" w:hAnsi="Times New Roman" w:cs="Times New Roman"/>
        </w:rPr>
      </w:pPr>
      <w:r w:rsidRPr="00CE5CA4">
        <w:rPr>
          <w:rFonts w:ascii="Times New Roman" w:hAnsi="Times New Roman" w:cs="Times New Roman"/>
        </w:rPr>
        <w:t>As</w:t>
      </w:r>
      <w:r w:rsidR="003E0F4A" w:rsidRPr="00CE5CA4">
        <w:rPr>
          <w:rFonts w:ascii="Times New Roman" w:hAnsi="Times New Roman" w:cs="Times New Roman"/>
        </w:rPr>
        <w:t xml:space="preserve"> we </w:t>
      </w:r>
      <w:r w:rsidRPr="00CE5CA4">
        <w:rPr>
          <w:rFonts w:ascii="Times New Roman" w:hAnsi="Times New Roman" w:cs="Times New Roman"/>
        </w:rPr>
        <w:t xml:space="preserve">help guide </w:t>
      </w:r>
      <w:r w:rsidR="00067CDF" w:rsidRPr="00CE5CA4">
        <w:rPr>
          <w:rFonts w:ascii="Times New Roman" w:hAnsi="Times New Roman" w:cs="Times New Roman"/>
        </w:rPr>
        <w:t>through the modeling phase</w:t>
      </w:r>
      <w:r w:rsidRPr="00CE5CA4">
        <w:rPr>
          <w:rFonts w:ascii="Times New Roman" w:hAnsi="Times New Roman" w:cs="Times New Roman"/>
        </w:rPr>
        <w:t>, as leaders, we</w:t>
      </w:r>
      <w:r w:rsidR="003E0F4A" w:rsidRPr="00CE5CA4">
        <w:rPr>
          <w:rFonts w:ascii="Times New Roman" w:hAnsi="Times New Roman" w:cs="Times New Roman"/>
        </w:rPr>
        <w:t xml:space="preserve"> ensure that analytical work remained aligned with 2REN’s business objective of improving customer retention rather than becoming </w:t>
      </w:r>
      <w:r w:rsidRPr="00CE5CA4">
        <w:rPr>
          <w:rFonts w:ascii="Times New Roman" w:hAnsi="Times New Roman" w:cs="Times New Roman"/>
        </w:rPr>
        <w:t xml:space="preserve">just </w:t>
      </w:r>
      <w:r w:rsidR="003E0F4A" w:rsidRPr="00CE5CA4">
        <w:rPr>
          <w:rFonts w:ascii="Times New Roman" w:hAnsi="Times New Roman" w:cs="Times New Roman"/>
        </w:rPr>
        <w:t xml:space="preserve">technical </w:t>
      </w:r>
      <w:r w:rsidR="00067CDF" w:rsidRPr="00CE5CA4">
        <w:rPr>
          <w:rFonts w:ascii="Times New Roman" w:hAnsi="Times New Roman" w:cs="Times New Roman"/>
        </w:rPr>
        <w:t>exercise</w:t>
      </w:r>
      <w:r w:rsidR="003E0F4A" w:rsidRPr="00CE5CA4">
        <w:rPr>
          <w:rFonts w:ascii="Times New Roman" w:hAnsi="Times New Roman" w:cs="Times New Roman"/>
        </w:rPr>
        <w:t xml:space="preserve">. We prioritized models that could be clearly explained, trusted by stakeholders, and </w:t>
      </w:r>
      <w:r w:rsidR="00A610CF" w:rsidRPr="00CE5CA4">
        <w:rPr>
          <w:rFonts w:ascii="Times New Roman" w:hAnsi="Times New Roman" w:cs="Times New Roman"/>
        </w:rPr>
        <w:t xml:space="preserve">used </w:t>
      </w:r>
      <w:r w:rsidR="003E0F4A" w:rsidRPr="00CE5CA4">
        <w:rPr>
          <w:rFonts w:ascii="Times New Roman" w:hAnsi="Times New Roman" w:cs="Times New Roman"/>
        </w:rPr>
        <w:t>by marketing and customer experience teams</w:t>
      </w:r>
      <w:r w:rsidR="00A610CF" w:rsidRPr="00CE5CA4">
        <w:rPr>
          <w:rFonts w:ascii="Times New Roman" w:hAnsi="Times New Roman" w:cs="Times New Roman"/>
        </w:rPr>
        <w:t xml:space="preserve">. In </w:t>
      </w:r>
      <w:r w:rsidR="00A02001" w:rsidRPr="00CE5CA4">
        <w:rPr>
          <w:rFonts w:ascii="Times New Roman" w:hAnsi="Times New Roman" w:cs="Times New Roman"/>
        </w:rPr>
        <w:t>addition</w:t>
      </w:r>
      <w:r w:rsidR="00A610CF" w:rsidRPr="00CE5CA4">
        <w:rPr>
          <w:rFonts w:ascii="Times New Roman" w:hAnsi="Times New Roman" w:cs="Times New Roman"/>
        </w:rPr>
        <w:t xml:space="preserve">, we ensure to help 2REN </w:t>
      </w:r>
      <w:r w:rsidR="003E0F4A" w:rsidRPr="00CE5CA4">
        <w:rPr>
          <w:rFonts w:ascii="Times New Roman" w:hAnsi="Times New Roman" w:cs="Times New Roman"/>
        </w:rPr>
        <w:t xml:space="preserve">recognizing that </w:t>
      </w:r>
      <w:r w:rsidR="00A610CF" w:rsidRPr="00CE5CA4">
        <w:rPr>
          <w:rFonts w:ascii="Times New Roman" w:hAnsi="Times New Roman" w:cs="Times New Roman"/>
        </w:rPr>
        <w:t xml:space="preserve">model uses </w:t>
      </w:r>
      <w:r w:rsidR="003E0F4A" w:rsidRPr="00CE5CA4">
        <w:rPr>
          <w:rFonts w:ascii="Times New Roman" w:hAnsi="Times New Roman" w:cs="Times New Roman"/>
        </w:rPr>
        <w:t xml:space="preserve">depends on interpretability and business relevance </w:t>
      </w:r>
      <w:r w:rsidR="00DB27F0" w:rsidRPr="00CE5CA4">
        <w:rPr>
          <w:rFonts w:ascii="Times New Roman" w:hAnsi="Times New Roman" w:cs="Times New Roman"/>
        </w:rPr>
        <w:t>rather than</w:t>
      </w:r>
      <w:r w:rsidR="00703253" w:rsidRPr="00CE5CA4">
        <w:rPr>
          <w:rFonts w:ascii="Times New Roman" w:hAnsi="Times New Roman" w:cs="Times New Roman"/>
        </w:rPr>
        <w:t xml:space="preserve"> a</w:t>
      </w:r>
      <w:r w:rsidR="003E0F4A" w:rsidRPr="00CE5CA4">
        <w:rPr>
          <w:rFonts w:ascii="Times New Roman" w:hAnsi="Times New Roman" w:cs="Times New Roman"/>
        </w:rPr>
        <w:t xml:space="preserve"> predictive </w:t>
      </w:r>
      <w:r w:rsidR="00703253" w:rsidRPr="00CE5CA4">
        <w:rPr>
          <w:rFonts w:ascii="Times New Roman" w:hAnsi="Times New Roman" w:cs="Times New Roman"/>
        </w:rPr>
        <w:t>use</w:t>
      </w:r>
      <w:r w:rsidR="003E0F4A" w:rsidRPr="00CE5CA4">
        <w:rPr>
          <w:rFonts w:ascii="Times New Roman" w:hAnsi="Times New Roman" w:cs="Times New Roman"/>
        </w:rPr>
        <w:t xml:space="preserve">. </w:t>
      </w:r>
      <w:r w:rsidR="00470666" w:rsidRPr="00CE5CA4">
        <w:rPr>
          <w:rFonts w:ascii="Times New Roman" w:hAnsi="Times New Roman" w:cs="Times New Roman"/>
        </w:rPr>
        <w:t>Throughout this phase, it's essential that there is cross-functional collaboration between analytics, engineering, and business stakeholders so that domain knowledge informed modeling decisions and assumptions were validated early.</w:t>
      </w:r>
      <w:r w:rsidR="003E0F4A" w:rsidRPr="00CE5CA4">
        <w:rPr>
          <w:rFonts w:ascii="Times New Roman" w:hAnsi="Times New Roman" w:cs="Times New Roman"/>
        </w:rPr>
        <w:t xml:space="preserve"> </w:t>
      </w:r>
      <w:r w:rsidR="003C34D2" w:rsidRPr="00CE5CA4">
        <w:rPr>
          <w:rFonts w:ascii="Times New Roman" w:hAnsi="Times New Roman" w:cs="Times New Roman"/>
        </w:rPr>
        <w:t>We also plan to establish governance barriers to support the responsible use of the model outputs which includes monitoring for unintended consequences, avoid over-targeting specific customer groups, and reinforcing consistent retention strategies. By emphasizing disciplined prioritization, transparency, and the iterative nature of the CRISP-DM framework, we ensured that churn modeling at 2REN supported ethical, effective, and sustainable decision-making while reinforcing a culture of data-driven leadership.</w:t>
      </w:r>
    </w:p>
    <w:p w14:paraId="1DD8E98C" w14:textId="42F3F585" w:rsidR="009A517B" w:rsidRPr="00CE5CA4" w:rsidRDefault="009A517B" w:rsidP="003E0F4A">
      <w:pPr>
        <w:spacing w:before="240" w:line="360" w:lineRule="auto"/>
        <w:rPr>
          <w:rFonts w:ascii="Times New Roman" w:hAnsi="Times New Roman" w:cs="Times New Roman"/>
          <w:b/>
          <w:bCs/>
        </w:rPr>
      </w:pPr>
      <w:r w:rsidRPr="00CE5CA4">
        <w:rPr>
          <w:rFonts w:ascii="Times New Roman" w:hAnsi="Times New Roman" w:cs="Times New Roman"/>
          <w:b/>
          <w:bCs/>
        </w:rPr>
        <w:t>Phase 5: Evaluation</w:t>
      </w:r>
    </w:p>
    <w:p w14:paraId="6F501768" w14:textId="1EF0CCB3" w:rsidR="002314C2" w:rsidRPr="00CE5CA4" w:rsidRDefault="002314C2" w:rsidP="003E0F4A">
      <w:pPr>
        <w:spacing w:before="240" w:line="360" w:lineRule="auto"/>
        <w:rPr>
          <w:rFonts w:ascii="Times New Roman" w:hAnsi="Times New Roman" w:cs="Times New Roman"/>
        </w:rPr>
      </w:pPr>
      <w:r w:rsidRPr="00CE5CA4">
        <w:rPr>
          <w:rFonts w:ascii="Times New Roman" w:hAnsi="Times New Roman" w:cs="Times New Roman"/>
        </w:rPr>
        <w:t xml:space="preserve">The Evaluation phase of the CRISP-DM framework focuses on determining whether the analytics solution addresses the original business problem and is ready to move toward </w:t>
      </w:r>
      <w:r w:rsidRPr="00CE5CA4">
        <w:rPr>
          <w:rFonts w:ascii="Times New Roman" w:hAnsi="Times New Roman" w:cs="Times New Roman"/>
        </w:rPr>
        <w:lastRenderedPageBreak/>
        <w:t xml:space="preserve">deployment or needs more work. For 2REN, evaluation goes beyond just assessing technical model performance to determining whether churn predictions </w:t>
      </w:r>
      <w:r w:rsidR="00682729" w:rsidRPr="00CE5CA4">
        <w:rPr>
          <w:rFonts w:ascii="Times New Roman" w:hAnsi="Times New Roman" w:cs="Times New Roman"/>
        </w:rPr>
        <w:t>support</w:t>
      </w:r>
      <w:r w:rsidRPr="00CE5CA4">
        <w:rPr>
          <w:rFonts w:ascii="Times New Roman" w:hAnsi="Times New Roman" w:cs="Times New Roman"/>
        </w:rPr>
        <w:t xml:space="preserve"> retention strategy, align with leadership objectives, and deliver measurable business value. This phase serves as a formal decision checkpoint to make sure that analytical outputs are reliable, interpretable, and actionable before being put into operation (Schröer et al., 2021).</w:t>
      </w:r>
    </w:p>
    <w:p w14:paraId="3EC3C77D" w14:textId="4CAE3616" w:rsidR="00372E54" w:rsidRPr="004C3D18" w:rsidRDefault="00372E54" w:rsidP="00372E54">
      <w:pPr>
        <w:spacing w:before="240" w:line="360" w:lineRule="auto"/>
        <w:rPr>
          <w:rFonts w:ascii="Times New Roman" w:hAnsi="Times New Roman" w:cs="Times New Roman"/>
          <w:b/>
          <w:bCs/>
        </w:rPr>
      </w:pPr>
      <w:r w:rsidRPr="004C3D18">
        <w:rPr>
          <w:rFonts w:ascii="Times New Roman" w:hAnsi="Times New Roman" w:cs="Times New Roman"/>
          <w:b/>
          <w:bCs/>
        </w:rPr>
        <w:t>Evaluation Criteria and Business-Calibrated KPIs</w:t>
      </w:r>
    </w:p>
    <w:p w14:paraId="75ADAFB4" w14:textId="4D5319EE" w:rsidR="00094E10" w:rsidRPr="00CE5CA4" w:rsidRDefault="00094E10" w:rsidP="00094E10">
      <w:pPr>
        <w:spacing w:before="240" w:line="360" w:lineRule="auto"/>
        <w:rPr>
          <w:rFonts w:ascii="Times New Roman" w:hAnsi="Times New Roman" w:cs="Times New Roman"/>
        </w:rPr>
      </w:pPr>
      <w:r w:rsidRPr="00CE5CA4">
        <w:rPr>
          <w:rFonts w:ascii="Times New Roman" w:hAnsi="Times New Roman" w:cs="Times New Roman"/>
        </w:rPr>
        <w:t xml:space="preserve">Model success at 2REN is evaluated using a combination of technical performance measures and business-focused key performance indicators. Technical metrics like accuracy, precision, recall, and F1 score are used to confirm that models perform as expected and to compare predictive strength across different modeling approaches. These metrics support internal validation by confirming that churn predictions are statistically sound and can </w:t>
      </w:r>
      <w:r w:rsidR="006F66FF" w:rsidRPr="00CE5CA4">
        <w:rPr>
          <w:rFonts w:ascii="Times New Roman" w:hAnsi="Times New Roman" w:cs="Times New Roman"/>
        </w:rPr>
        <w:t xml:space="preserve">find </w:t>
      </w:r>
      <w:r w:rsidRPr="00CE5CA4">
        <w:rPr>
          <w:rFonts w:ascii="Times New Roman" w:hAnsi="Times New Roman" w:cs="Times New Roman"/>
        </w:rPr>
        <w:t>meaningful patterns in customer behavior.</w:t>
      </w:r>
    </w:p>
    <w:p w14:paraId="7A96A422" w14:textId="7645BF69" w:rsidR="00094E10" w:rsidRPr="00CE5CA4" w:rsidRDefault="00094E10" w:rsidP="00094E10">
      <w:pPr>
        <w:spacing w:before="240" w:line="360" w:lineRule="auto"/>
        <w:rPr>
          <w:rFonts w:ascii="Times New Roman" w:hAnsi="Times New Roman" w:cs="Times New Roman"/>
        </w:rPr>
      </w:pPr>
      <w:r w:rsidRPr="00CE5CA4">
        <w:rPr>
          <w:rFonts w:ascii="Times New Roman" w:hAnsi="Times New Roman" w:cs="Times New Roman"/>
        </w:rPr>
        <w:t xml:space="preserve">At the same time, business KPIs play a </w:t>
      </w:r>
      <w:r w:rsidR="006F66FF" w:rsidRPr="00CE5CA4">
        <w:rPr>
          <w:rFonts w:ascii="Times New Roman" w:hAnsi="Times New Roman" w:cs="Times New Roman"/>
        </w:rPr>
        <w:t xml:space="preserve">key </w:t>
      </w:r>
      <w:r w:rsidRPr="00CE5CA4">
        <w:rPr>
          <w:rFonts w:ascii="Times New Roman" w:hAnsi="Times New Roman" w:cs="Times New Roman"/>
        </w:rPr>
        <w:t xml:space="preserve">role in evaluation to ensure alignment with the </w:t>
      </w:r>
      <w:r w:rsidR="006F66FF" w:rsidRPr="00CE5CA4">
        <w:rPr>
          <w:rFonts w:ascii="Times New Roman" w:hAnsi="Times New Roman" w:cs="Times New Roman"/>
        </w:rPr>
        <w:t xml:space="preserve">business </w:t>
      </w:r>
      <w:r w:rsidRPr="00CE5CA4">
        <w:rPr>
          <w:rFonts w:ascii="Times New Roman" w:hAnsi="Times New Roman" w:cs="Times New Roman"/>
        </w:rPr>
        <w:t xml:space="preserve">problem in Phase 1. Key business </w:t>
      </w:r>
      <w:r w:rsidR="00822A14" w:rsidRPr="00CE5CA4">
        <w:rPr>
          <w:rFonts w:ascii="Times New Roman" w:hAnsi="Times New Roman" w:cs="Times New Roman"/>
        </w:rPr>
        <w:t xml:space="preserve">metrics </w:t>
      </w:r>
      <w:r w:rsidRPr="00CE5CA4">
        <w:rPr>
          <w:rFonts w:ascii="Times New Roman" w:hAnsi="Times New Roman" w:cs="Times New Roman"/>
        </w:rPr>
        <w:t xml:space="preserve">include churn rate reduction, retention lift, improvements in customer lifetime value, and the return on investment of targeted retention campaigns. These KPIs reflect leadership priorities by linking predictive performance to long-term customer value. Evaluating models against both technical and business </w:t>
      </w:r>
      <w:r w:rsidR="00E326DA" w:rsidRPr="00CE5CA4">
        <w:rPr>
          <w:rFonts w:ascii="Times New Roman" w:hAnsi="Times New Roman" w:cs="Times New Roman"/>
        </w:rPr>
        <w:t xml:space="preserve">measures </w:t>
      </w:r>
      <w:r w:rsidRPr="00CE5CA4">
        <w:rPr>
          <w:rFonts w:ascii="Times New Roman" w:hAnsi="Times New Roman" w:cs="Times New Roman"/>
        </w:rPr>
        <w:t xml:space="preserve">ensures that analytical accuracy </w:t>
      </w:r>
      <w:r w:rsidR="00E326DA" w:rsidRPr="00CE5CA4">
        <w:rPr>
          <w:rFonts w:ascii="Times New Roman" w:hAnsi="Times New Roman" w:cs="Times New Roman"/>
        </w:rPr>
        <w:t xml:space="preserve">is translated </w:t>
      </w:r>
      <w:r w:rsidRPr="00CE5CA4">
        <w:rPr>
          <w:rFonts w:ascii="Times New Roman" w:hAnsi="Times New Roman" w:cs="Times New Roman"/>
        </w:rPr>
        <w:t xml:space="preserve">into operational and strategic impact instead </w:t>
      </w:r>
      <w:r w:rsidR="003D77AE" w:rsidRPr="00CE5CA4">
        <w:rPr>
          <w:rFonts w:ascii="Times New Roman" w:hAnsi="Times New Roman" w:cs="Times New Roman"/>
        </w:rPr>
        <w:t>than</w:t>
      </w:r>
      <w:r w:rsidRPr="00CE5CA4">
        <w:rPr>
          <w:rFonts w:ascii="Times New Roman" w:hAnsi="Times New Roman" w:cs="Times New Roman"/>
        </w:rPr>
        <w:t xml:space="preserve"> just an isolated analytical outcome (Schröer et al., 2021).</w:t>
      </w:r>
    </w:p>
    <w:p w14:paraId="2DDBF806" w14:textId="4F2F5E62" w:rsidR="00372E54" w:rsidRPr="004C3D18" w:rsidRDefault="00372E54" w:rsidP="00372E54">
      <w:pPr>
        <w:spacing w:before="240" w:line="360" w:lineRule="auto"/>
        <w:rPr>
          <w:rFonts w:ascii="Times New Roman" w:hAnsi="Times New Roman" w:cs="Times New Roman"/>
          <w:b/>
          <w:bCs/>
        </w:rPr>
      </w:pPr>
      <w:r w:rsidRPr="004C3D18">
        <w:rPr>
          <w:rFonts w:ascii="Times New Roman" w:hAnsi="Times New Roman" w:cs="Times New Roman"/>
          <w:b/>
          <w:bCs/>
        </w:rPr>
        <w:t>Controls, Validation, and Risk Review</w:t>
      </w:r>
    </w:p>
    <w:p w14:paraId="03DC8686" w14:textId="6CCD0D83" w:rsidR="00E00D06" w:rsidRPr="00CE5CA4" w:rsidRDefault="00E00D06" w:rsidP="00E00D06">
      <w:pPr>
        <w:spacing w:before="240" w:line="360" w:lineRule="auto"/>
        <w:rPr>
          <w:rFonts w:ascii="Times New Roman" w:hAnsi="Times New Roman" w:cs="Times New Roman"/>
        </w:rPr>
      </w:pPr>
      <w:r w:rsidRPr="00CE5CA4">
        <w:rPr>
          <w:rFonts w:ascii="Times New Roman" w:hAnsi="Times New Roman" w:cs="Times New Roman"/>
        </w:rPr>
        <w:t>To ensure the integrity and reliability of analytical results, multiple validation controls are applied before deployment. Models are evaluated using structured validation approaches like train-test splits and confusion matrix analysis to assess classification outcomes and confirm that performance works beyond just the training data. These controls reduce the risk of overfitting and support confidence in model stability</w:t>
      </w:r>
      <w:r w:rsidR="002D75EC" w:rsidRPr="00CE5CA4">
        <w:rPr>
          <w:rFonts w:ascii="Times New Roman" w:hAnsi="Times New Roman" w:cs="Times New Roman"/>
        </w:rPr>
        <w:t xml:space="preserve"> (Neslin et al., 2006).</w:t>
      </w:r>
    </w:p>
    <w:p w14:paraId="3FF30010" w14:textId="527CF61E" w:rsidR="00E00D06" w:rsidRPr="00CE5CA4" w:rsidRDefault="00E00D06" w:rsidP="00E00D06">
      <w:pPr>
        <w:spacing w:before="240" w:line="360" w:lineRule="auto"/>
        <w:rPr>
          <w:rFonts w:ascii="Times New Roman" w:hAnsi="Times New Roman" w:cs="Times New Roman"/>
        </w:rPr>
      </w:pPr>
      <w:r w:rsidRPr="00CE5CA4">
        <w:rPr>
          <w:rFonts w:ascii="Times New Roman" w:hAnsi="Times New Roman" w:cs="Times New Roman"/>
        </w:rPr>
        <w:t xml:space="preserve">A pre-deployment review is </w:t>
      </w:r>
      <w:r w:rsidR="002D75EC" w:rsidRPr="00CE5CA4">
        <w:rPr>
          <w:rFonts w:ascii="Times New Roman" w:hAnsi="Times New Roman" w:cs="Times New Roman"/>
        </w:rPr>
        <w:t xml:space="preserve">needed to </w:t>
      </w:r>
      <w:r w:rsidRPr="00CE5CA4">
        <w:rPr>
          <w:rFonts w:ascii="Times New Roman" w:hAnsi="Times New Roman" w:cs="Times New Roman"/>
        </w:rPr>
        <w:t xml:space="preserve">confirm that models meet </w:t>
      </w:r>
      <w:r w:rsidR="002D75EC" w:rsidRPr="00CE5CA4">
        <w:rPr>
          <w:rFonts w:ascii="Times New Roman" w:hAnsi="Times New Roman" w:cs="Times New Roman"/>
        </w:rPr>
        <w:t xml:space="preserve">the </w:t>
      </w:r>
      <w:r w:rsidRPr="00CE5CA4">
        <w:rPr>
          <w:rFonts w:ascii="Times New Roman" w:hAnsi="Times New Roman" w:cs="Times New Roman"/>
        </w:rPr>
        <w:t xml:space="preserve">performance </w:t>
      </w:r>
      <w:r w:rsidR="00682729" w:rsidRPr="00CE5CA4">
        <w:rPr>
          <w:rFonts w:ascii="Times New Roman" w:hAnsi="Times New Roman" w:cs="Times New Roman"/>
        </w:rPr>
        <w:t>requirements</w:t>
      </w:r>
      <w:r w:rsidR="002D75EC" w:rsidRPr="00CE5CA4">
        <w:rPr>
          <w:rFonts w:ascii="Times New Roman" w:hAnsi="Times New Roman" w:cs="Times New Roman"/>
        </w:rPr>
        <w:t xml:space="preserve"> that </w:t>
      </w:r>
      <w:r w:rsidRPr="00CE5CA4">
        <w:rPr>
          <w:rFonts w:ascii="Times New Roman" w:hAnsi="Times New Roman" w:cs="Times New Roman"/>
        </w:rPr>
        <w:t xml:space="preserve">align with business </w:t>
      </w:r>
      <w:r w:rsidR="002D75EC" w:rsidRPr="00CE5CA4">
        <w:rPr>
          <w:rFonts w:ascii="Times New Roman" w:hAnsi="Times New Roman" w:cs="Times New Roman"/>
        </w:rPr>
        <w:t>KPIs and</w:t>
      </w:r>
      <w:r w:rsidRPr="00CE5CA4">
        <w:rPr>
          <w:rFonts w:ascii="Times New Roman" w:hAnsi="Times New Roman" w:cs="Times New Roman"/>
        </w:rPr>
        <w:t xml:space="preserve"> can be put into operation within existing systems</w:t>
      </w:r>
      <w:r w:rsidR="002D75EC" w:rsidRPr="00CE5CA4">
        <w:rPr>
          <w:rFonts w:ascii="Times New Roman" w:hAnsi="Times New Roman" w:cs="Times New Roman"/>
        </w:rPr>
        <w:t xml:space="preserve">. </w:t>
      </w:r>
      <w:r w:rsidRPr="00CE5CA4">
        <w:rPr>
          <w:rFonts w:ascii="Times New Roman" w:hAnsi="Times New Roman" w:cs="Times New Roman"/>
        </w:rPr>
        <w:t xml:space="preserve">This review looks at interpretability, reproducibility, </w:t>
      </w:r>
      <w:r w:rsidR="002D75EC" w:rsidRPr="00CE5CA4">
        <w:rPr>
          <w:rFonts w:ascii="Times New Roman" w:hAnsi="Times New Roman" w:cs="Times New Roman"/>
        </w:rPr>
        <w:t xml:space="preserve">and </w:t>
      </w:r>
      <w:r w:rsidRPr="00CE5CA4">
        <w:rPr>
          <w:rFonts w:ascii="Times New Roman" w:hAnsi="Times New Roman" w:cs="Times New Roman"/>
        </w:rPr>
        <w:t xml:space="preserve">organizational feasibility. In addition, </w:t>
      </w:r>
      <w:r w:rsidR="002D75EC" w:rsidRPr="00CE5CA4">
        <w:rPr>
          <w:rFonts w:ascii="Times New Roman" w:hAnsi="Times New Roman" w:cs="Times New Roman"/>
        </w:rPr>
        <w:t xml:space="preserve">the </w:t>
      </w:r>
      <w:r w:rsidR="00682729" w:rsidRPr="00CE5CA4">
        <w:rPr>
          <w:rFonts w:ascii="Times New Roman" w:hAnsi="Times New Roman" w:cs="Times New Roman"/>
        </w:rPr>
        <w:t>evaluation</w:t>
      </w:r>
      <w:r w:rsidR="002D75EC" w:rsidRPr="00CE5CA4">
        <w:rPr>
          <w:rFonts w:ascii="Times New Roman" w:hAnsi="Times New Roman" w:cs="Times New Roman"/>
        </w:rPr>
        <w:t xml:space="preserve"> </w:t>
      </w:r>
      <w:r w:rsidR="002D75EC" w:rsidRPr="00CE5CA4">
        <w:rPr>
          <w:rFonts w:ascii="Times New Roman" w:hAnsi="Times New Roman" w:cs="Times New Roman"/>
        </w:rPr>
        <w:lastRenderedPageBreak/>
        <w:t xml:space="preserve">of </w:t>
      </w:r>
      <w:r w:rsidRPr="00CE5CA4">
        <w:rPr>
          <w:rFonts w:ascii="Times New Roman" w:hAnsi="Times New Roman" w:cs="Times New Roman"/>
        </w:rPr>
        <w:t xml:space="preserve">potential risks and ethical considerations </w:t>
      </w:r>
      <w:r w:rsidR="002D75EC" w:rsidRPr="00CE5CA4">
        <w:rPr>
          <w:rFonts w:ascii="Times New Roman" w:hAnsi="Times New Roman" w:cs="Times New Roman"/>
        </w:rPr>
        <w:t xml:space="preserve">such as </w:t>
      </w:r>
      <w:r w:rsidRPr="00CE5CA4">
        <w:rPr>
          <w:rFonts w:ascii="Times New Roman" w:hAnsi="Times New Roman" w:cs="Times New Roman"/>
        </w:rPr>
        <w:t>data limitations, unintended targeting patterns, and misuse of churn predictions in customer interactions</w:t>
      </w:r>
      <w:r w:rsidR="002D75EC" w:rsidRPr="00CE5CA4">
        <w:rPr>
          <w:rFonts w:ascii="Times New Roman" w:hAnsi="Times New Roman" w:cs="Times New Roman"/>
        </w:rPr>
        <w:t xml:space="preserve"> needs to be reviewed with </w:t>
      </w:r>
      <w:r w:rsidR="00682729" w:rsidRPr="00CE5CA4">
        <w:rPr>
          <w:rFonts w:ascii="Times New Roman" w:hAnsi="Times New Roman" w:cs="Times New Roman"/>
        </w:rPr>
        <w:t>stakeholders</w:t>
      </w:r>
      <w:r w:rsidR="002D75EC" w:rsidRPr="00CE5CA4">
        <w:rPr>
          <w:rFonts w:ascii="Times New Roman" w:hAnsi="Times New Roman" w:cs="Times New Roman"/>
        </w:rPr>
        <w:t>.</w:t>
      </w:r>
      <w:r w:rsidRPr="00CE5CA4">
        <w:rPr>
          <w:rFonts w:ascii="Times New Roman" w:hAnsi="Times New Roman" w:cs="Times New Roman"/>
        </w:rPr>
        <w:t xml:space="preserve"> Organizational readiness factors like system integration constraints and stakeholder preparedness are reviewed to ensure responsible and feasible deployment (Schröer et al., 2021).</w:t>
      </w:r>
    </w:p>
    <w:p w14:paraId="3D631954" w14:textId="66275ABA" w:rsidR="00372E54" w:rsidRPr="004C3D18" w:rsidRDefault="00372E54" w:rsidP="00372E54">
      <w:pPr>
        <w:spacing w:before="240" w:line="360" w:lineRule="auto"/>
        <w:rPr>
          <w:rFonts w:ascii="Times New Roman" w:hAnsi="Times New Roman" w:cs="Times New Roman"/>
          <w:b/>
          <w:bCs/>
        </w:rPr>
      </w:pPr>
      <w:r w:rsidRPr="004C3D18">
        <w:rPr>
          <w:rFonts w:ascii="Times New Roman" w:hAnsi="Times New Roman" w:cs="Times New Roman"/>
          <w:b/>
          <w:bCs/>
        </w:rPr>
        <w:t>Lessons Learned and Iterative Refinement</w:t>
      </w:r>
    </w:p>
    <w:p w14:paraId="5C8CC4A9" w14:textId="12DCE1DC" w:rsidR="008254C7" w:rsidRPr="00CE5CA4" w:rsidRDefault="00892234" w:rsidP="00372E54">
      <w:pPr>
        <w:spacing w:before="240" w:line="360" w:lineRule="auto"/>
        <w:rPr>
          <w:rFonts w:ascii="Times New Roman" w:hAnsi="Times New Roman" w:cs="Times New Roman"/>
        </w:rPr>
      </w:pPr>
      <w:r w:rsidRPr="00CE5CA4">
        <w:rPr>
          <w:rFonts w:ascii="Times New Roman" w:hAnsi="Times New Roman" w:cs="Times New Roman"/>
        </w:rPr>
        <w:t>As we are</w:t>
      </w:r>
      <w:r w:rsidR="008254C7" w:rsidRPr="00CE5CA4">
        <w:rPr>
          <w:rFonts w:ascii="Times New Roman" w:hAnsi="Times New Roman" w:cs="Times New Roman"/>
        </w:rPr>
        <w:t xml:space="preserve"> guiding this analytics initiative, we treat evaluation as an iterative learning process instead of a one-time assessment. Insights gained during data understanding, preparation, and modeling helped refine feature selection, model prioritization, and validation criteria. Early assumptions about churn drivers were </w:t>
      </w:r>
      <w:r w:rsidR="00AB3AE7" w:rsidRPr="00CE5CA4">
        <w:rPr>
          <w:rFonts w:ascii="Times New Roman" w:hAnsi="Times New Roman" w:cs="Times New Roman"/>
        </w:rPr>
        <w:t>reviewed</w:t>
      </w:r>
      <w:r w:rsidR="008254C7" w:rsidRPr="00CE5CA4">
        <w:rPr>
          <w:rFonts w:ascii="Times New Roman" w:hAnsi="Times New Roman" w:cs="Times New Roman"/>
        </w:rPr>
        <w:t xml:space="preserve"> </w:t>
      </w:r>
      <w:r w:rsidR="00AB3AE7" w:rsidRPr="00CE5CA4">
        <w:rPr>
          <w:rFonts w:ascii="Times New Roman" w:hAnsi="Times New Roman" w:cs="Times New Roman"/>
        </w:rPr>
        <w:t>when</w:t>
      </w:r>
      <w:r w:rsidR="008254C7" w:rsidRPr="00CE5CA4">
        <w:rPr>
          <w:rFonts w:ascii="Times New Roman" w:hAnsi="Times New Roman" w:cs="Times New Roman"/>
        </w:rPr>
        <w:t xml:space="preserve"> patterns emerged, which </w:t>
      </w:r>
      <w:r w:rsidR="00AB3AE7" w:rsidRPr="00CE5CA4">
        <w:rPr>
          <w:rFonts w:ascii="Times New Roman" w:hAnsi="Times New Roman" w:cs="Times New Roman"/>
        </w:rPr>
        <w:t xml:space="preserve">help </w:t>
      </w:r>
      <w:r w:rsidR="008254C7" w:rsidRPr="00CE5CA4">
        <w:rPr>
          <w:rFonts w:ascii="Times New Roman" w:hAnsi="Times New Roman" w:cs="Times New Roman"/>
        </w:rPr>
        <w:t xml:space="preserve">reinforced the importance of evidence-based refinement across CRISP-DM cycles. </w:t>
      </w:r>
      <w:r w:rsidR="00F2715A" w:rsidRPr="00F2715A">
        <w:rPr>
          <w:rFonts w:ascii="Times New Roman" w:hAnsi="Times New Roman" w:cs="Times New Roman"/>
        </w:rPr>
        <w:t>Through iterative CRISP-DM cycles, the original problem statement evolved from broadly reducing churn to specifically identifying high-risk customers early enough to enable cost-effective, targeted retention actions.</w:t>
      </w:r>
      <w:r w:rsidR="00F2715A">
        <w:rPr>
          <w:rFonts w:ascii="Times New Roman" w:hAnsi="Times New Roman" w:cs="Times New Roman"/>
        </w:rPr>
        <w:t xml:space="preserve"> </w:t>
      </w:r>
      <w:r w:rsidR="008254C7" w:rsidRPr="00CE5CA4">
        <w:rPr>
          <w:rFonts w:ascii="Times New Roman" w:hAnsi="Times New Roman" w:cs="Times New Roman"/>
        </w:rPr>
        <w:t>These lessons directly informed readiness decisions and strengthened the overall evaluation framework.</w:t>
      </w:r>
      <w:r w:rsidR="00BF7874">
        <w:rPr>
          <w:rFonts w:ascii="Times New Roman" w:hAnsi="Times New Roman" w:cs="Times New Roman"/>
        </w:rPr>
        <w:t xml:space="preserve"> </w:t>
      </w:r>
    </w:p>
    <w:p w14:paraId="725DC398" w14:textId="11377702" w:rsidR="00372E54" w:rsidRPr="004C3D18" w:rsidRDefault="00372E54" w:rsidP="00372E54">
      <w:pPr>
        <w:spacing w:before="240" w:line="360" w:lineRule="auto"/>
        <w:rPr>
          <w:rFonts w:ascii="Times New Roman" w:hAnsi="Times New Roman" w:cs="Times New Roman"/>
          <w:b/>
          <w:bCs/>
        </w:rPr>
      </w:pPr>
      <w:r w:rsidRPr="004C3D18">
        <w:rPr>
          <w:rFonts w:ascii="Times New Roman" w:hAnsi="Times New Roman" w:cs="Times New Roman"/>
          <w:b/>
          <w:bCs/>
        </w:rPr>
        <w:t>Leadership Oversight and Ongoing Evaluation</w:t>
      </w:r>
    </w:p>
    <w:p w14:paraId="7BE53EBD" w14:textId="5FB0F46E" w:rsidR="00B842EF" w:rsidRPr="00CE5CA4" w:rsidRDefault="00501DCA" w:rsidP="007C0342">
      <w:pPr>
        <w:spacing w:before="240" w:line="360" w:lineRule="auto"/>
        <w:rPr>
          <w:rFonts w:ascii="Times New Roman" w:hAnsi="Times New Roman" w:cs="Times New Roman"/>
        </w:rPr>
      </w:pPr>
      <w:r w:rsidRPr="00CE5CA4">
        <w:rPr>
          <w:rFonts w:ascii="Times New Roman" w:hAnsi="Times New Roman" w:cs="Times New Roman"/>
        </w:rPr>
        <w:t xml:space="preserve">Being </w:t>
      </w:r>
      <w:r w:rsidR="00B842EF" w:rsidRPr="00CE5CA4">
        <w:rPr>
          <w:rFonts w:ascii="Times New Roman" w:hAnsi="Times New Roman" w:cs="Times New Roman"/>
        </w:rPr>
        <w:t xml:space="preserve">responsible </w:t>
      </w:r>
      <w:r w:rsidRPr="00CE5CA4">
        <w:rPr>
          <w:rFonts w:ascii="Times New Roman" w:hAnsi="Times New Roman" w:cs="Times New Roman"/>
        </w:rPr>
        <w:t xml:space="preserve">leaders to help aim </w:t>
      </w:r>
      <w:r w:rsidR="00B842EF" w:rsidRPr="00CE5CA4">
        <w:rPr>
          <w:rFonts w:ascii="Times New Roman" w:hAnsi="Times New Roman" w:cs="Times New Roman"/>
        </w:rPr>
        <w:t xml:space="preserve">for the long-term success of this initiative, we recognize that evaluation </w:t>
      </w:r>
      <w:r w:rsidR="00303615" w:rsidRPr="00CE5CA4">
        <w:rPr>
          <w:rFonts w:ascii="Times New Roman" w:hAnsi="Times New Roman" w:cs="Times New Roman"/>
        </w:rPr>
        <w:t xml:space="preserve">is </w:t>
      </w:r>
      <w:r w:rsidR="00682729" w:rsidRPr="00CE5CA4">
        <w:rPr>
          <w:rFonts w:ascii="Times New Roman" w:hAnsi="Times New Roman" w:cs="Times New Roman"/>
        </w:rPr>
        <w:t>an</w:t>
      </w:r>
      <w:r w:rsidR="00303615" w:rsidRPr="00CE5CA4">
        <w:rPr>
          <w:rFonts w:ascii="Times New Roman" w:hAnsi="Times New Roman" w:cs="Times New Roman"/>
        </w:rPr>
        <w:t xml:space="preserve"> ongoing need.</w:t>
      </w:r>
      <w:r w:rsidR="00B842EF" w:rsidRPr="00CE5CA4">
        <w:rPr>
          <w:rFonts w:ascii="Times New Roman" w:hAnsi="Times New Roman" w:cs="Times New Roman"/>
        </w:rPr>
        <w:t xml:space="preserve"> </w:t>
      </w:r>
      <w:r w:rsidR="00303615" w:rsidRPr="00CE5CA4">
        <w:rPr>
          <w:rFonts w:ascii="Times New Roman" w:hAnsi="Times New Roman" w:cs="Times New Roman"/>
        </w:rPr>
        <w:t>There is a plan for to the</w:t>
      </w:r>
      <w:r w:rsidR="00B842EF" w:rsidRPr="00CE5CA4">
        <w:rPr>
          <w:rFonts w:ascii="Times New Roman" w:hAnsi="Times New Roman" w:cs="Times New Roman"/>
        </w:rPr>
        <w:t xml:space="preserve"> track model performance over time</w:t>
      </w:r>
      <w:r w:rsidR="00303615" w:rsidRPr="00CE5CA4">
        <w:rPr>
          <w:rFonts w:ascii="Times New Roman" w:hAnsi="Times New Roman" w:cs="Times New Roman"/>
        </w:rPr>
        <w:t xml:space="preserve"> that includes </w:t>
      </w:r>
      <w:r w:rsidR="00B842EF" w:rsidRPr="00CE5CA4">
        <w:rPr>
          <w:rFonts w:ascii="Times New Roman" w:hAnsi="Times New Roman" w:cs="Times New Roman"/>
        </w:rPr>
        <w:t xml:space="preserve">changes in prediction accuracy, retention outcomes, and incentive efficiency. </w:t>
      </w:r>
      <w:r w:rsidR="004F1487" w:rsidRPr="00CE5CA4">
        <w:rPr>
          <w:rFonts w:ascii="Times New Roman" w:hAnsi="Times New Roman" w:cs="Times New Roman"/>
        </w:rPr>
        <w:t xml:space="preserve">Performance in </w:t>
      </w:r>
      <w:r w:rsidR="00B842EF" w:rsidRPr="00CE5CA4">
        <w:rPr>
          <w:rFonts w:ascii="Times New Roman" w:hAnsi="Times New Roman" w:cs="Times New Roman"/>
        </w:rPr>
        <w:t xml:space="preserve">customer behavior will be reviewed regularly to determine when retraining or recalibration is needed, which aligns with CRISP-DM's focus on continuous improvement. We also </w:t>
      </w:r>
      <w:r w:rsidR="004F1487" w:rsidRPr="00CE5CA4">
        <w:rPr>
          <w:rFonts w:ascii="Times New Roman" w:hAnsi="Times New Roman" w:cs="Times New Roman"/>
        </w:rPr>
        <w:t xml:space="preserve">plan to establish </w:t>
      </w:r>
      <w:r w:rsidR="00B842EF" w:rsidRPr="00CE5CA4">
        <w:rPr>
          <w:rFonts w:ascii="Times New Roman" w:hAnsi="Times New Roman" w:cs="Times New Roman"/>
        </w:rPr>
        <w:t xml:space="preserve">feedback loops with </w:t>
      </w:r>
      <w:r w:rsidR="004F1487" w:rsidRPr="00CE5CA4">
        <w:rPr>
          <w:rFonts w:ascii="Times New Roman" w:hAnsi="Times New Roman" w:cs="Times New Roman"/>
        </w:rPr>
        <w:t xml:space="preserve">2REN’s </w:t>
      </w:r>
      <w:r w:rsidR="00B842EF" w:rsidRPr="00CE5CA4">
        <w:rPr>
          <w:rFonts w:ascii="Times New Roman" w:hAnsi="Times New Roman" w:cs="Times New Roman"/>
        </w:rPr>
        <w:t xml:space="preserve">stakeholders to assess </w:t>
      </w:r>
      <w:r w:rsidR="004F1487" w:rsidRPr="00CE5CA4">
        <w:rPr>
          <w:rFonts w:ascii="Times New Roman" w:hAnsi="Times New Roman" w:cs="Times New Roman"/>
        </w:rPr>
        <w:t xml:space="preserve">if the </w:t>
      </w:r>
      <w:r w:rsidR="00B842EF" w:rsidRPr="00CE5CA4">
        <w:rPr>
          <w:rFonts w:ascii="Times New Roman" w:hAnsi="Times New Roman" w:cs="Times New Roman"/>
        </w:rPr>
        <w:t>model-driven retention strategies are effective. Insights from marketing, customer service, and operations inform future CRISP-DM cycles to ensure that analytics stays aligned with evolving business goals and reinforces trust, accountability, and responsible use.</w:t>
      </w:r>
    </w:p>
    <w:p w14:paraId="6DB65894" w14:textId="59C1A5C4" w:rsidR="000037F8" w:rsidRPr="00CE5CA4" w:rsidRDefault="000037F8" w:rsidP="007C0342">
      <w:pPr>
        <w:spacing w:before="240" w:line="360" w:lineRule="auto"/>
        <w:rPr>
          <w:rFonts w:ascii="Times New Roman" w:hAnsi="Times New Roman" w:cs="Times New Roman"/>
          <w:b/>
          <w:bCs/>
        </w:rPr>
      </w:pPr>
      <w:r w:rsidRPr="00CE5CA4">
        <w:rPr>
          <w:rFonts w:ascii="Times New Roman" w:hAnsi="Times New Roman" w:cs="Times New Roman"/>
          <w:b/>
          <w:bCs/>
        </w:rPr>
        <w:t>Phase 6</w:t>
      </w:r>
      <w:r w:rsidR="00E76C34" w:rsidRPr="00CE5CA4">
        <w:rPr>
          <w:rFonts w:ascii="Times New Roman" w:hAnsi="Times New Roman" w:cs="Times New Roman"/>
          <w:b/>
          <w:bCs/>
        </w:rPr>
        <w:t xml:space="preserve">: </w:t>
      </w:r>
      <w:r w:rsidRPr="00CE5CA4">
        <w:rPr>
          <w:rFonts w:ascii="Times New Roman" w:hAnsi="Times New Roman" w:cs="Times New Roman"/>
          <w:b/>
          <w:bCs/>
        </w:rPr>
        <w:t>Deployment Plan</w:t>
      </w:r>
    </w:p>
    <w:p w14:paraId="487D3219" w14:textId="4EAF6281" w:rsidR="000037F8" w:rsidRPr="00CE5CA4" w:rsidRDefault="001D37F0" w:rsidP="007C0342">
      <w:pPr>
        <w:spacing w:before="240" w:line="360" w:lineRule="auto"/>
        <w:rPr>
          <w:rFonts w:ascii="Times New Roman" w:hAnsi="Times New Roman" w:cs="Times New Roman"/>
        </w:rPr>
      </w:pPr>
      <w:r w:rsidRPr="00CE5CA4">
        <w:rPr>
          <w:rFonts w:ascii="Times New Roman" w:hAnsi="Times New Roman" w:cs="Times New Roman"/>
        </w:rPr>
        <w:t xml:space="preserve">The churn model can be deployed using a batch-scoring pipeline. </w:t>
      </w:r>
      <w:r w:rsidR="0062295A" w:rsidRPr="00CE5CA4">
        <w:rPr>
          <w:rFonts w:ascii="Times New Roman" w:hAnsi="Times New Roman" w:cs="Times New Roman"/>
        </w:rPr>
        <w:t xml:space="preserve">Based on evaluation, leadership decided to proceed with deployment under defined controls. </w:t>
      </w:r>
      <w:r w:rsidRPr="00CE5CA4">
        <w:rPr>
          <w:rFonts w:ascii="Times New Roman" w:hAnsi="Times New Roman" w:cs="Times New Roman"/>
        </w:rPr>
        <w:t xml:space="preserve">Customer data flows into a warehouse daily or hourly. A scheduled job scores customers based on the trained model. API </w:t>
      </w:r>
      <w:r w:rsidRPr="00CE5CA4">
        <w:rPr>
          <w:rFonts w:ascii="Times New Roman" w:hAnsi="Times New Roman" w:cs="Times New Roman"/>
        </w:rPr>
        <w:lastRenderedPageBreak/>
        <w:t>endpoints allow real-time scoring for actions like website personalization, mobile notifications, and in-session incentives.</w:t>
      </w:r>
    </w:p>
    <w:p w14:paraId="7BBBF1B1" w14:textId="19BF3BFF" w:rsidR="00AD69E4" w:rsidRPr="00CE5CA4" w:rsidRDefault="00FD2712" w:rsidP="007C0342">
      <w:pPr>
        <w:spacing w:before="240" w:line="360" w:lineRule="auto"/>
        <w:rPr>
          <w:rFonts w:ascii="Times New Roman" w:hAnsi="Times New Roman" w:cs="Times New Roman"/>
          <w:b/>
          <w:bCs/>
        </w:rPr>
      </w:pPr>
      <w:r w:rsidRPr="00CE5CA4">
        <w:rPr>
          <w:rFonts w:ascii="Times New Roman" w:hAnsi="Times New Roman" w:cs="Times New Roman"/>
          <w:b/>
          <w:bCs/>
        </w:rPr>
        <w:t xml:space="preserve">Integration </w:t>
      </w:r>
      <w:r w:rsidR="0037123B" w:rsidRPr="00CE5CA4">
        <w:rPr>
          <w:rFonts w:ascii="Times New Roman" w:hAnsi="Times New Roman" w:cs="Times New Roman"/>
          <w:b/>
          <w:bCs/>
        </w:rPr>
        <w:t>Points</w:t>
      </w:r>
    </w:p>
    <w:p w14:paraId="4A373C0E" w14:textId="77777777" w:rsidR="00AD69E4" w:rsidRPr="00CE5CA4" w:rsidRDefault="00AD69E4" w:rsidP="007C0342">
      <w:pPr>
        <w:pStyle w:val="ListParagraph"/>
        <w:numPr>
          <w:ilvl w:val="0"/>
          <w:numId w:val="9"/>
        </w:numPr>
        <w:spacing w:before="240" w:line="360" w:lineRule="auto"/>
        <w:rPr>
          <w:rFonts w:ascii="Times New Roman" w:hAnsi="Times New Roman" w:cs="Times New Roman"/>
        </w:rPr>
      </w:pPr>
      <w:r w:rsidRPr="00CE5CA4">
        <w:rPr>
          <w:rFonts w:ascii="Times New Roman" w:hAnsi="Times New Roman" w:cs="Times New Roman"/>
        </w:rPr>
        <w:t>Marketing automation systems for sending targeted retention offers.</w:t>
      </w:r>
    </w:p>
    <w:p w14:paraId="5EBE68CB" w14:textId="77777777" w:rsidR="00AD69E4" w:rsidRPr="00CE5CA4" w:rsidRDefault="00AD69E4" w:rsidP="007C0342">
      <w:pPr>
        <w:pStyle w:val="ListParagraph"/>
        <w:numPr>
          <w:ilvl w:val="0"/>
          <w:numId w:val="9"/>
        </w:numPr>
        <w:spacing w:before="240" w:line="360" w:lineRule="auto"/>
        <w:rPr>
          <w:rFonts w:ascii="Times New Roman" w:hAnsi="Times New Roman" w:cs="Times New Roman"/>
        </w:rPr>
      </w:pPr>
      <w:r w:rsidRPr="00CE5CA4">
        <w:rPr>
          <w:rFonts w:ascii="Times New Roman" w:hAnsi="Times New Roman" w:cs="Times New Roman"/>
        </w:rPr>
        <w:t>CRM platforms for flagging high-risk customers automatically.</w:t>
      </w:r>
    </w:p>
    <w:p w14:paraId="108B63BA" w14:textId="77777777" w:rsidR="00AD69E4" w:rsidRPr="00CE5CA4" w:rsidRDefault="00AD69E4" w:rsidP="007C0342">
      <w:pPr>
        <w:pStyle w:val="ListParagraph"/>
        <w:numPr>
          <w:ilvl w:val="0"/>
          <w:numId w:val="9"/>
        </w:numPr>
        <w:spacing w:before="240" w:line="360" w:lineRule="auto"/>
        <w:rPr>
          <w:rFonts w:ascii="Times New Roman" w:hAnsi="Times New Roman" w:cs="Times New Roman"/>
        </w:rPr>
      </w:pPr>
      <w:r w:rsidRPr="00CE5CA4">
        <w:rPr>
          <w:rFonts w:ascii="Times New Roman" w:hAnsi="Times New Roman" w:cs="Times New Roman"/>
        </w:rPr>
        <w:t>Customer service dashboards for prioritizing outreach.</w:t>
      </w:r>
    </w:p>
    <w:p w14:paraId="6BFC3AB6" w14:textId="013CB228" w:rsidR="00AD69E4" w:rsidRPr="00CE5CA4" w:rsidRDefault="00AD69E4" w:rsidP="007C0342">
      <w:pPr>
        <w:pStyle w:val="ListParagraph"/>
        <w:numPr>
          <w:ilvl w:val="0"/>
          <w:numId w:val="9"/>
        </w:numPr>
        <w:spacing w:before="240" w:line="360" w:lineRule="auto"/>
        <w:rPr>
          <w:rFonts w:ascii="Times New Roman" w:hAnsi="Times New Roman" w:cs="Times New Roman"/>
        </w:rPr>
      </w:pPr>
      <w:r w:rsidRPr="00CE5CA4">
        <w:rPr>
          <w:rFonts w:ascii="Times New Roman" w:hAnsi="Times New Roman" w:cs="Times New Roman"/>
        </w:rPr>
        <w:t>Loyalty program engines for delivering dynamic reward levels</w:t>
      </w:r>
    </w:p>
    <w:p w14:paraId="0A6577CA" w14:textId="46654390" w:rsidR="00FD2712" w:rsidRPr="00CE5CA4" w:rsidRDefault="00AD69E4" w:rsidP="007C0342">
      <w:pPr>
        <w:spacing w:before="240" w:line="360" w:lineRule="auto"/>
        <w:rPr>
          <w:rFonts w:ascii="Times New Roman" w:hAnsi="Times New Roman" w:cs="Times New Roman"/>
        </w:rPr>
      </w:pPr>
      <w:r w:rsidRPr="00CE5CA4">
        <w:rPr>
          <w:rFonts w:ascii="Times New Roman" w:hAnsi="Times New Roman" w:cs="Times New Roman"/>
        </w:rPr>
        <w:t>This design ensures alignment between predictive analytics and customer-facing actions.</w:t>
      </w:r>
    </w:p>
    <w:p w14:paraId="491C09EE" w14:textId="578CE357" w:rsidR="00E2751B" w:rsidRPr="00CE5CA4" w:rsidRDefault="00E2751B" w:rsidP="007C0342">
      <w:pPr>
        <w:spacing w:before="240" w:line="360" w:lineRule="auto"/>
        <w:rPr>
          <w:rFonts w:ascii="Times New Roman" w:hAnsi="Times New Roman" w:cs="Times New Roman"/>
          <w:b/>
          <w:bCs/>
        </w:rPr>
      </w:pPr>
      <w:r w:rsidRPr="00CE5CA4">
        <w:rPr>
          <w:rFonts w:ascii="Times New Roman" w:hAnsi="Times New Roman" w:cs="Times New Roman"/>
          <w:b/>
          <w:bCs/>
        </w:rPr>
        <w:t>Change Management and Adoption</w:t>
      </w:r>
    </w:p>
    <w:p w14:paraId="4C6CC55E" w14:textId="77777777" w:rsidR="00A31D38" w:rsidRPr="00CE5CA4" w:rsidRDefault="00A31D38" w:rsidP="007C0342">
      <w:pPr>
        <w:spacing w:before="240" w:line="360" w:lineRule="auto"/>
        <w:rPr>
          <w:rFonts w:ascii="Times New Roman" w:hAnsi="Times New Roman" w:cs="Times New Roman"/>
        </w:rPr>
      </w:pPr>
      <w:r w:rsidRPr="00CE5CA4">
        <w:rPr>
          <w:rFonts w:ascii="Times New Roman" w:hAnsi="Times New Roman" w:cs="Times New Roman"/>
        </w:rPr>
        <w:t>When a customer is flagged as high churn-risk, three interventions activate:</w:t>
      </w:r>
    </w:p>
    <w:p w14:paraId="7351259D" w14:textId="77777777" w:rsidR="00A31D38" w:rsidRPr="00CE5CA4" w:rsidRDefault="00A31D38" w:rsidP="007C0342">
      <w:pPr>
        <w:pStyle w:val="ListParagraph"/>
        <w:numPr>
          <w:ilvl w:val="0"/>
          <w:numId w:val="10"/>
        </w:numPr>
        <w:spacing w:before="240" w:line="360" w:lineRule="auto"/>
        <w:rPr>
          <w:rFonts w:ascii="Times New Roman" w:hAnsi="Times New Roman" w:cs="Times New Roman"/>
        </w:rPr>
      </w:pPr>
      <w:r w:rsidRPr="00CE5CA4">
        <w:rPr>
          <w:rFonts w:ascii="Times New Roman" w:hAnsi="Times New Roman" w:cs="Times New Roman"/>
        </w:rPr>
        <w:t>Automated personalized offer delivered through email or app</w:t>
      </w:r>
    </w:p>
    <w:p w14:paraId="68039B7A" w14:textId="77777777" w:rsidR="00A31D38" w:rsidRPr="00CE5CA4" w:rsidRDefault="00A31D38" w:rsidP="007C0342">
      <w:pPr>
        <w:pStyle w:val="ListParagraph"/>
        <w:numPr>
          <w:ilvl w:val="0"/>
          <w:numId w:val="10"/>
        </w:numPr>
        <w:spacing w:before="240" w:line="360" w:lineRule="auto"/>
        <w:rPr>
          <w:rFonts w:ascii="Times New Roman" w:hAnsi="Times New Roman" w:cs="Times New Roman"/>
        </w:rPr>
      </w:pPr>
      <w:r w:rsidRPr="00CE5CA4">
        <w:rPr>
          <w:rFonts w:ascii="Times New Roman" w:hAnsi="Times New Roman" w:cs="Times New Roman"/>
        </w:rPr>
        <w:t>Service follow-up if satisfaction score is low</w:t>
      </w:r>
    </w:p>
    <w:p w14:paraId="6833472E" w14:textId="309BE742" w:rsidR="00E2751B" w:rsidRPr="00CE5CA4" w:rsidRDefault="00A31D38" w:rsidP="007C0342">
      <w:pPr>
        <w:pStyle w:val="ListParagraph"/>
        <w:numPr>
          <w:ilvl w:val="0"/>
          <w:numId w:val="10"/>
        </w:numPr>
        <w:spacing w:before="240" w:line="360" w:lineRule="auto"/>
        <w:rPr>
          <w:rFonts w:ascii="Times New Roman" w:hAnsi="Times New Roman" w:cs="Times New Roman"/>
        </w:rPr>
      </w:pPr>
      <w:r w:rsidRPr="00CE5CA4">
        <w:rPr>
          <w:rFonts w:ascii="Times New Roman" w:hAnsi="Times New Roman" w:cs="Times New Roman"/>
        </w:rPr>
        <w:t>Behavioral nudge, such as product recommendations or reminders</w:t>
      </w:r>
    </w:p>
    <w:p w14:paraId="35727D23" w14:textId="77777777" w:rsidR="0037123B" w:rsidRPr="00CE5CA4" w:rsidRDefault="0037123B" w:rsidP="0037123B">
      <w:pPr>
        <w:spacing w:before="240" w:line="360" w:lineRule="auto"/>
        <w:rPr>
          <w:rFonts w:ascii="Times New Roman" w:hAnsi="Times New Roman" w:cs="Times New Roman"/>
          <w:b/>
          <w:bCs/>
        </w:rPr>
      </w:pPr>
      <w:r w:rsidRPr="00CE5CA4">
        <w:rPr>
          <w:rFonts w:ascii="Times New Roman" w:hAnsi="Times New Roman" w:cs="Times New Roman"/>
          <w:b/>
          <w:bCs/>
        </w:rPr>
        <w:t>Monitoring, Governance, and Continuous Improvement:</w:t>
      </w:r>
    </w:p>
    <w:p w14:paraId="04377CFD" w14:textId="77777777" w:rsidR="0037123B" w:rsidRPr="00CE5CA4" w:rsidRDefault="0037123B" w:rsidP="0037123B">
      <w:pPr>
        <w:spacing w:before="240" w:line="360" w:lineRule="auto"/>
        <w:rPr>
          <w:rFonts w:ascii="Times New Roman" w:hAnsi="Times New Roman" w:cs="Times New Roman"/>
        </w:rPr>
      </w:pPr>
      <w:r w:rsidRPr="00CE5CA4">
        <w:rPr>
          <w:rFonts w:ascii="Times New Roman" w:hAnsi="Times New Roman" w:cs="Times New Roman"/>
        </w:rPr>
        <w:t>CRISP–DM iteration process: CRISP–DM is cyclical. Deployment is not the end; results feed back into new iterations of Business Understanding and Data Understanding.</w:t>
      </w:r>
    </w:p>
    <w:p w14:paraId="5FC29E25" w14:textId="77777777" w:rsidR="0037123B" w:rsidRPr="004C3D18" w:rsidRDefault="0037123B" w:rsidP="0037123B">
      <w:pPr>
        <w:spacing w:before="240" w:line="360" w:lineRule="auto"/>
        <w:rPr>
          <w:rFonts w:ascii="Times New Roman" w:hAnsi="Times New Roman" w:cs="Times New Roman"/>
          <w:b/>
          <w:bCs/>
        </w:rPr>
      </w:pPr>
      <w:r w:rsidRPr="004C3D18">
        <w:rPr>
          <w:rFonts w:ascii="Times New Roman" w:hAnsi="Times New Roman" w:cs="Times New Roman"/>
          <w:b/>
          <w:bCs/>
        </w:rPr>
        <w:t>Feedback loops:</w:t>
      </w:r>
    </w:p>
    <w:p w14:paraId="4839E009" w14:textId="77777777" w:rsidR="0037123B" w:rsidRPr="00CE5CA4" w:rsidRDefault="0037123B" w:rsidP="0037123B">
      <w:pPr>
        <w:pStyle w:val="ListParagraph"/>
        <w:numPr>
          <w:ilvl w:val="0"/>
          <w:numId w:val="11"/>
        </w:numPr>
        <w:spacing w:before="240" w:line="360" w:lineRule="auto"/>
        <w:rPr>
          <w:rFonts w:ascii="Times New Roman" w:hAnsi="Times New Roman" w:cs="Times New Roman"/>
        </w:rPr>
      </w:pPr>
      <w:r w:rsidRPr="00CE5CA4">
        <w:rPr>
          <w:rFonts w:ascii="Times New Roman" w:hAnsi="Times New Roman" w:cs="Times New Roman"/>
        </w:rPr>
        <w:t>Compare predicted churn vs actual churn monthly</w:t>
      </w:r>
    </w:p>
    <w:p w14:paraId="6F549701" w14:textId="77777777" w:rsidR="0037123B" w:rsidRPr="00CE5CA4" w:rsidRDefault="0037123B" w:rsidP="0037123B">
      <w:pPr>
        <w:pStyle w:val="ListParagraph"/>
        <w:numPr>
          <w:ilvl w:val="0"/>
          <w:numId w:val="11"/>
        </w:numPr>
        <w:spacing w:before="240" w:line="360" w:lineRule="auto"/>
        <w:rPr>
          <w:rFonts w:ascii="Times New Roman" w:hAnsi="Times New Roman" w:cs="Times New Roman"/>
        </w:rPr>
      </w:pPr>
      <w:r w:rsidRPr="00CE5CA4">
        <w:rPr>
          <w:rFonts w:ascii="Times New Roman" w:hAnsi="Times New Roman" w:cs="Times New Roman"/>
        </w:rPr>
        <w:t>Track conversion rates from retention interventions</w:t>
      </w:r>
    </w:p>
    <w:p w14:paraId="1B31E41F" w14:textId="77777777" w:rsidR="0037123B" w:rsidRPr="00CE5CA4" w:rsidRDefault="0037123B" w:rsidP="0037123B">
      <w:pPr>
        <w:pStyle w:val="ListParagraph"/>
        <w:numPr>
          <w:ilvl w:val="0"/>
          <w:numId w:val="11"/>
        </w:numPr>
        <w:spacing w:before="240" w:line="360" w:lineRule="auto"/>
        <w:rPr>
          <w:rFonts w:ascii="Times New Roman" w:hAnsi="Times New Roman" w:cs="Times New Roman"/>
        </w:rPr>
      </w:pPr>
      <w:r w:rsidRPr="00CE5CA4">
        <w:rPr>
          <w:rFonts w:ascii="Times New Roman" w:hAnsi="Times New Roman" w:cs="Times New Roman"/>
        </w:rPr>
        <w:t>Monitor satisfaction score changes after outreach</w:t>
      </w:r>
    </w:p>
    <w:p w14:paraId="64093C52" w14:textId="77777777" w:rsidR="0037123B" w:rsidRPr="00CE5CA4" w:rsidRDefault="0037123B" w:rsidP="0037123B">
      <w:pPr>
        <w:pStyle w:val="ListParagraph"/>
        <w:numPr>
          <w:ilvl w:val="0"/>
          <w:numId w:val="11"/>
        </w:numPr>
        <w:spacing w:before="240" w:line="360" w:lineRule="auto"/>
        <w:rPr>
          <w:rFonts w:ascii="Times New Roman" w:hAnsi="Times New Roman" w:cs="Times New Roman"/>
        </w:rPr>
      </w:pPr>
      <w:r w:rsidRPr="00CE5CA4">
        <w:rPr>
          <w:rFonts w:ascii="Times New Roman" w:hAnsi="Times New Roman" w:cs="Times New Roman"/>
        </w:rPr>
        <w:t>Conduct quarterly reviews with leadership</w:t>
      </w:r>
    </w:p>
    <w:p w14:paraId="1D4EBF55" w14:textId="681B2EBC" w:rsidR="0037123B" w:rsidRPr="00CE5CA4" w:rsidRDefault="0037123B" w:rsidP="0037123B">
      <w:pPr>
        <w:spacing w:before="240" w:line="360" w:lineRule="auto"/>
        <w:rPr>
          <w:rFonts w:ascii="Times New Roman" w:hAnsi="Times New Roman" w:cs="Times New Roman"/>
        </w:rPr>
      </w:pPr>
      <w:r w:rsidRPr="00CE5CA4">
        <w:rPr>
          <w:rFonts w:ascii="Times New Roman" w:hAnsi="Times New Roman" w:cs="Times New Roman"/>
        </w:rPr>
        <w:t>Model retraining approach: Retrain every 3–6 months or when accuracy drops. Add new behavioral features such as session depth or browsing categories. Evaluate fairness and avoid overfitting by monitoring stability across customer segments.</w:t>
      </w:r>
    </w:p>
    <w:p w14:paraId="409F3F1C" w14:textId="77777777" w:rsidR="005006EA" w:rsidRDefault="00407678" w:rsidP="00407678">
      <w:pPr>
        <w:spacing w:before="240" w:line="360" w:lineRule="auto"/>
        <w:rPr>
          <w:rFonts w:ascii="Times New Roman" w:hAnsi="Times New Roman" w:cs="Times New Roman"/>
          <w:b/>
          <w:bCs/>
        </w:rPr>
      </w:pPr>
      <w:r w:rsidRPr="00CE5CA4">
        <w:rPr>
          <w:rFonts w:ascii="Times New Roman" w:hAnsi="Times New Roman" w:cs="Times New Roman"/>
          <w:b/>
          <w:bCs/>
        </w:rPr>
        <w:lastRenderedPageBreak/>
        <w:t>Infrastructure Diagram</w:t>
      </w:r>
    </w:p>
    <w:p w14:paraId="52D6A481" w14:textId="2A9C135A" w:rsidR="00F4698F" w:rsidRPr="005006EA" w:rsidRDefault="004E1FD7" w:rsidP="00407678">
      <w:pPr>
        <w:spacing w:before="240" w:line="360" w:lineRule="auto"/>
        <w:rPr>
          <w:rFonts w:ascii="Times New Roman" w:hAnsi="Times New Roman" w:cs="Times New Roman"/>
          <w:b/>
          <w:bCs/>
        </w:rPr>
      </w:pPr>
      <w:r w:rsidRPr="004E1FD7">
        <w:rPr>
          <w:rFonts w:ascii="Times New Roman" w:hAnsi="Times New Roman" w:cs="Times New Roman"/>
        </w:rPr>
        <w:t>From a leadership perspective, this infrastructure was designed to balance scalability, data governance, and operational integration.</w:t>
      </w:r>
    </w:p>
    <w:p w14:paraId="425C8849" w14:textId="77777777" w:rsidR="00407678" w:rsidRPr="00CE5CA4" w:rsidRDefault="00407678" w:rsidP="004C3D18">
      <w:pPr>
        <w:spacing w:before="240" w:line="360" w:lineRule="auto"/>
        <w:jc w:val="center"/>
        <w:rPr>
          <w:rFonts w:ascii="Times New Roman" w:hAnsi="Times New Roman" w:cs="Times New Roman"/>
        </w:rPr>
      </w:pPr>
      <w:r w:rsidRPr="00CE5CA4">
        <w:rPr>
          <w:noProof/>
        </w:rPr>
        <w:drawing>
          <wp:inline distT="0" distB="0" distL="0" distR="0" wp14:anchorId="030A17F4" wp14:editId="61CC9159">
            <wp:extent cx="5190588" cy="2340864"/>
            <wp:effectExtent l="0" t="0" r="3810" b="0"/>
            <wp:docPr id="82226821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9807" cy="2399139"/>
                    </a:xfrm>
                    <a:prstGeom prst="rect">
                      <a:avLst/>
                    </a:prstGeom>
                    <a:noFill/>
                    <a:ln>
                      <a:noFill/>
                    </a:ln>
                  </pic:spPr>
                </pic:pic>
              </a:graphicData>
            </a:graphic>
          </wp:inline>
        </w:drawing>
      </w:r>
    </w:p>
    <w:p w14:paraId="72E532A8" w14:textId="77777777" w:rsidR="00407678" w:rsidRPr="00CE5CA4" w:rsidRDefault="00407678" w:rsidP="004C3D18">
      <w:pPr>
        <w:spacing w:before="240" w:line="360" w:lineRule="auto"/>
        <w:jc w:val="center"/>
        <w:rPr>
          <w:rFonts w:ascii="Times New Roman" w:hAnsi="Times New Roman" w:cs="Times New Roman"/>
        </w:rPr>
      </w:pPr>
      <w:r w:rsidRPr="00CE5CA4">
        <w:rPr>
          <w:rFonts w:ascii="Calibri" w:hAnsi="Calibri" w:cs="Calibri"/>
          <w:noProof/>
        </w:rPr>
        <w:drawing>
          <wp:inline distT="0" distB="0" distL="0" distR="0" wp14:anchorId="4B40D036" wp14:editId="7EDAFE22">
            <wp:extent cx="5242932" cy="2478024"/>
            <wp:effectExtent l="0" t="0" r="2540" b="0"/>
            <wp:docPr id="1310664912"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2901" cy="2506368"/>
                    </a:xfrm>
                    <a:prstGeom prst="rect">
                      <a:avLst/>
                    </a:prstGeom>
                    <a:noFill/>
                    <a:ln>
                      <a:noFill/>
                    </a:ln>
                  </pic:spPr>
                </pic:pic>
              </a:graphicData>
            </a:graphic>
          </wp:inline>
        </w:drawing>
      </w:r>
    </w:p>
    <w:p w14:paraId="5DD54493" w14:textId="77777777" w:rsidR="00407678" w:rsidRPr="00CE5CA4" w:rsidRDefault="00407678" w:rsidP="00407678">
      <w:pPr>
        <w:spacing w:after="0" w:line="360" w:lineRule="auto"/>
        <w:jc w:val="center"/>
        <w:rPr>
          <w:rFonts w:ascii="Times New Roman" w:hAnsi="Times New Roman" w:cs="Times New Roman"/>
          <w:sz w:val="18"/>
          <w:szCs w:val="18"/>
        </w:rPr>
      </w:pPr>
      <w:r w:rsidRPr="00CE5CA4">
        <w:rPr>
          <w:rFonts w:ascii="Times New Roman" w:hAnsi="Times New Roman" w:cs="Times New Roman"/>
          <w:sz w:val="18"/>
          <w:szCs w:val="18"/>
        </w:rPr>
        <w:t>Figure 1. Data Flow for Churn Analytics Infrastructure</w:t>
      </w:r>
    </w:p>
    <w:p w14:paraId="3B1ADB6C" w14:textId="77777777" w:rsidR="005006EA" w:rsidRDefault="00407678" w:rsidP="007C0342">
      <w:pPr>
        <w:spacing w:before="240" w:line="360" w:lineRule="auto"/>
        <w:rPr>
          <w:rFonts w:ascii="Times New Roman" w:hAnsi="Times New Roman" w:cs="Times New Roman"/>
        </w:rPr>
      </w:pPr>
      <w:r w:rsidRPr="00CE5CA4">
        <w:rPr>
          <w:rFonts w:ascii="Times New Roman" w:hAnsi="Times New Roman" w:cs="Times New Roman"/>
        </w:rPr>
        <w:t>Customer interactions generate behavioral, transactional, and experience data. These flow into operational systems like CRM, order management, and mobile analytics. A centralized data warehouse integrates these sources into a structured dataset. The analytics environment performs feature engineering, model training, and scoring. Predictions feed business systems that run retention campaigns.</w:t>
      </w:r>
    </w:p>
    <w:p w14:paraId="6BA04D26" w14:textId="6166AD7F" w:rsidR="005006EA" w:rsidRPr="005006EA" w:rsidRDefault="00204A93" w:rsidP="007C0342">
      <w:pPr>
        <w:spacing w:before="240" w:line="360" w:lineRule="auto"/>
        <w:rPr>
          <w:rFonts w:ascii="Times New Roman" w:hAnsi="Times New Roman" w:cs="Times New Roman"/>
        </w:rPr>
      </w:pPr>
      <w:r w:rsidRPr="004C3D18">
        <w:rPr>
          <w:rFonts w:ascii="Times New Roman" w:hAnsi="Times New Roman" w:cs="Times New Roman"/>
          <w:b/>
          <w:bCs/>
        </w:rPr>
        <w:lastRenderedPageBreak/>
        <w:t>Leadership Style</w:t>
      </w:r>
    </w:p>
    <w:p w14:paraId="64E1F3F9" w14:textId="5DE66AE9" w:rsidR="001B5041" w:rsidRPr="005006EA" w:rsidRDefault="00846209" w:rsidP="007C0342">
      <w:pPr>
        <w:spacing w:before="240" w:line="360" w:lineRule="auto"/>
        <w:rPr>
          <w:rFonts w:ascii="Times New Roman" w:hAnsi="Times New Roman" w:cs="Times New Roman"/>
          <w:b/>
          <w:bCs/>
        </w:rPr>
      </w:pPr>
      <w:r w:rsidRPr="00CE5CA4">
        <w:rPr>
          <w:rFonts w:ascii="Times New Roman" w:hAnsi="Times New Roman" w:cs="Times New Roman"/>
        </w:rPr>
        <w:t>Leading with analytics throughout this project taught us the importance of clarity, communication, and structured problem framing. Rather than focusing solely on building models, our leadership role centered on guiding the analytics process, aligning technical work with 2REN’s business strategy, and ensuring that insights could be trusted and acted upon. Our team’s strengths include strong communication, adaptability, and alignment with business objectives, which supported responsible deployment of the churn model. At the same time, weaknesses identified in our SWOT such as overcomplexity and overcommitment highlighted the need for clear workflows and defined responsibilities. We learned that effective analytics leadership requires balancing technical accuracy with human factors like trust, collaboration, and transparency. Looking ahead, we see opportunities to evolve 2REN’s churn strategy through more advanced personalization and real-time data, with our leadership continuing to focus on translating analytics insights into sustained business value.</w:t>
      </w:r>
    </w:p>
    <w:p w14:paraId="3FC0827E" w14:textId="77777777" w:rsidR="008212E5" w:rsidRPr="005006EA" w:rsidRDefault="008212E5" w:rsidP="008212E5">
      <w:pPr>
        <w:spacing w:before="240" w:line="360" w:lineRule="auto"/>
        <w:rPr>
          <w:rFonts w:ascii="Times New Roman" w:hAnsi="Times New Roman" w:cs="Times New Roman"/>
          <w:b/>
          <w:bCs/>
        </w:rPr>
      </w:pPr>
      <w:r w:rsidRPr="005006EA">
        <w:rPr>
          <w:rFonts w:ascii="Times New Roman" w:hAnsi="Times New Roman" w:cs="Times New Roman"/>
          <w:b/>
          <w:bCs/>
        </w:rPr>
        <w:t xml:space="preserve">Conclusion </w:t>
      </w:r>
    </w:p>
    <w:p w14:paraId="265664D3" w14:textId="77777777" w:rsidR="008212E5" w:rsidRDefault="008212E5" w:rsidP="008212E5">
      <w:pPr>
        <w:spacing w:before="240" w:line="360" w:lineRule="auto"/>
        <w:rPr>
          <w:rFonts w:ascii="Times New Roman" w:hAnsi="Times New Roman" w:cs="Times New Roman"/>
        </w:rPr>
      </w:pPr>
      <w:r w:rsidRPr="008212E5">
        <w:rPr>
          <w:rFonts w:ascii="Times New Roman" w:hAnsi="Times New Roman" w:cs="Times New Roman"/>
        </w:rPr>
        <w:t>This project created an analytics-driven business plan for 2REN, a fictional mid-sized e-commerce retail looking to reduce customer churn and improve customer retention. By using the CRISP-DM framework as the main methodology, the plan moved from clearly defining the churn problem and its business impact to identifying measurable objectives, selecting appropriate data sources, preparing the dataset for analysis, and designing modeling, evaluation, and deployment strategies that align with leadership priorities.</w:t>
      </w:r>
    </w:p>
    <w:p w14:paraId="72D9F613" w14:textId="77777777" w:rsidR="008212E5" w:rsidRDefault="008212E5" w:rsidP="008212E5">
      <w:pPr>
        <w:spacing w:before="240" w:line="360" w:lineRule="auto"/>
        <w:rPr>
          <w:rFonts w:ascii="Times New Roman" w:hAnsi="Times New Roman" w:cs="Times New Roman"/>
        </w:rPr>
      </w:pPr>
      <w:r w:rsidRPr="008212E5">
        <w:rPr>
          <w:rFonts w:ascii="Times New Roman" w:hAnsi="Times New Roman" w:cs="Times New Roman"/>
        </w:rPr>
        <w:t>Throughout the phases, the work showed that churn is not just a technical classification issue but a strategic leadership challenge that requires clear goals, strong cross-functional collaboration, and the right use for predictive models. From the phases Data Understanding and Data Preparation, it helped create a structure with detailed documentation of the synthetic dataset chosen, limitations of the dataset, data cleaning, and feature engineering that reflects e-commerce behavior. With the modeling phase, the main focus was using models such as Random Forest to predict churn and using two supportive models.</w:t>
      </w:r>
    </w:p>
    <w:p w14:paraId="7F754F03" w14:textId="45734990" w:rsidR="008212E5" w:rsidRDefault="008212E5" w:rsidP="008212E5">
      <w:pPr>
        <w:spacing w:before="240" w:line="360" w:lineRule="auto"/>
        <w:rPr>
          <w:rFonts w:ascii="Times New Roman" w:hAnsi="Times New Roman" w:cs="Times New Roman"/>
        </w:rPr>
      </w:pPr>
      <w:r w:rsidRPr="008212E5">
        <w:rPr>
          <w:rFonts w:ascii="Times New Roman" w:hAnsi="Times New Roman" w:cs="Times New Roman"/>
        </w:rPr>
        <w:lastRenderedPageBreak/>
        <w:t>The evaluation was expressed in both business and technical terms by connecting precision and recall with retention budget efficiency and proactive intervention coverage. Finally, the deployment strategy outlined how churn scoring would be operationalized through batch pipelines and integrated into marketing automation, CRM workflows, customer service dashboards, and loyalty systems with governance, monitoring, and retraining cycles that support continuous improvement.</w:t>
      </w:r>
    </w:p>
    <w:p w14:paraId="56B48641" w14:textId="668F594E" w:rsidR="004521F0" w:rsidRDefault="004521F0">
      <w:pPr>
        <w:rPr>
          <w:rFonts w:ascii="Times New Roman" w:hAnsi="Times New Roman" w:cs="Times New Roman"/>
        </w:rPr>
      </w:pPr>
      <w:r>
        <w:rPr>
          <w:rFonts w:ascii="Times New Roman" w:hAnsi="Times New Roman" w:cs="Times New Roman"/>
        </w:rPr>
        <w:br w:type="page"/>
      </w:r>
    </w:p>
    <w:p w14:paraId="2462028B" w14:textId="25EE73D4" w:rsidR="004521F0" w:rsidRDefault="004521F0" w:rsidP="00FD62F6">
      <w:pPr>
        <w:spacing w:before="240" w:line="360" w:lineRule="auto"/>
        <w:jc w:val="center"/>
        <w:rPr>
          <w:rFonts w:ascii="Times New Roman" w:hAnsi="Times New Roman" w:cs="Times New Roman"/>
        </w:rPr>
      </w:pPr>
      <w:r>
        <w:rPr>
          <w:rFonts w:ascii="Times New Roman" w:hAnsi="Times New Roman" w:cs="Times New Roman"/>
        </w:rPr>
        <w:lastRenderedPageBreak/>
        <w:t>References</w:t>
      </w:r>
    </w:p>
    <w:p w14:paraId="6908DC18" w14:textId="3835ACE3" w:rsidR="004521F0" w:rsidRDefault="009C321D" w:rsidP="007C0342">
      <w:pPr>
        <w:spacing w:before="240" w:line="360" w:lineRule="auto"/>
        <w:rPr>
          <w:rFonts w:ascii="Times New Roman" w:hAnsi="Times New Roman" w:cs="Times New Roman"/>
        </w:rPr>
      </w:pPr>
      <w:r w:rsidRPr="009C321D">
        <w:rPr>
          <w:rFonts w:ascii="Times New Roman" w:hAnsi="Times New Roman" w:cs="Times New Roman"/>
        </w:rPr>
        <w:t>Collier, K. (2012). Agile analytics: A value-driven approach to business intelligence and data warehousing. IBM Press.</w:t>
      </w:r>
    </w:p>
    <w:p w14:paraId="03C37013" w14:textId="21E298F7" w:rsidR="009C321D" w:rsidRDefault="0003392F" w:rsidP="007C0342">
      <w:pPr>
        <w:spacing w:before="240" w:line="360" w:lineRule="auto"/>
        <w:rPr>
          <w:rFonts w:ascii="Times New Roman" w:hAnsi="Times New Roman" w:cs="Times New Roman"/>
        </w:rPr>
      </w:pPr>
      <w:proofErr w:type="spellStart"/>
      <w:r w:rsidRPr="0003392F">
        <w:rPr>
          <w:rFonts w:ascii="Times New Roman" w:hAnsi="Times New Roman" w:cs="Times New Roman"/>
        </w:rPr>
        <w:t>DataCamp</w:t>
      </w:r>
      <w:proofErr w:type="spellEnd"/>
      <w:r w:rsidRPr="0003392F">
        <w:rPr>
          <w:rFonts w:ascii="Times New Roman" w:hAnsi="Times New Roman" w:cs="Times New Roman"/>
        </w:rPr>
        <w:t xml:space="preserve">. (2024, August 8). Classification in machine learning: An introduction. </w:t>
      </w:r>
      <w:hyperlink r:id="rId9" w:history="1">
        <w:r w:rsidRPr="0029778C">
          <w:rPr>
            <w:rStyle w:val="Hyperlink"/>
            <w:rFonts w:ascii="Times New Roman" w:hAnsi="Times New Roman" w:cs="Times New Roman"/>
          </w:rPr>
          <w:t>https://www.datacamp.com/tutorial/classification-machine-learning</w:t>
        </w:r>
      </w:hyperlink>
      <w:r>
        <w:rPr>
          <w:rFonts w:ascii="Times New Roman" w:hAnsi="Times New Roman" w:cs="Times New Roman"/>
        </w:rPr>
        <w:t xml:space="preserve"> </w:t>
      </w:r>
    </w:p>
    <w:p w14:paraId="2D45C0CA" w14:textId="3B1DDA91" w:rsidR="0003392F" w:rsidRDefault="007E6A77" w:rsidP="007C0342">
      <w:pPr>
        <w:spacing w:before="240" w:line="360" w:lineRule="auto"/>
        <w:rPr>
          <w:rFonts w:ascii="Times New Roman" w:hAnsi="Times New Roman" w:cs="Times New Roman"/>
        </w:rPr>
      </w:pPr>
      <w:r w:rsidRPr="007E6A77">
        <w:rPr>
          <w:rFonts w:ascii="Times New Roman" w:hAnsi="Times New Roman" w:cs="Times New Roman"/>
        </w:rPr>
        <w:t xml:space="preserve">Lin, S. (n.d.). 5 data science models for predicting enterprise churn. Reforge. </w:t>
      </w:r>
      <w:hyperlink r:id="rId10" w:history="1">
        <w:r w:rsidRPr="0029778C">
          <w:rPr>
            <w:rStyle w:val="Hyperlink"/>
            <w:rFonts w:ascii="Times New Roman" w:hAnsi="Times New Roman" w:cs="Times New Roman"/>
          </w:rPr>
          <w:t>https://www.reforge.com/blog/brief-5-data-science-models-for-predicting-enterprise-churn</w:t>
        </w:r>
      </w:hyperlink>
      <w:r>
        <w:rPr>
          <w:rFonts w:ascii="Times New Roman" w:hAnsi="Times New Roman" w:cs="Times New Roman"/>
        </w:rPr>
        <w:t xml:space="preserve"> </w:t>
      </w:r>
    </w:p>
    <w:p w14:paraId="37AA885E" w14:textId="27C694DE" w:rsidR="007E6A77" w:rsidRDefault="0011634C" w:rsidP="007C0342">
      <w:pPr>
        <w:spacing w:before="240" w:line="360" w:lineRule="auto"/>
        <w:rPr>
          <w:rFonts w:ascii="Times New Roman" w:hAnsi="Times New Roman" w:cs="Times New Roman"/>
        </w:rPr>
      </w:pPr>
      <w:r w:rsidRPr="0011634C">
        <w:rPr>
          <w:rFonts w:ascii="Times New Roman" w:hAnsi="Times New Roman" w:cs="Times New Roman"/>
        </w:rPr>
        <w:t xml:space="preserve">Luna, Z. (2021, August 15). CRISP-DM phase 4: Modeling phase. Medium. </w:t>
      </w:r>
      <w:hyperlink r:id="rId11" w:history="1">
        <w:r w:rsidRPr="0029778C">
          <w:rPr>
            <w:rStyle w:val="Hyperlink"/>
            <w:rFonts w:ascii="Times New Roman" w:hAnsi="Times New Roman" w:cs="Times New Roman"/>
          </w:rPr>
          <w:t>https://medium.com/analytics-vidhya/crisp-dm-phase-4-modeling-phase-b81f2580ff3</w:t>
        </w:r>
      </w:hyperlink>
      <w:r>
        <w:rPr>
          <w:rFonts w:ascii="Times New Roman" w:hAnsi="Times New Roman" w:cs="Times New Roman"/>
        </w:rPr>
        <w:t xml:space="preserve"> </w:t>
      </w:r>
    </w:p>
    <w:p w14:paraId="5887CBCF" w14:textId="4A754F78" w:rsidR="0011634C" w:rsidRDefault="0048709F" w:rsidP="007C0342">
      <w:pPr>
        <w:spacing w:before="240" w:line="360" w:lineRule="auto"/>
        <w:rPr>
          <w:rFonts w:ascii="Times New Roman" w:hAnsi="Times New Roman" w:cs="Times New Roman"/>
        </w:rPr>
      </w:pPr>
      <w:r w:rsidRPr="0048709F">
        <w:rPr>
          <w:rFonts w:ascii="Times New Roman" w:hAnsi="Times New Roman" w:cs="Times New Roman"/>
        </w:rPr>
        <w:t>Neslin, S. A., Gupta, S., Kamakura, W., Lu, J., &amp; Mason, C. H. (2006). Defection detection: Measuring and understanding the predictive accuracy of customer churn models. Journal of Marketing Research, 43(2), 204–211.</w:t>
      </w:r>
    </w:p>
    <w:p w14:paraId="0D7663D1" w14:textId="0E8034B4" w:rsidR="0048709F" w:rsidRDefault="004852EE" w:rsidP="004852EE">
      <w:pPr>
        <w:spacing w:before="240" w:line="360" w:lineRule="auto"/>
        <w:rPr>
          <w:rFonts w:ascii="Times New Roman" w:hAnsi="Times New Roman" w:cs="Times New Roman"/>
        </w:rPr>
      </w:pPr>
      <w:r w:rsidRPr="004852EE">
        <w:rPr>
          <w:rFonts w:ascii="Times New Roman" w:hAnsi="Times New Roman" w:cs="Times New Roman"/>
        </w:rPr>
        <w:t>Schröer, C., Kruse, F., &amp; Gómez, J. M. (2021). A systematic literature review on applying CRISP-DM process model. Procedia Computer Science, 181, 526–534.</w:t>
      </w:r>
      <w:r>
        <w:rPr>
          <w:rFonts w:ascii="Times New Roman" w:hAnsi="Times New Roman" w:cs="Times New Roman"/>
        </w:rPr>
        <w:t xml:space="preserve"> </w:t>
      </w:r>
      <w:hyperlink r:id="rId12" w:history="1">
        <w:r w:rsidRPr="0029778C">
          <w:rPr>
            <w:rStyle w:val="Hyperlink"/>
            <w:rFonts w:ascii="Times New Roman" w:hAnsi="Times New Roman" w:cs="Times New Roman"/>
          </w:rPr>
          <w:t>https://doi.org/10.1016/j.procs.2021.01.199</w:t>
        </w:r>
      </w:hyperlink>
    </w:p>
    <w:p w14:paraId="35E2F780" w14:textId="2515349D" w:rsidR="004852EE" w:rsidRDefault="00103706" w:rsidP="004852EE">
      <w:pPr>
        <w:spacing w:before="240" w:line="360" w:lineRule="auto"/>
        <w:rPr>
          <w:rFonts w:ascii="Times New Roman" w:hAnsi="Times New Roman" w:cs="Times New Roman"/>
        </w:rPr>
      </w:pPr>
      <w:r w:rsidRPr="00103706">
        <w:rPr>
          <w:rFonts w:ascii="Times New Roman" w:hAnsi="Times New Roman" w:cs="Times New Roman"/>
        </w:rPr>
        <w:t xml:space="preserve">Verbeke, W., Dejaeger, K., Martens, D., Hur, J., &amp; </w:t>
      </w:r>
      <w:proofErr w:type="spellStart"/>
      <w:r w:rsidRPr="00103706">
        <w:rPr>
          <w:rFonts w:ascii="Times New Roman" w:hAnsi="Times New Roman" w:cs="Times New Roman"/>
        </w:rPr>
        <w:t>Baesens</w:t>
      </w:r>
      <w:proofErr w:type="spellEnd"/>
      <w:r w:rsidRPr="00103706">
        <w:rPr>
          <w:rFonts w:ascii="Times New Roman" w:hAnsi="Times New Roman" w:cs="Times New Roman"/>
        </w:rPr>
        <w:t>, B. (2012). New insights into churn prediction in the telecommunication sector. European Journal of Operational Research, 218(1), 211–229.</w:t>
      </w:r>
    </w:p>
    <w:p w14:paraId="6C4ADE18" w14:textId="473554CC" w:rsidR="00103706" w:rsidRPr="00D45DE3" w:rsidRDefault="00950DC1" w:rsidP="00950DC1">
      <w:pPr>
        <w:spacing w:before="240" w:line="360" w:lineRule="auto"/>
        <w:rPr>
          <w:rFonts w:ascii="Times New Roman" w:hAnsi="Times New Roman" w:cs="Times New Roman"/>
        </w:rPr>
      </w:pPr>
      <w:r w:rsidRPr="00950DC1">
        <w:rPr>
          <w:rFonts w:ascii="Times New Roman" w:hAnsi="Times New Roman" w:cs="Times New Roman"/>
        </w:rPr>
        <w:t>Verma, A. (n.d.). Ecommerce customer churn analysis and prediction [Dataset]. Kaggle.</w:t>
      </w:r>
      <w:r>
        <w:rPr>
          <w:rFonts w:ascii="Times New Roman" w:hAnsi="Times New Roman" w:cs="Times New Roman"/>
        </w:rPr>
        <w:t xml:space="preserve"> </w:t>
      </w:r>
      <w:hyperlink r:id="rId13" w:history="1">
        <w:r w:rsidRPr="0029778C">
          <w:rPr>
            <w:rStyle w:val="Hyperlink"/>
            <w:rFonts w:ascii="Times New Roman" w:hAnsi="Times New Roman" w:cs="Times New Roman"/>
          </w:rPr>
          <w:t>https://www.kaggle.com/datasets/ankitverma2010/ecommerce-customer-churn-analysis-and-prediction</w:t>
        </w:r>
      </w:hyperlink>
      <w:r>
        <w:rPr>
          <w:rFonts w:ascii="Times New Roman" w:hAnsi="Times New Roman" w:cs="Times New Roman"/>
        </w:rPr>
        <w:t xml:space="preserve"> </w:t>
      </w:r>
    </w:p>
    <w:sectPr w:rsidR="00103706" w:rsidRPr="00D45DE3">
      <w:headerReference w:type="even" r:id="rId14"/>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1E53F" w14:textId="77777777" w:rsidR="001A3571" w:rsidRDefault="001A3571" w:rsidP="005006EA">
      <w:pPr>
        <w:spacing w:after="0" w:line="240" w:lineRule="auto"/>
      </w:pPr>
      <w:r>
        <w:separator/>
      </w:r>
    </w:p>
  </w:endnote>
  <w:endnote w:type="continuationSeparator" w:id="0">
    <w:p w14:paraId="73C88CAC" w14:textId="77777777" w:rsidR="001A3571" w:rsidRDefault="001A3571" w:rsidP="0050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7B69" w14:textId="77777777" w:rsidR="001A3571" w:rsidRDefault="001A3571" w:rsidP="005006EA">
      <w:pPr>
        <w:spacing w:after="0" w:line="240" w:lineRule="auto"/>
      </w:pPr>
      <w:r>
        <w:separator/>
      </w:r>
    </w:p>
  </w:footnote>
  <w:footnote w:type="continuationSeparator" w:id="0">
    <w:p w14:paraId="5A9F6B87" w14:textId="77777777" w:rsidR="001A3571" w:rsidRDefault="001A3571" w:rsidP="00500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9249285"/>
      <w:docPartObj>
        <w:docPartGallery w:val="Page Numbers (Top of Page)"/>
        <w:docPartUnique/>
      </w:docPartObj>
    </w:sdtPr>
    <w:sdtContent>
      <w:p w14:paraId="6441BE9A" w14:textId="54719C54" w:rsidR="005006EA" w:rsidRDefault="005006EA" w:rsidP="001D031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BC001E" w14:textId="77777777" w:rsidR="005006EA" w:rsidRDefault="005006EA" w:rsidP="005006E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7656897"/>
      <w:docPartObj>
        <w:docPartGallery w:val="Page Numbers (Top of Page)"/>
        <w:docPartUnique/>
      </w:docPartObj>
    </w:sdtPr>
    <w:sdtContent>
      <w:p w14:paraId="51BC5B2A" w14:textId="34A45409" w:rsidR="005006EA" w:rsidRDefault="005006EA" w:rsidP="001D0315">
        <w:pPr>
          <w:pStyle w:val="Header"/>
          <w:framePr w:wrap="none" w:vAnchor="text" w:hAnchor="margin" w:xAlign="right" w:y="1"/>
          <w:rPr>
            <w:rStyle w:val="PageNumber"/>
          </w:rPr>
        </w:pPr>
        <w:r w:rsidRPr="005006EA">
          <w:rPr>
            <w:rStyle w:val="PageNumber"/>
            <w:rFonts w:ascii="Times New Roman" w:hAnsi="Times New Roman" w:cs="Times New Roman"/>
          </w:rPr>
          <w:fldChar w:fldCharType="begin"/>
        </w:r>
        <w:r w:rsidRPr="005006EA">
          <w:rPr>
            <w:rStyle w:val="PageNumber"/>
            <w:rFonts w:ascii="Times New Roman" w:hAnsi="Times New Roman" w:cs="Times New Roman"/>
          </w:rPr>
          <w:instrText xml:space="preserve"> PAGE </w:instrText>
        </w:r>
        <w:r w:rsidRPr="005006EA">
          <w:rPr>
            <w:rStyle w:val="PageNumber"/>
            <w:rFonts w:ascii="Times New Roman" w:hAnsi="Times New Roman" w:cs="Times New Roman"/>
          </w:rPr>
          <w:fldChar w:fldCharType="separate"/>
        </w:r>
        <w:r w:rsidRPr="005006EA">
          <w:rPr>
            <w:rStyle w:val="PageNumber"/>
            <w:rFonts w:ascii="Times New Roman" w:hAnsi="Times New Roman" w:cs="Times New Roman"/>
            <w:noProof/>
          </w:rPr>
          <w:t>1</w:t>
        </w:r>
        <w:r w:rsidRPr="005006EA">
          <w:rPr>
            <w:rStyle w:val="PageNumber"/>
            <w:rFonts w:ascii="Times New Roman" w:hAnsi="Times New Roman" w:cs="Times New Roman"/>
          </w:rPr>
          <w:fldChar w:fldCharType="end"/>
        </w:r>
      </w:p>
    </w:sdtContent>
  </w:sdt>
  <w:p w14:paraId="7F24D0B0" w14:textId="77777777" w:rsidR="005006EA" w:rsidRDefault="005006EA" w:rsidP="005006E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51DA8"/>
    <w:multiLevelType w:val="hybridMultilevel"/>
    <w:tmpl w:val="D8501814"/>
    <w:lvl w:ilvl="0" w:tplc="8842D8B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3B72629"/>
    <w:multiLevelType w:val="hybridMultilevel"/>
    <w:tmpl w:val="EE34EC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6667E6F"/>
    <w:multiLevelType w:val="hybridMultilevel"/>
    <w:tmpl w:val="96E437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C9068DE"/>
    <w:multiLevelType w:val="hybridMultilevel"/>
    <w:tmpl w:val="BC2C9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3313670"/>
    <w:multiLevelType w:val="multilevel"/>
    <w:tmpl w:val="621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F60B6"/>
    <w:multiLevelType w:val="hybridMultilevel"/>
    <w:tmpl w:val="E3306E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558491E"/>
    <w:multiLevelType w:val="multilevel"/>
    <w:tmpl w:val="AE8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11148"/>
    <w:multiLevelType w:val="multilevel"/>
    <w:tmpl w:val="622C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E00B1"/>
    <w:multiLevelType w:val="multilevel"/>
    <w:tmpl w:val="890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A0881"/>
    <w:multiLevelType w:val="hybridMultilevel"/>
    <w:tmpl w:val="E5C431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F8B3946"/>
    <w:multiLevelType w:val="multilevel"/>
    <w:tmpl w:val="FA9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317448">
    <w:abstractNumId w:val="7"/>
  </w:num>
  <w:num w:numId="2" w16cid:durableId="351540608">
    <w:abstractNumId w:val="8"/>
  </w:num>
  <w:num w:numId="3" w16cid:durableId="1741979041">
    <w:abstractNumId w:val="10"/>
  </w:num>
  <w:num w:numId="4" w16cid:durableId="11035809">
    <w:abstractNumId w:val="6"/>
  </w:num>
  <w:num w:numId="5" w16cid:durableId="103579497">
    <w:abstractNumId w:val="4"/>
  </w:num>
  <w:num w:numId="6" w16cid:durableId="719355386">
    <w:abstractNumId w:val="0"/>
  </w:num>
  <w:num w:numId="7" w16cid:durableId="142281559">
    <w:abstractNumId w:val="1"/>
  </w:num>
  <w:num w:numId="8" w16cid:durableId="1565528344">
    <w:abstractNumId w:val="9"/>
  </w:num>
  <w:num w:numId="9" w16cid:durableId="1836412423">
    <w:abstractNumId w:val="3"/>
  </w:num>
  <w:num w:numId="10" w16cid:durableId="1774397247">
    <w:abstractNumId w:val="2"/>
  </w:num>
  <w:num w:numId="11" w16cid:durableId="15281731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72C"/>
    <w:rsid w:val="000037F8"/>
    <w:rsid w:val="000041B1"/>
    <w:rsid w:val="00020246"/>
    <w:rsid w:val="0003392F"/>
    <w:rsid w:val="00035420"/>
    <w:rsid w:val="00067CDF"/>
    <w:rsid w:val="00070D64"/>
    <w:rsid w:val="00076F35"/>
    <w:rsid w:val="00080A86"/>
    <w:rsid w:val="00084796"/>
    <w:rsid w:val="00085720"/>
    <w:rsid w:val="000928AB"/>
    <w:rsid w:val="00094E10"/>
    <w:rsid w:val="00097A6D"/>
    <w:rsid w:val="000B36B4"/>
    <w:rsid w:val="000B5AB5"/>
    <w:rsid w:val="000C0BEF"/>
    <w:rsid w:val="000E24B4"/>
    <w:rsid w:val="000E6429"/>
    <w:rsid w:val="00100D01"/>
    <w:rsid w:val="00103706"/>
    <w:rsid w:val="0011634C"/>
    <w:rsid w:val="00144C70"/>
    <w:rsid w:val="001A3571"/>
    <w:rsid w:val="001B43C5"/>
    <w:rsid w:val="001B5041"/>
    <w:rsid w:val="001C0C5E"/>
    <w:rsid w:val="001D37F0"/>
    <w:rsid w:val="001D7172"/>
    <w:rsid w:val="001F09A8"/>
    <w:rsid w:val="002022CE"/>
    <w:rsid w:val="00204A93"/>
    <w:rsid w:val="0020631F"/>
    <w:rsid w:val="002136E1"/>
    <w:rsid w:val="00224A6A"/>
    <w:rsid w:val="002314C2"/>
    <w:rsid w:val="00232A85"/>
    <w:rsid w:val="002465EF"/>
    <w:rsid w:val="00275287"/>
    <w:rsid w:val="00275364"/>
    <w:rsid w:val="00292D98"/>
    <w:rsid w:val="002B55CB"/>
    <w:rsid w:val="002B7764"/>
    <w:rsid w:val="002D5192"/>
    <w:rsid w:val="002D75EC"/>
    <w:rsid w:val="002E6483"/>
    <w:rsid w:val="003002B3"/>
    <w:rsid w:val="003008FC"/>
    <w:rsid w:val="00303615"/>
    <w:rsid w:val="00321A6F"/>
    <w:rsid w:val="00351042"/>
    <w:rsid w:val="00355782"/>
    <w:rsid w:val="0037123B"/>
    <w:rsid w:val="00372E54"/>
    <w:rsid w:val="003921B4"/>
    <w:rsid w:val="003B38F9"/>
    <w:rsid w:val="003B6FB1"/>
    <w:rsid w:val="003C34D2"/>
    <w:rsid w:val="003D77AE"/>
    <w:rsid w:val="003E0F4A"/>
    <w:rsid w:val="00407678"/>
    <w:rsid w:val="0043189F"/>
    <w:rsid w:val="004445AB"/>
    <w:rsid w:val="004521F0"/>
    <w:rsid w:val="00453904"/>
    <w:rsid w:val="00454640"/>
    <w:rsid w:val="0046062C"/>
    <w:rsid w:val="0046510F"/>
    <w:rsid w:val="0046734D"/>
    <w:rsid w:val="00467C3E"/>
    <w:rsid w:val="00470666"/>
    <w:rsid w:val="0047311D"/>
    <w:rsid w:val="00475912"/>
    <w:rsid w:val="004813F8"/>
    <w:rsid w:val="004852EE"/>
    <w:rsid w:val="00485AAD"/>
    <w:rsid w:val="00485B86"/>
    <w:rsid w:val="0048709F"/>
    <w:rsid w:val="004873C5"/>
    <w:rsid w:val="00487B03"/>
    <w:rsid w:val="004C3D18"/>
    <w:rsid w:val="004E1FD7"/>
    <w:rsid w:val="004E34FC"/>
    <w:rsid w:val="004F1487"/>
    <w:rsid w:val="005006EA"/>
    <w:rsid w:val="00501DCA"/>
    <w:rsid w:val="00511380"/>
    <w:rsid w:val="00512A23"/>
    <w:rsid w:val="005143C4"/>
    <w:rsid w:val="00521F4D"/>
    <w:rsid w:val="0052597B"/>
    <w:rsid w:val="005319F6"/>
    <w:rsid w:val="00543419"/>
    <w:rsid w:val="00567750"/>
    <w:rsid w:val="00576057"/>
    <w:rsid w:val="00580C0E"/>
    <w:rsid w:val="00593A39"/>
    <w:rsid w:val="0059773F"/>
    <w:rsid w:val="005A0B5E"/>
    <w:rsid w:val="005B156C"/>
    <w:rsid w:val="005C0C96"/>
    <w:rsid w:val="005D48C9"/>
    <w:rsid w:val="005D5DF2"/>
    <w:rsid w:val="005D6784"/>
    <w:rsid w:val="006031EF"/>
    <w:rsid w:val="00612133"/>
    <w:rsid w:val="0062295A"/>
    <w:rsid w:val="00633C5C"/>
    <w:rsid w:val="00636DF0"/>
    <w:rsid w:val="006455C1"/>
    <w:rsid w:val="006632E5"/>
    <w:rsid w:val="0066572C"/>
    <w:rsid w:val="00665901"/>
    <w:rsid w:val="00671C3A"/>
    <w:rsid w:val="00676DD5"/>
    <w:rsid w:val="0067714E"/>
    <w:rsid w:val="00682729"/>
    <w:rsid w:val="0069638E"/>
    <w:rsid w:val="006A1532"/>
    <w:rsid w:val="006B06BD"/>
    <w:rsid w:val="006B5547"/>
    <w:rsid w:val="006C4834"/>
    <w:rsid w:val="006C6AF3"/>
    <w:rsid w:val="006D1691"/>
    <w:rsid w:val="006D44CD"/>
    <w:rsid w:val="006F0AA9"/>
    <w:rsid w:val="006F61B6"/>
    <w:rsid w:val="006F6596"/>
    <w:rsid w:val="006F66FF"/>
    <w:rsid w:val="00701FAF"/>
    <w:rsid w:val="00703253"/>
    <w:rsid w:val="00704812"/>
    <w:rsid w:val="007128FA"/>
    <w:rsid w:val="00727C3C"/>
    <w:rsid w:val="00732C99"/>
    <w:rsid w:val="00735622"/>
    <w:rsid w:val="00751132"/>
    <w:rsid w:val="00760978"/>
    <w:rsid w:val="00762E8A"/>
    <w:rsid w:val="00790D20"/>
    <w:rsid w:val="00793F82"/>
    <w:rsid w:val="007A37D2"/>
    <w:rsid w:val="007B6A00"/>
    <w:rsid w:val="007C0342"/>
    <w:rsid w:val="007D1CA7"/>
    <w:rsid w:val="007E6A77"/>
    <w:rsid w:val="007E7588"/>
    <w:rsid w:val="007F107E"/>
    <w:rsid w:val="007F1FEB"/>
    <w:rsid w:val="007F32F8"/>
    <w:rsid w:val="007F330C"/>
    <w:rsid w:val="007F7294"/>
    <w:rsid w:val="00812381"/>
    <w:rsid w:val="008212E5"/>
    <w:rsid w:val="00822A14"/>
    <w:rsid w:val="008254C7"/>
    <w:rsid w:val="00832852"/>
    <w:rsid w:val="00846209"/>
    <w:rsid w:val="00846767"/>
    <w:rsid w:val="008512B8"/>
    <w:rsid w:val="00874E6B"/>
    <w:rsid w:val="00882786"/>
    <w:rsid w:val="00892234"/>
    <w:rsid w:val="008A280A"/>
    <w:rsid w:val="008C0E1E"/>
    <w:rsid w:val="008E0ABB"/>
    <w:rsid w:val="008F2338"/>
    <w:rsid w:val="00936535"/>
    <w:rsid w:val="00950DC1"/>
    <w:rsid w:val="00955E74"/>
    <w:rsid w:val="009771CD"/>
    <w:rsid w:val="009953EF"/>
    <w:rsid w:val="009A0F97"/>
    <w:rsid w:val="009A1BB8"/>
    <w:rsid w:val="009A46C9"/>
    <w:rsid w:val="009A517B"/>
    <w:rsid w:val="009C321D"/>
    <w:rsid w:val="009D4176"/>
    <w:rsid w:val="009E669A"/>
    <w:rsid w:val="009F6EC3"/>
    <w:rsid w:val="00A02001"/>
    <w:rsid w:val="00A23A95"/>
    <w:rsid w:val="00A31D38"/>
    <w:rsid w:val="00A36DEA"/>
    <w:rsid w:val="00A418F7"/>
    <w:rsid w:val="00A46837"/>
    <w:rsid w:val="00A57399"/>
    <w:rsid w:val="00A610CF"/>
    <w:rsid w:val="00A61E36"/>
    <w:rsid w:val="00A62F70"/>
    <w:rsid w:val="00A675BE"/>
    <w:rsid w:val="00A739FB"/>
    <w:rsid w:val="00A815ED"/>
    <w:rsid w:val="00AB3AE7"/>
    <w:rsid w:val="00AB4B56"/>
    <w:rsid w:val="00AC06AF"/>
    <w:rsid w:val="00AC1878"/>
    <w:rsid w:val="00AD3C50"/>
    <w:rsid w:val="00AD69E4"/>
    <w:rsid w:val="00AF6034"/>
    <w:rsid w:val="00B05620"/>
    <w:rsid w:val="00B06F8D"/>
    <w:rsid w:val="00B0765F"/>
    <w:rsid w:val="00B1268B"/>
    <w:rsid w:val="00B13B60"/>
    <w:rsid w:val="00B15675"/>
    <w:rsid w:val="00B27A9D"/>
    <w:rsid w:val="00B34A22"/>
    <w:rsid w:val="00B35EF2"/>
    <w:rsid w:val="00B61160"/>
    <w:rsid w:val="00B720A7"/>
    <w:rsid w:val="00B842EF"/>
    <w:rsid w:val="00B9148A"/>
    <w:rsid w:val="00B95E3A"/>
    <w:rsid w:val="00BB1940"/>
    <w:rsid w:val="00BC5BEB"/>
    <w:rsid w:val="00BE3280"/>
    <w:rsid w:val="00BF7874"/>
    <w:rsid w:val="00C00CCE"/>
    <w:rsid w:val="00C132F5"/>
    <w:rsid w:val="00C203B8"/>
    <w:rsid w:val="00C263DA"/>
    <w:rsid w:val="00C314D2"/>
    <w:rsid w:val="00C5168C"/>
    <w:rsid w:val="00C5798F"/>
    <w:rsid w:val="00C57FD3"/>
    <w:rsid w:val="00C60FA1"/>
    <w:rsid w:val="00C67CFF"/>
    <w:rsid w:val="00C80B16"/>
    <w:rsid w:val="00C87D71"/>
    <w:rsid w:val="00C91D24"/>
    <w:rsid w:val="00C92A14"/>
    <w:rsid w:val="00CA43F6"/>
    <w:rsid w:val="00CB5802"/>
    <w:rsid w:val="00CC7922"/>
    <w:rsid w:val="00CD2357"/>
    <w:rsid w:val="00CD5FBB"/>
    <w:rsid w:val="00CE3EFC"/>
    <w:rsid w:val="00CE5CA4"/>
    <w:rsid w:val="00CF4B4E"/>
    <w:rsid w:val="00D0265E"/>
    <w:rsid w:val="00D21AC7"/>
    <w:rsid w:val="00D2792A"/>
    <w:rsid w:val="00D4111E"/>
    <w:rsid w:val="00D424DA"/>
    <w:rsid w:val="00D45DE3"/>
    <w:rsid w:val="00D52B1E"/>
    <w:rsid w:val="00D63FEC"/>
    <w:rsid w:val="00D82D04"/>
    <w:rsid w:val="00D92E83"/>
    <w:rsid w:val="00DA4FF8"/>
    <w:rsid w:val="00DA5ED2"/>
    <w:rsid w:val="00DB0964"/>
    <w:rsid w:val="00DB27F0"/>
    <w:rsid w:val="00DC2E85"/>
    <w:rsid w:val="00DD1AA5"/>
    <w:rsid w:val="00DF1E26"/>
    <w:rsid w:val="00DF31E4"/>
    <w:rsid w:val="00E00D06"/>
    <w:rsid w:val="00E01F4B"/>
    <w:rsid w:val="00E1013D"/>
    <w:rsid w:val="00E10F2F"/>
    <w:rsid w:val="00E242A3"/>
    <w:rsid w:val="00E2613C"/>
    <w:rsid w:val="00E2751B"/>
    <w:rsid w:val="00E326DA"/>
    <w:rsid w:val="00E3517D"/>
    <w:rsid w:val="00E75E4A"/>
    <w:rsid w:val="00E76C34"/>
    <w:rsid w:val="00E808BA"/>
    <w:rsid w:val="00EB20C6"/>
    <w:rsid w:val="00EC154E"/>
    <w:rsid w:val="00EC1EAF"/>
    <w:rsid w:val="00ED06D7"/>
    <w:rsid w:val="00EE1163"/>
    <w:rsid w:val="00EF623D"/>
    <w:rsid w:val="00EF7025"/>
    <w:rsid w:val="00F05205"/>
    <w:rsid w:val="00F21FE5"/>
    <w:rsid w:val="00F2715A"/>
    <w:rsid w:val="00F40714"/>
    <w:rsid w:val="00F4698F"/>
    <w:rsid w:val="00F5584B"/>
    <w:rsid w:val="00F57D63"/>
    <w:rsid w:val="00F650C9"/>
    <w:rsid w:val="00F73242"/>
    <w:rsid w:val="00F74318"/>
    <w:rsid w:val="00F90C2A"/>
    <w:rsid w:val="00F95CCF"/>
    <w:rsid w:val="00FA3341"/>
    <w:rsid w:val="00FA667D"/>
    <w:rsid w:val="00FB6636"/>
    <w:rsid w:val="00FC4855"/>
    <w:rsid w:val="00FC61E3"/>
    <w:rsid w:val="00FD2712"/>
    <w:rsid w:val="00FD62F6"/>
    <w:rsid w:val="00FE3A7C"/>
    <w:rsid w:val="00FF48F7"/>
    <w:rsid w:val="00FF49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280E"/>
  <w15:chartTrackingRefBased/>
  <w15:docId w15:val="{0C012238-C353-44DE-92AF-1B6487D8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72C"/>
    <w:rPr>
      <w:rFonts w:eastAsiaTheme="majorEastAsia" w:cstheme="majorBidi"/>
      <w:color w:val="272727" w:themeColor="text1" w:themeTint="D8"/>
    </w:rPr>
  </w:style>
  <w:style w:type="paragraph" w:styleId="Title">
    <w:name w:val="Title"/>
    <w:basedOn w:val="Normal"/>
    <w:next w:val="Normal"/>
    <w:link w:val="TitleChar"/>
    <w:uiPriority w:val="10"/>
    <w:qFormat/>
    <w:rsid w:val="00665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72C"/>
    <w:pPr>
      <w:spacing w:before="160"/>
      <w:jc w:val="center"/>
    </w:pPr>
    <w:rPr>
      <w:i/>
      <w:iCs/>
      <w:color w:val="404040" w:themeColor="text1" w:themeTint="BF"/>
    </w:rPr>
  </w:style>
  <w:style w:type="character" w:customStyle="1" w:styleId="QuoteChar">
    <w:name w:val="Quote Char"/>
    <w:basedOn w:val="DefaultParagraphFont"/>
    <w:link w:val="Quote"/>
    <w:uiPriority w:val="29"/>
    <w:rsid w:val="0066572C"/>
    <w:rPr>
      <w:i/>
      <w:iCs/>
      <w:color w:val="404040" w:themeColor="text1" w:themeTint="BF"/>
    </w:rPr>
  </w:style>
  <w:style w:type="paragraph" w:styleId="ListParagraph">
    <w:name w:val="List Paragraph"/>
    <w:basedOn w:val="Normal"/>
    <w:uiPriority w:val="34"/>
    <w:qFormat/>
    <w:rsid w:val="0066572C"/>
    <w:pPr>
      <w:ind w:left="720"/>
      <w:contextualSpacing/>
    </w:pPr>
  </w:style>
  <w:style w:type="character" w:styleId="IntenseEmphasis">
    <w:name w:val="Intense Emphasis"/>
    <w:basedOn w:val="DefaultParagraphFont"/>
    <w:uiPriority w:val="21"/>
    <w:qFormat/>
    <w:rsid w:val="0066572C"/>
    <w:rPr>
      <w:i/>
      <w:iCs/>
      <w:color w:val="0F4761" w:themeColor="accent1" w:themeShade="BF"/>
    </w:rPr>
  </w:style>
  <w:style w:type="paragraph" w:styleId="IntenseQuote">
    <w:name w:val="Intense Quote"/>
    <w:basedOn w:val="Normal"/>
    <w:next w:val="Normal"/>
    <w:link w:val="IntenseQuoteChar"/>
    <w:uiPriority w:val="30"/>
    <w:qFormat/>
    <w:rsid w:val="00665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72C"/>
    <w:rPr>
      <w:i/>
      <w:iCs/>
      <w:color w:val="0F4761" w:themeColor="accent1" w:themeShade="BF"/>
    </w:rPr>
  </w:style>
  <w:style w:type="character" w:styleId="IntenseReference">
    <w:name w:val="Intense Reference"/>
    <w:basedOn w:val="DefaultParagraphFont"/>
    <w:uiPriority w:val="32"/>
    <w:qFormat/>
    <w:rsid w:val="0066572C"/>
    <w:rPr>
      <w:b/>
      <w:bCs/>
      <w:smallCaps/>
      <w:color w:val="0F4761" w:themeColor="accent1" w:themeShade="BF"/>
      <w:spacing w:val="5"/>
    </w:rPr>
  </w:style>
  <w:style w:type="paragraph" w:styleId="NormalWeb">
    <w:name w:val="Normal (Web)"/>
    <w:basedOn w:val="Normal"/>
    <w:uiPriority w:val="99"/>
    <w:unhideWhenUsed/>
    <w:rsid w:val="001B43C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Revision">
    <w:name w:val="Revision"/>
    <w:hidden/>
    <w:uiPriority w:val="99"/>
    <w:semiHidden/>
    <w:rsid w:val="006C6AF3"/>
    <w:pPr>
      <w:spacing w:after="0" w:line="240" w:lineRule="auto"/>
    </w:pPr>
  </w:style>
  <w:style w:type="character" w:styleId="Hyperlink">
    <w:name w:val="Hyperlink"/>
    <w:basedOn w:val="DefaultParagraphFont"/>
    <w:uiPriority w:val="99"/>
    <w:unhideWhenUsed/>
    <w:rsid w:val="0003392F"/>
    <w:rPr>
      <w:color w:val="467886" w:themeColor="hyperlink"/>
      <w:u w:val="single"/>
    </w:rPr>
  </w:style>
  <w:style w:type="character" w:styleId="UnresolvedMention">
    <w:name w:val="Unresolved Mention"/>
    <w:basedOn w:val="DefaultParagraphFont"/>
    <w:uiPriority w:val="99"/>
    <w:semiHidden/>
    <w:unhideWhenUsed/>
    <w:rsid w:val="0003392F"/>
    <w:rPr>
      <w:color w:val="605E5C"/>
      <w:shd w:val="clear" w:color="auto" w:fill="E1DFDD"/>
    </w:rPr>
  </w:style>
  <w:style w:type="paragraph" w:styleId="Header">
    <w:name w:val="header"/>
    <w:basedOn w:val="Normal"/>
    <w:link w:val="HeaderChar"/>
    <w:uiPriority w:val="99"/>
    <w:unhideWhenUsed/>
    <w:rsid w:val="00500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6EA"/>
  </w:style>
  <w:style w:type="paragraph" w:styleId="Footer">
    <w:name w:val="footer"/>
    <w:basedOn w:val="Normal"/>
    <w:link w:val="FooterChar"/>
    <w:uiPriority w:val="99"/>
    <w:unhideWhenUsed/>
    <w:rsid w:val="00500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6EA"/>
  </w:style>
  <w:style w:type="character" w:styleId="PageNumber">
    <w:name w:val="page number"/>
    <w:basedOn w:val="DefaultParagraphFont"/>
    <w:uiPriority w:val="99"/>
    <w:semiHidden/>
    <w:unhideWhenUsed/>
    <w:rsid w:val="00500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ankitverma2010/ecommerce-customer-churn-analysis-and-predicti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procs.2021.01.19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analytics-vidhya/crisp-dm-phase-4-modeling-phase-b81f2580ff3"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reforge.com/blog/brief-5-data-science-models-for-predicting-enterprise-churn" TargetMode="External"/><Relationship Id="rId4" Type="http://schemas.openxmlformats.org/officeDocument/2006/relationships/webSettings" Target="webSettings.xml"/><Relationship Id="rId9" Type="http://schemas.openxmlformats.org/officeDocument/2006/relationships/hyperlink" Target="https://www.datacamp.com/tutorial/classification-machine-learnin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4607</Words>
  <Characters>29073</Characters>
  <Application>Microsoft Office Word</Application>
  <DocSecurity>0</DocSecurity>
  <Lines>476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Rosy Pineda</dc:creator>
  <cp:keywords/>
  <dc:description/>
  <cp:lastModifiedBy>Rosy Pineda</cp:lastModifiedBy>
  <cp:revision>2</cp:revision>
  <dcterms:created xsi:type="dcterms:W3CDTF">2025-12-15T00:43:00Z</dcterms:created>
  <dcterms:modified xsi:type="dcterms:W3CDTF">2025-12-15T00:43:00Z</dcterms:modified>
</cp:coreProperties>
</file>