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CF06 · Contabilidade para Inovação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95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Para startups em estágio inicial, o progresso é medido pelo volume de aprendizado validado sobre o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estabelece marcos claros para as próximas 4 a 8 semanas, definindo indicadores que comprovam se o negócio está realmente evoluindo ou apenas repetindo ciclos sem aprender.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240"/>
        <w:gridCol w:w="6540"/>
        <w:tblGridChange w:id="0">
          <w:tblGrid>
            <w:gridCol w:w="3240"/>
            <w:gridCol w:w="654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Métricas Reais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indicador que você mede hoje prova que o cliente percebe valor ou é apenas uma métrica de vaidade?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Ponto de Pivotagem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resultado mínimo esperado neste ciclo que, se não atingido, forçará uma mudança de estratégia?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 tempo estamos levando para rodar um ciclo completo de Construir, Medir e Aprender?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Cronograma de Marcos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um marco por semana. Cada marco deve ter uma hipótese clara, uma métrica mensurável e um critério de sucesso definido antes da execução.</w:t>
      </w: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Ind w:w="-100.0" w:type="dxa"/>
        <w:tblLayout w:type="fixed"/>
        <w:tblLook w:val="0400"/>
      </w:tblPr>
      <w:tblGrid>
        <w:gridCol w:w="2580"/>
        <w:gridCol w:w="2385"/>
        <w:gridCol w:w="2760"/>
        <w:gridCol w:w="2025"/>
        <w:tblGridChange w:id="0">
          <w:tblGrid>
            <w:gridCol w:w="2580"/>
            <w:gridCol w:w="2385"/>
            <w:gridCol w:w="2760"/>
            <w:gridCol w:w="20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HIPÓTESE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MÉTRICA DE SUCESSO (KPI)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sdt>
              <w:sdtPr>
                <w:id w:val="-1114310752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sdt>
              <w:sdtPr>
                <w:id w:val="-549885331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sdt>
              <w:sdtPr>
                <w:id w:val="746408256"/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sdt>
              <w:sdtPr>
                <w:id w:val="-1304553387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sdt>
              <w:sdtPr>
                <w:id w:val="-338447565"/>
                <w:tag w:val="goog_rdk_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sdt>
              <w:sdtPr>
                <w:id w:val="366446921"/>
                <w:tag w:val="goog_rdk_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sdt>
              <w:sdtPr>
                <w:id w:val="-1964005687"/>
                <w:tag w:val="goog_rdk_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8"/>
                <w:szCs w:val="18"/>
                <w:rtl w:val="0"/>
              </w:rPr>
              <w:t xml:space="preserve">Sem.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sdt>
              <w:sdtPr>
                <w:id w:val="1608775905"/>
                <w:tag w:val="goog_rdk_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9a9a9a"/>
                    <w:sz w:val="22"/>
                    <w:szCs w:val="22"/>
                    <w:rtl w:val="0"/>
                  </w:rPr>
                  <w:t xml:space="preserve">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Dashboard de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Atualize este painel ao final de cada ciclo. Ele resume o estado atual do aprendizado da startup.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JÁ SABEMOS - Fatos validados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Liste as hipóteses confirmadas por dados reais. Estes são os alicerces do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ao final do ciclo.</w:t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PRECISAMOS DESCOBRIR - Dúvidas em aberto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Liste as hipóteses ainda não testadas que mais impactam o modelo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ao final do ciclo.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PRÓXIMA GRANDE ENTREGA - Compromisso do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Qual é o resultado concreto que a equipe se compromete a entregar no próximo período?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Preencha ao final do ciclo.</w:t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17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NOS MARCOS DE APRENDIZADO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Reporte de Progresso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Use estes marcos para reportar o avanço a mentores, parceiros e ao programa de aceleração. Aprendizado documentado é evidência de progresso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Sinal de Alerta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Se os marcos de aprendizado não forem atingidos em dois ciclos consecutivos, revise a Proposta de Valor (CF04) antes de continuar executando.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Próxima Ferramenta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Os dados e aprendizados coletados aqui são os insumos diretos para estruturar a abordagem dos Primeiros Clientes (CF07).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diferença entre uma startup que aprende e uma que apenas executa está na disciplina de registrar o que foi testado, aprendido e decidido.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YgGfxmiJTl+/F+v4E3ufen+uQ==">CgMxLjAaHQoBMBIYChYIB0ISCgVBcmlhbBIJRmlyYSBNb25vGh0KATESGAoWCAdCEgoFQXJpYWwSCUZpcmEgTW9ubxodCgEyEhgKFggHQhIKBUFyaWFsEglGaXJhIE1vbm8aHQoBMxIYChYIB0ISCgVBcmlhbBIJRmlyYSBNb25vGh0KATQSGAoWCAdCEgoFQXJpYWwSCUZpcmEgTW9ubxodCgE1EhgKFggHQhIKBUFyaWFsEglGaXJhIE1vbm8aHQoBNhIYChYIB0ISCgVBcmlhbBIJRmlyYSBNb25vGh0KATcSGAoWCAdCEgoFQXJpYWwSCUZpcmEgTW9ubzgAciExZ3p5X21UaHVxbmlGUW54a19vX3ZLQzhXOWduN1ozY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