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SCALE-UP  ·  DESENVOLVIMENTO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SC07 · Roadmap Estratégico de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Produto  |  Estágio: Scale-Up</w:t>
      </w:r>
      <w:r w:rsidDel="00000000" w:rsidR="00000000" w:rsidRPr="00000000">
        <w:rPr>
          <w:rtl w:val="0"/>
        </w:rPr>
      </w:r>
    </w:p>
    <w:tbl>
      <w:tblPr>
        <w:tblStyle w:val="Table1"/>
        <w:tblW w:w="9795.0" w:type="dxa"/>
        <w:jc w:val="left"/>
        <w:tblInd w:w="-125.0" w:type="dxa"/>
        <w:tblLayout w:type="fixed"/>
        <w:tblLook w:val="04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fe8d6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Na escala, o roadmap deixa de ser uma lista de funcionalidades e passa a ser um plano estratégico.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Ele deve estar sincronizado com a visão de mercado, as metas de receita e os OKRs de produto para garantir que tecnologia e negócio falem a mesma língua.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840.0" w:type="dxa"/>
        <w:jc w:val="left"/>
        <w:tblInd w:w="-120.0" w:type="dxa"/>
        <w:tblLayout w:type="fixed"/>
        <w:tblLook w:val="0400"/>
      </w:tblPr>
      <w:tblGrid>
        <w:gridCol w:w="3120"/>
        <w:gridCol w:w="6720"/>
        <w:tblGridChange w:id="0">
          <w:tblGrid>
            <w:gridCol w:w="3120"/>
            <w:gridCol w:w="672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Visão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construímos agora nos aproxima da nossa visão de mercado para o próximo ano?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Priorização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Priorizamos com base em dados de uso e impacto financeiro ou apenas em intuição e pedidos de clientes?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Alinhamento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roadmap de produto está sincronizado com as metas de marketing e vendas?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Product Vision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O Vision Board conecta o produto à estratégia de negócio. Preencha antes de priorizar qualquer funcionalidade do ciclo anual.</w:t>
      </w:r>
      <w:r w:rsidDel="00000000" w:rsidR="00000000" w:rsidRPr="00000000">
        <w:rPr>
          <w:rtl w:val="0"/>
        </w:rPr>
      </w:r>
    </w:p>
    <w:tbl>
      <w:tblPr>
        <w:tblStyle w:val="Table3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Público-alvo e Necessidades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são os segmentos prioritários? Quais são as necessidades não resolvidas que o produto deve atacar?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 Produto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Diferencial Central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torna nosso produto único e difícil de copiar? Qual é a proposta de valor central do ciclo?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Metas de Negócio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Impacto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métricas de negócio este roadmap deve mover? Retenção, expansão, NPS, novos segmentos?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◻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Suposições Críticas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hipóteses precisam ser verdadeiras para que este roadmap gere o impacto esperado?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Roadmap de 12 Meses - Por Trimestre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Organize as entregas por trimestre. Q1 deve estar com escopo fechado. Q3 e Q4 são horizontes com menor nível de detalhe.</w:t>
      </w:r>
      <w:r w:rsidDel="00000000" w:rsidR="00000000" w:rsidRPr="00000000">
        <w:rPr>
          <w:rtl w:val="0"/>
        </w:rPr>
      </w:r>
    </w:p>
    <w:tbl>
      <w:tblPr>
        <w:tblStyle w:val="Table7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Q1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Agora (Escopo Fechado)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Entregas comprometidas com o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Liste as funcionalidades, melhorias e iniciativas técnicas do trimestre com responsável e critério “Definition of Done”.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Q2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Próximo (Refinamento)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Entregas em discovery e design.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Liste as iniciativas em fase de definição. O escopo pode mudar com base no aprendizado do Q1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Q3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Horizonte (Planejado)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Direção estratégica, escopo aberto.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Liste as apostas estratégicas do Q3. Flexibilidade total para ajuste conforme dados do H1.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◻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Q4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Visão (Aspiracional)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Onde queremos estar ao final do 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Descreva o estado desejado do produto ao final do ciclo anual. O que o cliente conseguirá fazer que hoje não consegue?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OKRs de Produto - Ciclo 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before="3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os objetivos de produto alinhados aos OKRs de negócio do SC01</w:t>
      </w:r>
      <w:r w:rsidDel="00000000" w:rsidR="00000000" w:rsidRPr="00000000">
        <w:rPr>
          <w:rFonts w:ascii="Arial" w:cs="Arial" w:eastAsia="Arial" w:hAnsi="Arial"/>
          <w:i w:val="1"/>
          <w:iCs w:val="1"/>
          <w:color w:val="9a9a9a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1"/>
        <w:tblW w:w="9945.0" w:type="dxa"/>
        <w:jc w:val="left"/>
        <w:tblInd w:w="-200.0" w:type="dxa"/>
        <w:tblLayout w:type="fixed"/>
        <w:tblLook w:val="04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 de Produto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Ex: Reduzir o tempo de onboarding para menos de 5 minutos e aumentar a ativação em 40%.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975.0" w:type="dxa"/>
        <w:jc w:val="left"/>
        <w:tblInd w:w="-200.0" w:type="dxa"/>
        <w:tblLayout w:type="fixed"/>
        <w:tblLook w:val="0400"/>
      </w:tblPr>
      <w:tblGrid>
        <w:gridCol w:w="9975"/>
        <w:tblGridChange w:id="0">
          <w:tblGrid>
            <w:gridCol w:w="99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 de Produto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Ex: Lançar o módulo X e atingir 30% de adoção na base existente até o final do Q2.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005.0" w:type="dxa"/>
        <w:jc w:val="left"/>
        <w:tblInd w:w="-200.0" w:type="dxa"/>
        <w:tblLayout w:type="fixed"/>
        <w:tblLook w:val="0400"/>
      </w:tblPr>
      <w:tblGrid>
        <w:gridCol w:w="10005"/>
        <w:tblGridChange w:id="0">
          <w:tblGrid>
            <w:gridCol w:w="100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 de Produto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Ex: Reduzir o índice de bugs críticos em 80% e atingir SLA de 99.9% de uptime.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4"/>
        <w:tblW w:w="9975.0" w:type="dxa"/>
        <w:jc w:val="left"/>
        <w:tblInd w:w="-170.0" w:type="dxa"/>
        <w:tblLayout w:type="fixed"/>
        <w:tblLook w:val="0400"/>
      </w:tblPr>
      <w:tblGrid>
        <w:gridCol w:w="9975"/>
        <w:tblGridChange w:id="0">
          <w:tblGrid>
            <w:gridCol w:w="997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fe8d6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 ROADMAP ESTRATÉGICO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Alinhamento Produto-Negócio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Revise o roadmap com as lideranças de vendas e CS trimestralmente. Produto que não apoia receita perde prioridade.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Priorização por Dados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Toda funcionalidade no Q1 deve ter um dado de uso ou impacto financeiro que a justifique.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Conecte os OKRs de produto às métricas de escalabilidade técnica (SC08) para garantir que a entrega não comprometa a estabilidade.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Roadmap sem OKRs é uma lista de desejos. Com OKRs, é um comprometimento estratégico.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Qiln5cUdEugEo12/cVWtCm3bgw==">CgMxLjA4AHIhMW1hMnU0VXZRdXVSeExJOXNmSzRaSmJENU1mdDVVU29s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