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EAE9" w14:textId="7153D1B7" w:rsidR="00AD45A1" w:rsidRPr="00624513" w:rsidRDefault="009C5E33" w:rsidP="00624513">
      <w:pPr>
        <w:spacing w:line="360" w:lineRule="auto"/>
        <w:jc w:val="center"/>
        <w:rPr>
          <w:rFonts w:ascii="David" w:hAnsi="David" w:cs="David"/>
          <w:b/>
          <w:bCs/>
          <w:sz w:val="24"/>
          <w:szCs w:val="24"/>
          <w:u w:val="single"/>
          <w:rtl/>
        </w:rPr>
      </w:pPr>
      <w:r w:rsidRPr="00624513">
        <w:rPr>
          <w:rFonts w:ascii="David" w:hAnsi="David" w:cs="David"/>
          <w:b/>
          <w:bCs/>
          <w:sz w:val="24"/>
          <w:szCs w:val="24"/>
          <w:u w:val="single"/>
          <w:rtl/>
        </w:rPr>
        <w:t xml:space="preserve">ניתוח רשת חברתית </w:t>
      </w:r>
      <w:r w:rsidR="00DD30B1" w:rsidRPr="00624513">
        <w:rPr>
          <w:rFonts w:ascii="David" w:hAnsi="David" w:cs="David"/>
          <w:b/>
          <w:bCs/>
          <w:sz w:val="24"/>
          <w:szCs w:val="24"/>
          <w:u w:val="single"/>
          <w:rtl/>
        </w:rPr>
        <w:t>–</w:t>
      </w:r>
      <w:r w:rsidRPr="00624513">
        <w:rPr>
          <w:rFonts w:ascii="David" w:hAnsi="David" w:cs="David"/>
          <w:b/>
          <w:bCs/>
          <w:sz w:val="24"/>
          <w:szCs w:val="24"/>
          <w:u w:val="single"/>
          <w:rtl/>
        </w:rPr>
        <w:t xml:space="preserve"> </w:t>
      </w:r>
      <w:r w:rsidRPr="00624513">
        <w:rPr>
          <w:rFonts w:ascii="David" w:hAnsi="David" w:cs="David"/>
          <w:b/>
          <w:bCs/>
          <w:sz w:val="24"/>
          <w:szCs w:val="24"/>
          <w:u w:val="single"/>
        </w:rPr>
        <w:t>QAnon</w:t>
      </w:r>
    </w:p>
    <w:p w14:paraId="0520CF5D" w14:textId="576C9716" w:rsidR="009B31E1" w:rsidRPr="00624513" w:rsidRDefault="009B31E1" w:rsidP="00624513">
      <w:pPr>
        <w:pStyle w:val="ListParagraph"/>
        <w:numPr>
          <w:ilvl w:val="0"/>
          <w:numId w:val="1"/>
        </w:numPr>
        <w:spacing w:line="360" w:lineRule="auto"/>
        <w:rPr>
          <w:rFonts w:ascii="David" w:hAnsi="David" w:cs="David"/>
          <w:sz w:val="24"/>
          <w:szCs w:val="24"/>
          <w:rtl/>
        </w:rPr>
      </w:pPr>
      <w:r w:rsidRPr="00624513">
        <w:rPr>
          <w:rFonts w:ascii="David" w:hAnsi="David" w:cs="David"/>
          <w:b/>
          <w:bCs/>
          <w:sz w:val="24"/>
          <w:szCs w:val="24"/>
          <w:u w:val="single"/>
          <w:rtl/>
        </w:rPr>
        <w:t>תקציר</w:t>
      </w:r>
    </w:p>
    <w:p w14:paraId="5A58BAD7" w14:textId="775AD9B1" w:rsidR="00624513" w:rsidRPr="00624513" w:rsidRDefault="00624513" w:rsidP="00624513">
      <w:pPr>
        <w:spacing w:line="360" w:lineRule="auto"/>
        <w:rPr>
          <w:rFonts w:ascii="David" w:hAnsi="David" w:cs="David"/>
          <w:sz w:val="24"/>
          <w:szCs w:val="24"/>
        </w:rPr>
      </w:pPr>
      <w:r w:rsidRPr="00624513">
        <w:rPr>
          <w:rFonts w:ascii="David" w:hAnsi="David" w:cs="David"/>
          <w:sz w:val="24"/>
          <w:szCs w:val="24"/>
          <w:rtl/>
        </w:rPr>
        <w:t>בעבודה זו אנו מנתחים את מבנה הרשת החברתית של תנועת</w:t>
      </w:r>
      <w:r w:rsidRPr="00624513">
        <w:rPr>
          <w:rFonts w:ascii="David" w:hAnsi="David" w:cs="David"/>
          <w:sz w:val="24"/>
          <w:szCs w:val="24"/>
        </w:rPr>
        <w:t xml:space="preserve"> QAnon </w:t>
      </w:r>
      <w:r w:rsidRPr="00624513">
        <w:rPr>
          <w:rFonts w:ascii="David" w:hAnsi="David" w:cs="David"/>
          <w:sz w:val="24"/>
          <w:szCs w:val="24"/>
          <w:rtl/>
        </w:rPr>
        <w:t>באמצעות כלים ומדדים מתקדמים מתורת הרשתות שנלמדו בקור</w:t>
      </w:r>
      <w:r>
        <w:rPr>
          <w:rFonts w:ascii="David" w:hAnsi="David" w:cs="David" w:hint="cs"/>
          <w:sz w:val="24"/>
          <w:szCs w:val="24"/>
          <w:rtl/>
        </w:rPr>
        <w:t xml:space="preserve">ס. </w:t>
      </w:r>
      <w:r>
        <w:rPr>
          <w:rFonts w:ascii="David" w:hAnsi="David" w:cs="David"/>
          <w:sz w:val="24"/>
          <w:szCs w:val="24"/>
        </w:rPr>
        <w:t xml:space="preserve"> QAnon</w:t>
      </w:r>
      <w:r w:rsidRPr="00624513">
        <w:rPr>
          <w:rFonts w:ascii="David" w:hAnsi="David" w:cs="David"/>
          <w:sz w:val="24"/>
          <w:szCs w:val="24"/>
        </w:rPr>
        <w:t xml:space="preserve"> </w:t>
      </w:r>
      <w:r>
        <w:rPr>
          <w:rFonts w:ascii="David" w:hAnsi="David" w:cs="David" w:hint="cs"/>
          <w:sz w:val="24"/>
          <w:szCs w:val="24"/>
          <w:rtl/>
        </w:rPr>
        <w:t>היא</w:t>
      </w:r>
      <w:r w:rsidRPr="00624513">
        <w:rPr>
          <w:rFonts w:ascii="David" w:hAnsi="David" w:cs="David"/>
          <w:sz w:val="24"/>
          <w:szCs w:val="24"/>
          <w:rtl/>
        </w:rPr>
        <w:t xml:space="preserve"> תנועה אידאולוגית מבוזרת, המאופיינת בהפצת נרטיבים וקונספירציות דרך פלטפורמות חברתיות, ללא הנהגה פורמלית וללא מוקד שליטה מרכזי. מידע, פרשנויות ותכנים מופצים ומועצמים על ידי משתמשים הפועלים בקהילות שונות וברמות שונות של השפעה, כאשר האינטראקציות בין קהילות אלו ממלאות תפקיד מרכזי בהתפתחות ובהתפשטות התנועה</w:t>
      </w:r>
      <w:r w:rsidRPr="00624513">
        <w:rPr>
          <w:rFonts w:ascii="David" w:hAnsi="David" w:cs="David"/>
          <w:sz w:val="24"/>
          <w:szCs w:val="24"/>
        </w:rPr>
        <w:t>.</w:t>
      </w:r>
    </w:p>
    <w:p w14:paraId="1904BFBF" w14:textId="382C0E7D" w:rsidR="00624513" w:rsidRPr="00624513" w:rsidRDefault="00624513" w:rsidP="00624513">
      <w:pPr>
        <w:spacing w:line="360" w:lineRule="auto"/>
        <w:rPr>
          <w:rFonts w:ascii="David" w:hAnsi="David" w:cs="David"/>
          <w:sz w:val="24"/>
          <w:szCs w:val="24"/>
        </w:rPr>
      </w:pPr>
      <w:r w:rsidRPr="00624513">
        <w:rPr>
          <w:rFonts w:ascii="David" w:hAnsi="David" w:cs="David"/>
          <w:sz w:val="24"/>
          <w:szCs w:val="24"/>
          <w:rtl/>
        </w:rPr>
        <w:t xml:space="preserve">האתגר המרכזי בניתוח רשת מסוג זה נובע מאופייה המבוזר: בניגוד למבנים היררכיים קלאסיים, קשה לזהות גורם יחיד האחראי על הפצת מידע או על עיצוב הנרטיב המרכזי. לפיכך, ניתוח מבני של הרשת עצמה מהווה כלי חיוני להבנת דפוסי ההפצה, מוקדי ההשפעה, ורמת הקישוריות בין קהילות </w:t>
      </w:r>
      <w:r w:rsidR="004A2AD8" w:rsidRPr="00624513">
        <w:rPr>
          <w:rFonts w:ascii="David" w:hAnsi="David" w:cs="David" w:hint="cs"/>
          <w:sz w:val="24"/>
          <w:szCs w:val="24"/>
          <w:rtl/>
        </w:rPr>
        <w:t>ותתי קהילות</w:t>
      </w:r>
      <w:r w:rsidRPr="00624513">
        <w:rPr>
          <w:rFonts w:ascii="David" w:hAnsi="David" w:cs="David"/>
          <w:sz w:val="24"/>
          <w:szCs w:val="24"/>
          <w:rtl/>
        </w:rPr>
        <w:t xml:space="preserve"> ברשת</w:t>
      </w:r>
      <w:r w:rsidRPr="00624513">
        <w:rPr>
          <w:rFonts w:ascii="David" w:hAnsi="David" w:cs="David"/>
          <w:sz w:val="24"/>
          <w:szCs w:val="24"/>
        </w:rPr>
        <w:t>.</w:t>
      </w:r>
    </w:p>
    <w:p w14:paraId="663CBC9B" w14:textId="6A97CF41" w:rsidR="00624513" w:rsidRDefault="00624513" w:rsidP="00624513">
      <w:pPr>
        <w:spacing w:line="360" w:lineRule="auto"/>
        <w:rPr>
          <w:rFonts w:ascii="David" w:hAnsi="David" w:cs="David"/>
          <w:sz w:val="24"/>
          <w:szCs w:val="24"/>
          <w:rtl/>
        </w:rPr>
      </w:pPr>
      <w:r w:rsidRPr="00624513">
        <w:rPr>
          <w:rFonts w:ascii="David" w:hAnsi="David" w:cs="David"/>
          <w:sz w:val="24"/>
          <w:szCs w:val="24"/>
          <w:rtl/>
        </w:rPr>
        <w:t>במסגרת המחקר, הרשת מיוצגת כגרף מכוון, ממושקל וחתום, המאפשר הבחנה בין כיוון ההשפעה, עוצמת האינטראקציה ואופייה (תמיכה</w:t>
      </w:r>
      <w:r w:rsidR="004A2AD8">
        <w:rPr>
          <w:rFonts w:ascii="David" w:hAnsi="David" w:cs="David" w:hint="cs"/>
          <w:sz w:val="24"/>
          <w:szCs w:val="24"/>
          <w:rtl/>
        </w:rPr>
        <w:t>,</w:t>
      </w:r>
      <w:r w:rsidRPr="00624513">
        <w:rPr>
          <w:rFonts w:ascii="David" w:hAnsi="David" w:cs="David"/>
          <w:sz w:val="24"/>
          <w:szCs w:val="24"/>
          <w:rtl/>
        </w:rPr>
        <w:t xml:space="preserve"> התנגדות</w:t>
      </w:r>
      <w:r w:rsidR="004A2AD8">
        <w:rPr>
          <w:rFonts w:ascii="David" w:hAnsi="David" w:cs="David" w:hint="cs"/>
          <w:sz w:val="24"/>
          <w:szCs w:val="24"/>
          <w:rtl/>
        </w:rPr>
        <w:t xml:space="preserve"> או ניטרליות</w:t>
      </w:r>
      <w:r w:rsidRPr="00624513">
        <w:rPr>
          <w:rFonts w:ascii="David" w:hAnsi="David" w:cs="David"/>
          <w:sz w:val="24"/>
          <w:szCs w:val="24"/>
          <w:rtl/>
        </w:rPr>
        <w:t>). על גבי ייצוג זה מיושמים מדדי מרכזיות לצמתים</w:t>
      </w:r>
      <w:r w:rsidR="004A2AD8">
        <w:rPr>
          <w:rFonts w:ascii="David" w:hAnsi="David" w:cs="David" w:hint="cs"/>
          <w:sz w:val="24"/>
          <w:szCs w:val="24"/>
          <w:rtl/>
        </w:rPr>
        <w:t xml:space="preserve"> </w:t>
      </w:r>
      <w:r w:rsidRPr="00624513">
        <w:rPr>
          <w:rFonts w:ascii="David" w:hAnsi="David" w:cs="David"/>
          <w:sz w:val="24"/>
          <w:szCs w:val="24"/>
          <w:rtl/>
        </w:rPr>
        <w:t>וכן מדדי מבנה</w:t>
      </w:r>
      <w:r w:rsidR="004A2AD8">
        <w:rPr>
          <w:rFonts w:ascii="David" w:hAnsi="David" w:cs="David" w:hint="cs"/>
          <w:sz w:val="24"/>
          <w:szCs w:val="24"/>
          <w:rtl/>
        </w:rPr>
        <w:t xml:space="preserve"> רשת</w:t>
      </w:r>
      <w:r w:rsidRPr="00624513">
        <w:rPr>
          <w:rFonts w:ascii="David" w:hAnsi="David" w:cs="David"/>
          <w:sz w:val="24"/>
          <w:szCs w:val="24"/>
          <w:rtl/>
        </w:rPr>
        <w:t xml:space="preserve"> גלובליים. בנוסף, נעשה שימוש בעקרונות מתיאוריית האיזון ברשתות חתומות לצורך ניתוח קונפליקטים וקוהרנטיות מבנית, ובמושגים מאפקטי רשת לצורך הערכת תרומתן של קהילות משנה לערך הכולל של הרשת</w:t>
      </w:r>
      <w:r w:rsidRPr="00624513">
        <w:rPr>
          <w:rFonts w:ascii="David" w:hAnsi="David" w:cs="David"/>
          <w:sz w:val="24"/>
          <w:szCs w:val="24"/>
        </w:rPr>
        <w:t>.</w:t>
      </w:r>
    </w:p>
    <w:p w14:paraId="4946F5E6" w14:textId="3D36F658" w:rsidR="0048249C" w:rsidRPr="00624513" w:rsidRDefault="0048249C" w:rsidP="0048249C">
      <w:pPr>
        <w:spacing w:line="360" w:lineRule="auto"/>
        <w:rPr>
          <w:rFonts w:ascii="David" w:hAnsi="David" w:cs="David"/>
          <w:sz w:val="24"/>
          <w:szCs w:val="24"/>
        </w:rPr>
      </w:pPr>
      <w:r w:rsidRPr="0048249C">
        <w:rPr>
          <w:rFonts w:ascii="David" w:hAnsi="David" w:cs="David"/>
          <w:sz w:val="24"/>
          <w:szCs w:val="24"/>
          <w:rtl/>
        </w:rPr>
        <w:t>מעבר לניתוח המבני הסטטי, העבודה משלבת גם כלים מתורת המשחקים, במטרה לבחון דינמיקות אינטראקטיביות בין שחקנים ברשת. בפרט, נבחנים מודלים של משחקים חוזרים</w:t>
      </w:r>
      <w:r w:rsidRPr="0048249C">
        <w:rPr>
          <w:rFonts w:ascii="David" w:hAnsi="David" w:cs="David"/>
          <w:sz w:val="24"/>
          <w:szCs w:val="24"/>
        </w:rPr>
        <w:t xml:space="preserve"> </w:t>
      </w:r>
      <w:r w:rsidRPr="0048249C">
        <w:rPr>
          <w:rFonts w:ascii="David" w:hAnsi="David" w:cs="David"/>
          <w:sz w:val="24"/>
          <w:szCs w:val="24"/>
          <w:rtl/>
        </w:rPr>
        <w:t xml:space="preserve">אשר מאפשרים לנתח אסטרטגיות של שיתוף פעולה ועימות לאורך זמן, וכן </w:t>
      </w:r>
      <w:r>
        <w:rPr>
          <w:rFonts w:ascii="David" w:hAnsi="David" w:cs="David" w:hint="cs"/>
          <w:sz w:val="24"/>
          <w:szCs w:val="24"/>
          <w:rtl/>
        </w:rPr>
        <w:t>אסטרטגיות</w:t>
      </w:r>
      <w:r w:rsidRPr="0048249C">
        <w:rPr>
          <w:rFonts w:ascii="David" w:hAnsi="David" w:cs="David"/>
          <w:sz w:val="24"/>
          <w:szCs w:val="24"/>
          <w:rtl/>
        </w:rPr>
        <w:t xml:space="preserve"> </w:t>
      </w:r>
      <w:r>
        <w:rPr>
          <w:rFonts w:ascii="David" w:hAnsi="David" w:cs="David" w:hint="cs"/>
          <w:sz w:val="24"/>
          <w:szCs w:val="24"/>
          <w:rtl/>
        </w:rPr>
        <w:t>קלאסיות</w:t>
      </w:r>
      <w:r w:rsidRPr="0048249C">
        <w:rPr>
          <w:rFonts w:ascii="David" w:hAnsi="David" w:cs="David"/>
          <w:sz w:val="24"/>
          <w:szCs w:val="24"/>
          <w:rtl/>
        </w:rPr>
        <w:t xml:space="preserve"> למ</w:t>
      </w:r>
      <w:r>
        <w:rPr>
          <w:rFonts w:ascii="David" w:hAnsi="David" w:cs="David" w:hint="cs"/>
          <w:sz w:val="24"/>
          <w:szCs w:val="24"/>
          <w:rtl/>
        </w:rPr>
        <w:t>י</w:t>
      </w:r>
      <w:r w:rsidRPr="0048249C">
        <w:rPr>
          <w:rFonts w:ascii="David" w:hAnsi="David" w:cs="David"/>
          <w:sz w:val="24"/>
          <w:szCs w:val="24"/>
          <w:rtl/>
        </w:rPr>
        <w:t>קסום תועלת כגון</w:t>
      </w:r>
      <w:r w:rsidRPr="0048249C">
        <w:rPr>
          <w:rFonts w:ascii="David" w:hAnsi="David" w:cs="David"/>
          <w:sz w:val="24"/>
          <w:szCs w:val="24"/>
        </w:rPr>
        <w:t xml:space="preserve"> </w:t>
      </w:r>
      <w:r>
        <w:rPr>
          <w:rFonts w:ascii="David" w:hAnsi="David" w:cs="David"/>
          <w:sz w:val="24"/>
          <w:szCs w:val="24"/>
        </w:rPr>
        <w:t>Tit For Tat</w:t>
      </w:r>
      <w:r w:rsidRPr="0048249C">
        <w:rPr>
          <w:rFonts w:ascii="David" w:hAnsi="David" w:cs="David"/>
          <w:sz w:val="24"/>
          <w:szCs w:val="24"/>
        </w:rPr>
        <w:t xml:space="preserve"> </w:t>
      </w:r>
      <w:r>
        <w:rPr>
          <w:rFonts w:ascii="David" w:hAnsi="David" w:cs="David" w:hint="cs"/>
          <w:sz w:val="24"/>
          <w:szCs w:val="24"/>
          <w:rtl/>
        </w:rPr>
        <w:t xml:space="preserve">ו- </w:t>
      </w:r>
      <w:r>
        <w:rPr>
          <w:rFonts w:ascii="David" w:hAnsi="David" w:cs="David"/>
          <w:sz w:val="24"/>
          <w:szCs w:val="24"/>
        </w:rPr>
        <w:t>Win Stay Lose Shift</w:t>
      </w:r>
      <w:r>
        <w:rPr>
          <w:rFonts w:ascii="David" w:hAnsi="David" w:cs="David" w:hint="cs"/>
          <w:sz w:val="24"/>
          <w:szCs w:val="24"/>
          <w:rtl/>
        </w:rPr>
        <w:t xml:space="preserve">. </w:t>
      </w:r>
      <w:r w:rsidRPr="0048249C">
        <w:rPr>
          <w:rFonts w:ascii="David" w:hAnsi="David" w:cs="David"/>
          <w:sz w:val="24"/>
          <w:szCs w:val="24"/>
          <w:rtl/>
        </w:rPr>
        <w:t>שילוב זה מאפשר לבחון כיצד דפוסי אינטראקציה מקומיים בין צמתים עשויים להשפיע על מבנה הרשת והתפתחותה לאורך זמן</w:t>
      </w:r>
      <w:r w:rsidRPr="0048249C">
        <w:rPr>
          <w:rFonts w:ascii="David" w:hAnsi="David" w:cs="David"/>
          <w:sz w:val="24"/>
          <w:szCs w:val="24"/>
        </w:rPr>
        <w:t>.</w:t>
      </w:r>
    </w:p>
    <w:p w14:paraId="431C6551" w14:textId="019D4199" w:rsidR="00624513" w:rsidRPr="00624513" w:rsidRDefault="00624513" w:rsidP="00624513">
      <w:pPr>
        <w:spacing w:line="360" w:lineRule="auto"/>
        <w:rPr>
          <w:rFonts w:ascii="David" w:hAnsi="David" w:cs="David"/>
          <w:sz w:val="24"/>
          <w:szCs w:val="24"/>
        </w:rPr>
      </w:pPr>
      <w:r w:rsidRPr="00624513">
        <w:rPr>
          <w:rFonts w:ascii="David" w:hAnsi="David" w:cs="David"/>
          <w:sz w:val="24"/>
          <w:szCs w:val="24"/>
          <w:rtl/>
        </w:rPr>
        <w:t>לבסוף, העבודה כוללת מימוש חישובי בשפת</w:t>
      </w:r>
      <w:r w:rsidRPr="00624513">
        <w:rPr>
          <w:rFonts w:ascii="David" w:hAnsi="David" w:cs="David"/>
          <w:sz w:val="24"/>
          <w:szCs w:val="24"/>
        </w:rPr>
        <w:t xml:space="preserve"> Python </w:t>
      </w:r>
      <w:r w:rsidRPr="00624513">
        <w:rPr>
          <w:rFonts w:ascii="David" w:hAnsi="David" w:cs="David"/>
          <w:sz w:val="24"/>
          <w:szCs w:val="24"/>
          <w:rtl/>
        </w:rPr>
        <w:t xml:space="preserve">המדגים את חישוב המדדים השונים, ניתוח מבני של הרשת, והפקת תובנות אמפיריות מן הנתונים. שילוב זה בין תיאוריה, מודל מתמטי ומימוש חישובי מאפשר בחינה </w:t>
      </w:r>
      <w:r w:rsidR="00495957" w:rsidRPr="00624513">
        <w:rPr>
          <w:rFonts w:ascii="David" w:hAnsi="David" w:cs="David" w:hint="cs"/>
          <w:sz w:val="24"/>
          <w:szCs w:val="24"/>
          <w:rtl/>
        </w:rPr>
        <w:t>רב-ממדית</w:t>
      </w:r>
      <w:r w:rsidRPr="00624513">
        <w:rPr>
          <w:rFonts w:ascii="David" w:hAnsi="David" w:cs="David"/>
          <w:sz w:val="24"/>
          <w:szCs w:val="24"/>
          <w:rtl/>
        </w:rPr>
        <w:t xml:space="preserve"> של דינמיקות ההשפעה והפצת המידע ברשתות אידאולוגיות מבוזרות</w:t>
      </w:r>
      <w:r w:rsidR="00495957">
        <w:rPr>
          <w:rFonts w:ascii="David" w:hAnsi="David" w:cs="David" w:hint="cs"/>
          <w:sz w:val="24"/>
          <w:szCs w:val="24"/>
          <w:rtl/>
        </w:rPr>
        <w:t>.</w:t>
      </w:r>
    </w:p>
    <w:p w14:paraId="1AE2F8A6" w14:textId="3367BA8E" w:rsidR="00F3122D" w:rsidRPr="00624513" w:rsidRDefault="00F3122D" w:rsidP="00624513">
      <w:pPr>
        <w:spacing w:line="360" w:lineRule="auto"/>
        <w:rPr>
          <w:rFonts w:ascii="David" w:hAnsi="David" w:cs="David"/>
          <w:sz w:val="24"/>
          <w:szCs w:val="24"/>
          <w:rtl/>
        </w:rPr>
      </w:pPr>
      <w:r w:rsidRPr="00624513">
        <w:rPr>
          <w:rFonts w:ascii="David" w:hAnsi="David" w:cs="David"/>
          <w:b/>
          <w:bCs/>
          <w:sz w:val="24"/>
          <w:szCs w:val="24"/>
          <w:u w:val="single"/>
          <w:rtl/>
        </w:rPr>
        <w:t>מבוא</w:t>
      </w:r>
    </w:p>
    <w:p w14:paraId="4EEB7371" w14:textId="73CA1764" w:rsidR="005C568C" w:rsidRPr="00624513" w:rsidRDefault="00125A49" w:rsidP="00624513">
      <w:pPr>
        <w:spacing w:line="360" w:lineRule="auto"/>
        <w:rPr>
          <w:rFonts w:ascii="David" w:hAnsi="David" w:cs="David"/>
          <w:sz w:val="24"/>
          <w:szCs w:val="24"/>
        </w:rPr>
      </w:pPr>
      <w:r w:rsidRPr="00125A49">
        <w:rPr>
          <w:rFonts w:ascii="David" w:hAnsi="David" w:cs="David"/>
          <w:sz w:val="24"/>
          <w:szCs w:val="24"/>
          <w:rtl/>
        </w:rPr>
        <w:t>הרשתות</w:t>
      </w:r>
      <w:r w:rsidR="005C568C" w:rsidRPr="00624513">
        <w:rPr>
          <w:rFonts w:ascii="David" w:hAnsi="David" w:cs="David"/>
          <w:sz w:val="24"/>
          <w:szCs w:val="24"/>
          <w:rtl/>
        </w:rPr>
        <w:t xml:space="preserve"> החברתיות הפכו בעשורים האחרונים לפלטפורמה מרכזית להפצת מידע, דעות ונרטיבים פוליטיים וחברתיים. תנועת</w:t>
      </w:r>
      <w:r w:rsidR="005C568C" w:rsidRPr="00624513">
        <w:rPr>
          <w:rFonts w:ascii="David" w:hAnsi="David" w:cs="David"/>
          <w:sz w:val="24"/>
          <w:szCs w:val="24"/>
        </w:rPr>
        <w:t xml:space="preserve"> QAnon </w:t>
      </w:r>
      <w:r w:rsidR="005C568C" w:rsidRPr="00624513">
        <w:rPr>
          <w:rFonts w:ascii="David" w:hAnsi="David" w:cs="David"/>
          <w:sz w:val="24"/>
          <w:szCs w:val="24"/>
          <w:rtl/>
        </w:rPr>
        <w:t>מהווה דוגמה מובהקת לתופעה זו: מדובר בתנועה אידאולוגית ללא הנהגה פורמלית, שבה מידע מופץ ומתפרש על ידי משתמשים רבים הפועלים בקהילות שונות וברמות שונות של השפעה</w:t>
      </w:r>
      <w:r w:rsidR="005C568C" w:rsidRPr="00624513">
        <w:rPr>
          <w:rFonts w:ascii="David" w:hAnsi="David" w:cs="David"/>
          <w:sz w:val="24"/>
          <w:szCs w:val="24"/>
        </w:rPr>
        <w:t>.</w:t>
      </w:r>
    </w:p>
    <w:p w14:paraId="39B89489" w14:textId="39862E9B" w:rsidR="005C568C" w:rsidRPr="005C568C" w:rsidRDefault="005C568C" w:rsidP="00624513">
      <w:pPr>
        <w:spacing w:line="360" w:lineRule="auto"/>
        <w:rPr>
          <w:rFonts w:ascii="David" w:hAnsi="David" w:cs="David"/>
          <w:sz w:val="24"/>
          <w:szCs w:val="24"/>
        </w:rPr>
      </w:pPr>
      <w:r w:rsidRPr="005C568C">
        <w:rPr>
          <w:rFonts w:ascii="David" w:hAnsi="David" w:cs="David"/>
          <w:sz w:val="24"/>
          <w:szCs w:val="24"/>
          <w:rtl/>
        </w:rPr>
        <w:t xml:space="preserve">מאפיין מרכזי של תנועה זו הוא התפתחותם של נרטיבים </w:t>
      </w:r>
      <w:r w:rsidRPr="00624513">
        <w:rPr>
          <w:rFonts w:ascii="David" w:hAnsi="David" w:cs="David"/>
          <w:sz w:val="24"/>
          <w:szCs w:val="24"/>
          <w:rtl/>
        </w:rPr>
        <w:t>ותתי קמפיינים</w:t>
      </w:r>
      <w:r w:rsidRPr="005C568C">
        <w:rPr>
          <w:rFonts w:ascii="David" w:hAnsi="David" w:cs="David"/>
          <w:sz w:val="24"/>
          <w:szCs w:val="24"/>
          <w:rtl/>
        </w:rPr>
        <w:t xml:space="preserve"> הפועלים במקביל בתוך אותה רשת אידאולוגית. אחד המקרים הבולטים לכך הוא הקונספירציה סביב ההאשטג</w:t>
      </w:r>
      <w:r w:rsidRPr="005C568C">
        <w:rPr>
          <w:rFonts w:ascii="David" w:hAnsi="David" w:cs="David"/>
          <w:b/>
          <w:bCs/>
          <w:sz w:val="24"/>
          <w:szCs w:val="24"/>
        </w:rPr>
        <w:t>#SaveTheChildren</w:t>
      </w:r>
      <w:r w:rsidRPr="005C568C">
        <w:rPr>
          <w:rFonts w:ascii="David" w:hAnsi="David" w:cs="David"/>
          <w:sz w:val="24"/>
          <w:szCs w:val="24"/>
        </w:rPr>
        <w:t xml:space="preserve"> </w:t>
      </w:r>
      <w:r w:rsidRPr="00624513">
        <w:rPr>
          <w:rFonts w:ascii="David" w:hAnsi="David" w:cs="David"/>
          <w:sz w:val="24"/>
          <w:szCs w:val="24"/>
          <w:rtl/>
        </w:rPr>
        <w:t xml:space="preserve"> </w:t>
      </w:r>
      <w:r w:rsidRPr="005C568C">
        <w:rPr>
          <w:rFonts w:ascii="David" w:hAnsi="David" w:cs="David"/>
          <w:sz w:val="24"/>
          <w:szCs w:val="24"/>
          <w:rtl/>
        </w:rPr>
        <w:t>אשר החלה כקמפיין לגיטימי לכאורה והפכה לזירה מרכזית להפצת נרטיבים המזוהים עם</w:t>
      </w:r>
      <w:r w:rsidRPr="005C568C">
        <w:rPr>
          <w:rFonts w:ascii="David" w:hAnsi="David" w:cs="David"/>
          <w:sz w:val="24"/>
          <w:szCs w:val="24"/>
        </w:rPr>
        <w:t xml:space="preserve"> </w:t>
      </w:r>
      <w:r w:rsidR="003C227F" w:rsidRPr="00624513">
        <w:rPr>
          <w:rFonts w:ascii="David" w:hAnsi="David" w:cs="David"/>
          <w:sz w:val="24"/>
          <w:szCs w:val="24"/>
          <w:rtl/>
        </w:rPr>
        <w:t>הרשת.</w:t>
      </w:r>
      <w:r w:rsidRPr="005C568C">
        <w:rPr>
          <w:rFonts w:ascii="David" w:hAnsi="David" w:cs="David"/>
          <w:sz w:val="24"/>
          <w:szCs w:val="24"/>
        </w:rPr>
        <w:t xml:space="preserve"> </w:t>
      </w:r>
      <w:r w:rsidRPr="005C568C">
        <w:rPr>
          <w:rFonts w:ascii="David" w:hAnsi="David" w:cs="David"/>
          <w:sz w:val="24"/>
          <w:szCs w:val="24"/>
          <w:rtl/>
        </w:rPr>
        <w:t xml:space="preserve">מקרה זה מדגים כיצד קהילה נושאית יכולה לשמש “שער </w:t>
      </w:r>
      <w:r w:rsidRPr="005C568C">
        <w:rPr>
          <w:rFonts w:ascii="David" w:hAnsi="David" w:cs="David"/>
          <w:sz w:val="24"/>
          <w:szCs w:val="24"/>
          <w:rtl/>
        </w:rPr>
        <w:lastRenderedPageBreak/>
        <w:t>כניסה” לקהלים רחבים יותר, ולתרום להרחבת ההשפעה של התנועה מעבר לגרעין הפעילים המקורי</w:t>
      </w:r>
      <w:r w:rsidRPr="005C568C">
        <w:rPr>
          <w:rFonts w:ascii="David" w:hAnsi="David" w:cs="David"/>
          <w:sz w:val="24"/>
          <w:szCs w:val="24"/>
        </w:rPr>
        <w:t>.</w:t>
      </w:r>
    </w:p>
    <w:p w14:paraId="7927277B" w14:textId="61F5278D" w:rsidR="005C568C" w:rsidRPr="005C568C" w:rsidRDefault="005C568C" w:rsidP="00624513">
      <w:pPr>
        <w:spacing w:line="360" w:lineRule="auto"/>
        <w:rPr>
          <w:rFonts w:ascii="David" w:hAnsi="David" w:cs="David"/>
          <w:sz w:val="24"/>
          <w:szCs w:val="24"/>
        </w:rPr>
      </w:pPr>
      <w:r w:rsidRPr="005C568C">
        <w:rPr>
          <w:rFonts w:ascii="David" w:hAnsi="David" w:cs="David"/>
          <w:sz w:val="24"/>
          <w:szCs w:val="24"/>
          <w:rtl/>
        </w:rPr>
        <w:t>האופי המבוזר של</w:t>
      </w:r>
      <w:r w:rsidRPr="005C568C">
        <w:rPr>
          <w:rFonts w:ascii="David" w:hAnsi="David" w:cs="David"/>
          <w:sz w:val="24"/>
          <w:szCs w:val="24"/>
        </w:rPr>
        <w:t xml:space="preserve"> QAnon, </w:t>
      </w:r>
      <w:r w:rsidRPr="005C568C">
        <w:rPr>
          <w:rFonts w:ascii="David" w:hAnsi="David" w:cs="David"/>
          <w:sz w:val="24"/>
          <w:szCs w:val="24"/>
          <w:rtl/>
        </w:rPr>
        <w:t>בשילוב עם קיומן של קהילות משנה כגון</w:t>
      </w:r>
      <w:r w:rsidRPr="005C568C">
        <w:rPr>
          <w:rFonts w:ascii="David" w:hAnsi="David" w:cs="David"/>
          <w:sz w:val="24"/>
          <w:szCs w:val="24"/>
        </w:rPr>
        <w:t xml:space="preserve"> #SaveTheChildren </w:t>
      </w:r>
      <w:r w:rsidRPr="005C568C">
        <w:rPr>
          <w:rFonts w:ascii="David" w:hAnsi="David" w:cs="David"/>
          <w:sz w:val="24"/>
          <w:szCs w:val="24"/>
          <w:rtl/>
        </w:rPr>
        <w:t>מציב אתגר מחקרי משמעותי. בניגוד לארגונים היררכיים, קשה לזהות מקור יחיד להשפעה או שליטה, וההשפעה נבנית מתוך מבנה הרשת עצמה ומתוך יחסי הגומלין בין קהילות שונות</w:t>
      </w:r>
      <w:r w:rsidRPr="005C568C">
        <w:rPr>
          <w:rFonts w:ascii="David" w:hAnsi="David" w:cs="David"/>
          <w:sz w:val="24"/>
          <w:szCs w:val="24"/>
        </w:rPr>
        <w:t>.</w:t>
      </w:r>
    </w:p>
    <w:p w14:paraId="7570E8A0" w14:textId="12F4870B" w:rsidR="005C568C" w:rsidRPr="005C568C" w:rsidRDefault="005C568C" w:rsidP="00624513">
      <w:pPr>
        <w:spacing w:line="360" w:lineRule="auto"/>
        <w:rPr>
          <w:rFonts w:ascii="David" w:hAnsi="David" w:cs="David"/>
          <w:sz w:val="24"/>
          <w:szCs w:val="24"/>
        </w:rPr>
      </w:pPr>
      <w:r w:rsidRPr="005C568C">
        <w:rPr>
          <w:rFonts w:ascii="David" w:hAnsi="David" w:cs="David"/>
          <w:sz w:val="24"/>
          <w:szCs w:val="24"/>
          <w:rtl/>
        </w:rPr>
        <w:t>לפיכך, ניתוח מבני של הרשת החברתית מהווה כלי מרכזי להבנת דפוסי ההפצה, מוקדי ההשפעה והאינטראקציות בין קהילות. מטרת עבודה זו היא לנתח את רשת</w:t>
      </w:r>
      <w:r w:rsidRPr="005C568C">
        <w:rPr>
          <w:rFonts w:ascii="David" w:hAnsi="David" w:cs="David"/>
          <w:sz w:val="24"/>
          <w:szCs w:val="24"/>
        </w:rPr>
        <w:t xml:space="preserve"> QAnon </w:t>
      </w:r>
      <w:r w:rsidRPr="005C568C">
        <w:rPr>
          <w:rFonts w:ascii="David" w:hAnsi="David" w:cs="David"/>
          <w:sz w:val="24"/>
          <w:szCs w:val="24"/>
          <w:rtl/>
        </w:rPr>
        <w:t>באמצעות כלים מתקדמים לניתוח רשתות שנלמדו בקורס, ולבחון כיצד מדדים שונים משקפים תפקידים שונים של צמתים וקהילות בתוך הרשת, בדגש על תפקידן של קהילות נושאיות בהרחבת ההשפעה של התנועה</w:t>
      </w:r>
      <w:r w:rsidRPr="005C568C">
        <w:rPr>
          <w:rFonts w:ascii="David" w:hAnsi="David" w:cs="David"/>
          <w:sz w:val="24"/>
          <w:szCs w:val="24"/>
        </w:rPr>
        <w:t>.</w:t>
      </w:r>
    </w:p>
    <w:p w14:paraId="2838090B" w14:textId="62640ED7" w:rsidR="00125A49" w:rsidRPr="00624513" w:rsidRDefault="00125A49" w:rsidP="00624513">
      <w:pPr>
        <w:pStyle w:val="ListParagraph"/>
        <w:numPr>
          <w:ilvl w:val="0"/>
          <w:numId w:val="1"/>
        </w:numPr>
        <w:spacing w:line="360" w:lineRule="auto"/>
        <w:rPr>
          <w:rFonts w:ascii="David" w:hAnsi="David" w:cs="David"/>
          <w:sz w:val="24"/>
          <w:szCs w:val="24"/>
        </w:rPr>
      </w:pPr>
      <w:r w:rsidRPr="00624513">
        <w:rPr>
          <w:rFonts w:ascii="David" w:hAnsi="David" w:cs="David"/>
          <w:b/>
          <w:bCs/>
          <w:sz w:val="24"/>
          <w:szCs w:val="24"/>
          <w:u w:val="single"/>
          <w:rtl/>
        </w:rPr>
        <w:t>רקע תאורטי</w:t>
      </w:r>
    </w:p>
    <w:p w14:paraId="3391B5E7" w14:textId="1AE04A03" w:rsidR="000F4637" w:rsidRPr="00624513" w:rsidRDefault="00D478C5" w:rsidP="00624513">
      <w:pPr>
        <w:pStyle w:val="ListParagraph"/>
        <w:numPr>
          <w:ilvl w:val="1"/>
          <w:numId w:val="1"/>
        </w:numPr>
        <w:spacing w:line="360" w:lineRule="auto"/>
        <w:rPr>
          <w:rFonts w:ascii="David" w:hAnsi="David" w:cs="David"/>
          <w:sz w:val="24"/>
          <w:szCs w:val="24"/>
        </w:rPr>
      </w:pPr>
      <w:r w:rsidRPr="00624513">
        <w:rPr>
          <w:rFonts w:ascii="David" w:hAnsi="David" w:cs="David"/>
          <w:b/>
          <w:bCs/>
          <w:sz w:val="24"/>
          <w:szCs w:val="24"/>
          <w:u w:val="single"/>
          <w:rtl/>
        </w:rPr>
        <w:t>ייצוג פורמלי של רשתות חברתיות</w:t>
      </w:r>
    </w:p>
    <w:p w14:paraId="4B1B1F65" w14:textId="5737D533" w:rsidR="00D478C5" w:rsidRPr="00624513" w:rsidRDefault="00D478C5" w:rsidP="00624513">
      <w:pPr>
        <w:pStyle w:val="ListParagraph"/>
        <w:spacing w:line="360" w:lineRule="auto"/>
        <w:ind w:left="792"/>
        <w:rPr>
          <w:rFonts w:ascii="David" w:eastAsiaTheme="minorEastAsia" w:hAnsi="David" w:cs="David"/>
          <w:sz w:val="24"/>
          <w:szCs w:val="24"/>
          <w:rtl/>
        </w:rPr>
      </w:pPr>
      <w:r w:rsidRPr="00624513">
        <w:rPr>
          <w:rFonts w:ascii="David" w:hAnsi="David" w:cs="David"/>
          <w:sz w:val="24"/>
          <w:szCs w:val="24"/>
          <w:rtl/>
        </w:rPr>
        <w:t xml:space="preserve">רשת חברתית ניתנת לייצוג מתמטי באמצעות גרף </w:t>
      </w:r>
      <m:oMath>
        <m:r>
          <w:rPr>
            <w:rFonts w:ascii="Cambria Math" w:hAnsi="Cambria Math" w:cs="David"/>
            <w:sz w:val="24"/>
            <w:szCs w:val="24"/>
          </w:rPr>
          <m:t>G=(V,E)</m:t>
        </m:r>
      </m:oMath>
      <w:r w:rsidRPr="00624513">
        <w:rPr>
          <w:rFonts w:ascii="David" w:eastAsiaTheme="minorEastAsia" w:hAnsi="David" w:cs="David"/>
          <w:sz w:val="24"/>
          <w:szCs w:val="24"/>
          <w:rtl/>
        </w:rPr>
        <w:t>.</w:t>
      </w:r>
    </w:p>
    <w:p w14:paraId="42F8554F" w14:textId="2F6B7C75" w:rsidR="00D478C5" w:rsidRPr="00624513" w:rsidRDefault="00D478C5" w:rsidP="00624513">
      <w:pPr>
        <w:pStyle w:val="ListParagraph"/>
        <w:spacing w:line="360" w:lineRule="auto"/>
        <w:ind w:left="792"/>
        <w:rPr>
          <w:rFonts w:ascii="David" w:eastAsiaTheme="minorEastAsia" w:hAnsi="David" w:cs="David"/>
          <w:sz w:val="24"/>
          <w:szCs w:val="24"/>
          <w:rtl/>
        </w:rPr>
      </w:pPr>
      <w:r w:rsidRPr="00624513">
        <w:rPr>
          <w:rFonts w:ascii="David" w:eastAsiaTheme="minorEastAsia" w:hAnsi="David" w:cs="David"/>
          <w:sz w:val="24"/>
          <w:szCs w:val="24"/>
          <w:rtl/>
        </w:rPr>
        <w:t>כ</w:t>
      </w:r>
      <w:r w:rsidR="00AA4098" w:rsidRPr="00624513">
        <w:rPr>
          <w:rFonts w:ascii="David" w:eastAsiaTheme="minorEastAsia" w:hAnsi="David" w:cs="David"/>
          <w:sz w:val="24"/>
          <w:szCs w:val="24"/>
          <w:rtl/>
        </w:rPr>
        <w:t>אשר:</w:t>
      </w:r>
    </w:p>
    <w:p w14:paraId="1021A8D8" w14:textId="7979456C" w:rsidR="00AA4098" w:rsidRPr="00624513" w:rsidRDefault="00AA4098" w:rsidP="00624513">
      <w:pPr>
        <w:pStyle w:val="ListParagraph"/>
        <w:numPr>
          <w:ilvl w:val="0"/>
          <w:numId w:val="2"/>
        </w:numPr>
        <w:spacing w:line="360" w:lineRule="auto"/>
        <w:rPr>
          <w:rFonts w:ascii="David" w:eastAsiaTheme="minorEastAsia" w:hAnsi="David" w:cs="David"/>
          <w:sz w:val="24"/>
          <w:szCs w:val="24"/>
        </w:rPr>
      </w:pPr>
      <m:oMath>
        <m:r>
          <w:rPr>
            <w:rFonts w:ascii="Cambria Math" w:eastAsiaTheme="minorEastAsia" w:hAnsi="Cambria Math" w:cs="David"/>
            <w:sz w:val="24"/>
            <w:szCs w:val="24"/>
          </w:rPr>
          <m:t>V=</m:t>
        </m:r>
        <m:d>
          <m:dPr>
            <m:ctrlPr>
              <w:rPr>
                <w:rFonts w:ascii="Cambria Math" w:eastAsiaTheme="minorEastAsia" w:hAnsi="Cambria Math" w:cs="David"/>
                <w:i/>
                <w:sz w:val="24"/>
                <w:szCs w:val="24"/>
              </w:rPr>
            </m:ctrlPr>
          </m:dPr>
          <m:e>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1</m:t>
                </m:r>
              </m:sub>
            </m:sSub>
            <m:r>
              <w:rPr>
                <w:rFonts w:ascii="Cambria Math" w:eastAsiaTheme="minorEastAsia" w:hAnsi="Cambria Math" w:cs="David"/>
                <w:sz w:val="24"/>
                <w:szCs w:val="24"/>
              </w:rPr>
              <m:t>,…,</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n</m:t>
                </m:r>
              </m:sub>
            </m:sSub>
          </m:e>
        </m:d>
      </m:oMath>
      <w:r w:rsidRPr="00624513">
        <w:rPr>
          <w:rFonts w:ascii="David" w:eastAsiaTheme="minorEastAsia" w:hAnsi="David" w:cs="David"/>
          <w:sz w:val="24"/>
          <w:szCs w:val="24"/>
          <w:rtl/>
        </w:rPr>
        <w:t xml:space="preserve"> היא קבוצת הצמתים (</w:t>
      </w:r>
      <w:r w:rsidRPr="00624513">
        <w:rPr>
          <w:rFonts w:ascii="David" w:eastAsiaTheme="minorEastAsia" w:hAnsi="David" w:cs="David"/>
          <w:sz w:val="24"/>
          <w:szCs w:val="24"/>
        </w:rPr>
        <w:t>Nodes</w:t>
      </w:r>
      <w:r w:rsidRPr="00624513">
        <w:rPr>
          <w:rFonts w:ascii="David" w:eastAsiaTheme="minorEastAsia" w:hAnsi="David" w:cs="David"/>
          <w:sz w:val="24"/>
          <w:szCs w:val="24"/>
          <w:rtl/>
        </w:rPr>
        <w:t>) המייצגים ישויות ברשת (משתמשים).</w:t>
      </w:r>
    </w:p>
    <w:p w14:paraId="0216043F" w14:textId="04BD235B" w:rsidR="001E56F7" w:rsidRPr="00624513" w:rsidRDefault="00DC02A2" w:rsidP="00624513">
      <w:pPr>
        <w:pStyle w:val="ListParagraph"/>
        <w:numPr>
          <w:ilvl w:val="0"/>
          <w:numId w:val="2"/>
        </w:numPr>
        <w:spacing w:line="360" w:lineRule="auto"/>
        <w:rPr>
          <w:rFonts w:ascii="David" w:eastAsiaTheme="minorEastAsia" w:hAnsi="David" w:cs="David"/>
          <w:sz w:val="24"/>
          <w:szCs w:val="24"/>
        </w:rPr>
      </w:pPr>
      <m:oMath>
        <m:r>
          <w:rPr>
            <w:rFonts w:ascii="Cambria Math" w:eastAsiaTheme="minorEastAsia" w:hAnsi="Cambria Math" w:cs="David"/>
            <w:sz w:val="24"/>
            <w:szCs w:val="24"/>
          </w:rPr>
          <m:t>E⊆V×V</m:t>
        </m:r>
      </m:oMath>
      <w:r w:rsidRPr="00624513">
        <w:rPr>
          <w:rFonts w:ascii="David" w:eastAsiaTheme="minorEastAsia" w:hAnsi="David" w:cs="David"/>
          <w:sz w:val="24"/>
          <w:szCs w:val="24"/>
        </w:rPr>
        <w:t xml:space="preserve"> </w:t>
      </w:r>
      <w:r w:rsidRPr="00624513">
        <w:rPr>
          <w:rFonts w:ascii="David" w:eastAsiaTheme="minorEastAsia" w:hAnsi="David" w:cs="David"/>
          <w:sz w:val="24"/>
          <w:szCs w:val="24"/>
          <w:rtl/>
        </w:rPr>
        <w:t>היא קבוצת</w:t>
      </w:r>
      <w:r w:rsidR="00402558" w:rsidRPr="00624513">
        <w:rPr>
          <w:rFonts w:ascii="David" w:eastAsiaTheme="minorEastAsia" w:hAnsi="David" w:cs="David"/>
          <w:sz w:val="24"/>
          <w:szCs w:val="24"/>
          <w:rtl/>
        </w:rPr>
        <w:t xml:space="preserve"> הקשתות (</w:t>
      </w:r>
      <w:r w:rsidR="00402558" w:rsidRPr="00624513">
        <w:rPr>
          <w:rFonts w:ascii="David" w:eastAsiaTheme="minorEastAsia" w:hAnsi="David" w:cs="David"/>
          <w:sz w:val="24"/>
          <w:szCs w:val="24"/>
        </w:rPr>
        <w:t>Edges</w:t>
      </w:r>
      <w:r w:rsidR="00402558" w:rsidRPr="00624513">
        <w:rPr>
          <w:rFonts w:ascii="David" w:eastAsiaTheme="minorEastAsia" w:hAnsi="David" w:cs="David"/>
          <w:sz w:val="24"/>
          <w:szCs w:val="24"/>
          <w:rtl/>
        </w:rPr>
        <w:t>), המייצגות אינטראקציות בין הישויות.</w:t>
      </w:r>
      <w:r w:rsidR="00351033" w:rsidRPr="00624513">
        <w:rPr>
          <w:rFonts w:ascii="David" w:eastAsiaTheme="minorEastAsia" w:hAnsi="David" w:cs="David"/>
          <w:sz w:val="24"/>
          <w:szCs w:val="24"/>
          <w:rtl/>
        </w:rPr>
        <w:t xml:space="preserve"> כאשר</w:t>
      </w:r>
      <w:r w:rsidR="00945044" w:rsidRPr="00624513">
        <w:rPr>
          <w:rFonts w:ascii="David" w:eastAsiaTheme="minorEastAsia" w:hAnsi="David" w:cs="David"/>
          <w:sz w:val="24"/>
          <w:szCs w:val="24"/>
          <w:rtl/>
        </w:rPr>
        <w:t xml:space="preserve"> </w:t>
      </w:r>
      <m:oMath>
        <m:r>
          <w:rPr>
            <w:rFonts w:ascii="Cambria Math" w:eastAsiaTheme="minorEastAsia" w:hAnsi="Cambria Math" w:cs="David"/>
            <w:sz w:val="24"/>
            <w:szCs w:val="24"/>
          </w:rPr>
          <m:t xml:space="preserve"> </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e</m:t>
            </m:r>
          </m:e>
          <m:sub>
            <m:r>
              <w:rPr>
                <w:rFonts w:ascii="Cambria Math" w:eastAsiaTheme="minorEastAsia" w:hAnsi="Cambria Math" w:cs="David"/>
                <w:sz w:val="24"/>
                <w:szCs w:val="24"/>
              </w:rPr>
              <m:t>i</m:t>
            </m:r>
            <m:r>
              <w:rPr>
                <w:rFonts w:ascii="Cambria Math" w:eastAsiaTheme="minorEastAsia" w:hAnsi="Cambria Math" w:cs="David"/>
                <w:sz w:val="24"/>
                <w:szCs w:val="24"/>
              </w:rPr>
              <m:t>,</m:t>
            </m:r>
            <m:r>
              <w:rPr>
                <w:rFonts w:ascii="Cambria Math" w:eastAsiaTheme="minorEastAsia" w:hAnsi="Cambria Math" w:cs="David"/>
                <w:sz w:val="24"/>
                <w:szCs w:val="24"/>
              </w:rPr>
              <m:t>j</m:t>
            </m:r>
          </m:sub>
        </m:sSub>
        <m:r>
          <w:rPr>
            <w:rFonts w:ascii="Cambria Math" w:eastAsiaTheme="minorEastAsia" w:hAnsi="Cambria Math" w:cs="David"/>
            <w:sz w:val="24"/>
            <w:szCs w:val="24"/>
          </w:rPr>
          <m:t>=</m:t>
        </m:r>
        <m:d>
          <m:dPr>
            <m:ctrlPr>
              <w:rPr>
                <w:rFonts w:ascii="Cambria Math" w:eastAsiaTheme="minorEastAsia" w:hAnsi="Cambria Math" w:cs="David"/>
                <w:i/>
                <w:sz w:val="24"/>
                <w:szCs w:val="24"/>
              </w:rPr>
            </m:ctrlPr>
          </m:dPr>
          <m:e>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i</m:t>
                </m:r>
              </m:sub>
            </m:sSub>
            <m:r>
              <w:rPr>
                <w:rFonts w:ascii="Cambria Math" w:eastAsiaTheme="minorEastAsia" w:hAnsi="Cambria Math" w:cs="David"/>
                <w:sz w:val="24"/>
                <w:szCs w:val="24"/>
              </w:rPr>
              <m:t>,</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j</m:t>
                </m:r>
              </m:sub>
            </m:sSub>
          </m:e>
        </m:d>
      </m:oMath>
      <w:r w:rsidR="001E56F7" w:rsidRPr="00624513">
        <w:rPr>
          <w:rFonts w:ascii="David" w:eastAsiaTheme="minorEastAsia" w:hAnsi="David" w:cs="David"/>
          <w:sz w:val="24"/>
          <w:szCs w:val="24"/>
          <w:rtl/>
        </w:rPr>
        <w:t>מציין אינטראקציה מכוונת מ-</w:t>
      </w:r>
      <m:oMath>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i</m:t>
            </m:r>
          </m:sub>
        </m:sSub>
      </m:oMath>
      <w:r w:rsidR="001E56F7" w:rsidRPr="00624513">
        <w:rPr>
          <w:rFonts w:ascii="David" w:eastAsiaTheme="minorEastAsia" w:hAnsi="David" w:cs="David"/>
          <w:sz w:val="24"/>
          <w:szCs w:val="24"/>
          <w:rtl/>
        </w:rPr>
        <w:t xml:space="preserve"> ל-</w:t>
      </w:r>
      <m:oMath>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v</m:t>
            </m:r>
          </m:e>
          <m:sub>
            <m:r>
              <w:rPr>
                <w:rFonts w:ascii="Cambria Math" w:eastAsiaTheme="minorEastAsia" w:hAnsi="Cambria Math" w:cs="David"/>
                <w:sz w:val="24"/>
                <w:szCs w:val="24"/>
              </w:rPr>
              <m:t>j</m:t>
            </m:r>
          </m:sub>
        </m:sSub>
      </m:oMath>
      <w:r w:rsidR="001E56F7" w:rsidRPr="00624513">
        <w:rPr>
          <w:rFonts w:ascii="David" w:eastAsiaTheme="minorEastAsia" w:hAnsi="David" w:cs="David"/>
          <w:sz w:val="24"/>
          <w:szCs w:val="24"/>
          <w:rtl/>
        </w:rPr>
        <w:t>.</w:t>
      </w:r>
      <w:r w:rsidR="007C206F" w:rsidRPr="00624513">
        <w:rPr>
          <w:rFonts w:ascii="David" w:eastAsiaTheme="minorEastAsia" w:hAnsi="David" w:cs="David"/>
          <w:sz w:val="24"/>
          <w:szCs w:val="24"/>
          <w:rtl/>
        </w:rPr>
        <w:t xml:space="preserve"> </w:t>
      </w:r>
    </w:p>
    <w:p w14:paraId="519E6C5F" w14:textId="65E10657" w:rsidR="007C206F" w:rsidRPr="00624513" w:rsidRDefault="0011699F" w:rsidP="00624513">
      <w:pPr>
        <w:pStyle w:val="ListParagraph"/>
        <w:spacing w:line="360" w:lineRule="auto"/>
        <w:ind w:left="1152"/>
        <w:rPr>
          <w:rFonts w:ascii="David" w:eastAsiaTheme="minorEastAsia" w:hAnsi="David" w:cs="David"/>
          <w:sz w:val="24"/>
          <w:szCs w:val="24"/>
          <w:rtl/>
        </w:rPr>
      </w:pPr>
      <w:r w:rsidRPr="00624513">
        <w:rPr>
          <w:rFonts w:ascii="David" w:eastAsiaTheme="minorEastAsia" w:hAnsi="David" w:cs="David"/>
          <w:sz w:val="24"/>
          <w:szCs w:val="24"/>
        </w:rPr>
        <w:t xml:space="preserve"> </w:t>
      </w:r>
      <m:oMath>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w</m:t>
            </m:r>
          </m:e>
          <m:sub>
            <m:r>
              <w:rPr>
                <w:rFonts w:ascii="Cambria Math" w:eastAsiaTheme="minorEastAsia" w:hAnsi="Cambria Math" w:cs="David"/>
                <w:sz w:val="24"/>
                <w:szCs w:val="24"/>
              </w:rPr>
              <m:t>i</m:t>
            </m:r>
            <m:r>
              <w:rPr>
                <w:rFonts w:ascii="Cambria Math" w:eastAsiaTheme="minorEastAsia" w:hAnsi="Cambria Math" w:cs="David"/>
                <w:sz w:val="24"/>
                <w:szCs w:val="24"/>
              </w:rPr>
              <m:t>,</m:t>
            </m:r>
            <m:r>
              <w:rPr>
                <w:rFonts w:ascii="Cambria Math" w:eastAsiaTheme="minorEastAsia" w:hAnsi="Cambria Math" w:cs="David"/>
                <w:sz w:val="24"/>
                <w:szCs w:val="24"/>
              </w:rPr>
              <m:t>j</m:t>
            </m:r>
          </m:sub>
        </m:sSub>
        <m:r>
          <w:rPr>
            <w:rFonts w:ascii="Cambria Math" w:eastAsiaTheme="minorEastAsia" w:hAnsi="Cambria Math" w:cs="David"/>
            <w:sz w:val="24"/>
            <w:szCs w:val="24"/>
          </w:rPr>
          <m:t>∈</m:t>
        </m:r>
        <m:sSup>
          <m:sSupPr>
            <m:ctrlPr>
              <w:rPr>
                <w:rFonts w:ascii="Cambria Math" w:eastAsiaTheme="minorEastAsia" w:hAnsi="Cambria Math" w:cs="David"/>
                <w:i/>
                <w:sz w:val="24"/>
                <w:szCs w:val="24"/>
              </w:rPr>
            </m:ctrlPr>
          </m:sSupPr>
          <m:e>
            <m:r>
              <w:rPr>
                <w:rFonts w:ascii="Cambria Math" w:eastAsiaTheme="minorEastAsia" w:hAnsi="Cambria Math" w:cs="David"/>
                <w:sz w:val="24"/>
                <w:szCs w:val="24"/>
              </w:rPr>
              <m:t>R</m:t>
            </m:r>
          </m:e>
          <m:sup>
            <m:r>
              <w:rPr>
                <w:rFonts w:ascii="Cambria Math" w:eastAsiaTheme="minorEastAsia" w:hAnsi="Cambria Math" w:cs="David"/>
                <w:sz w:val="24"/>
                <w:szCs w:val="24"/>
              </w:rPr>
              <m:t>+</m:t>
            </m:r>
          </m:sup>
        </m:sSup>
      </m:oMath>
      <w:r w:rsidRPr="00624513">
        <w:rPr>
          <w:rFonts w:ascii="David" w:eastAsiaTheme="minorEastAsia" w:hAnsi="David" w:cs="David"/>
          <w:sz w:val="24"/>
          <w:szCs w:val="24"/>
          <w:rtl/>
        </w:rPr>
        <w:t>הוא משקל הקשת, המייצג את עוצמת האינטראקציה.</w:t>
      </w:r>
    </w:p>
    <w:p w14:paraId="0EF3ED18" w14:textId="619BA69E" w:rsidR="0011699F" w:rsidRPr="00624513" w:rsidRDefault="0011699F" w:rsidP="00624513">
      <w:pPr>
        <w:pStyle w:val="ListParagraph"/>
        <w:spacing w:line="360" w:lineRule="auto"/>
        <w:ind w:left="1152"/>
        <w:rPr>
          <w:rFonts w:ascii="David" w:eastAsiaTheme="minorEastAsia" w:hAnsi="David" w:cs="David"/>
          <w:sz w:val="24"/>
          <w:szCs w:val="24"/>
          <w:rtl/>
        </w:rPr>
      </w:pPr>
      <m:oMath>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s</m:t>
            </m:r>
          </m:e>
          <m:sub>
            <m:r>
              <w:rPr>
                <w:rFonts w:ascii="Cambria Math" w:eastAsiaTheme="minorEastAsia" w:hAnsi="Cambria Math" w:cs="David"/>
                <w:sz w:val="24"/>
                <w:szCs w:val="24"/>
              </w:rPr>
              <m:t>i</m:t>
            </m:r>
            <m:r>
              <w:rPr>
                <w:rFonts w:ascii="Cambria Math" w:eastAsiaTheme="minorEastAsia" w:hAnsi="Cambria Math" w:cs="David"/>
                <w:sz w:val="24"/>
                <w:szCs w:val="24"/>
              </w:rPr>
              <m:t>,</m:t>
            </m:r>
            <m:r>
              <w:rPr>
                <w:rFonts w:ascii="Cambria Math" w:eastAsiaTheme="minorEastAsia" w:hAnsi="Cambria Math" w:cs="David"/>
                <w:sz w:val="24"/>
                <w:szCs w:val="24"/>
              </w:rPr>
              <m:t>j</m:t>
            </m:r>
          </m:sub>
        </m:sSub>
        <m:r>
          <w:rPr>
            <w:rFonts w:ascii="Cambria Math" w:eastAsiaTheme="minorEastAsia" w:hAnsi="Cambria Math" w:cs="David"/>
            <w:sz w:val="24"/>
            <w:szCs w:val="24"/>
          </w:rPr>
          <m:t>∈{-1,0,1}</m:t>
        </m:r>
      </m:oMath>
      <w:r w:rsidRPr="00624513">
        <w:rPr>
          <w:rFonts w:ascii="David" w:eastAsiaTheme="minorEastAsia" w:hAnsi="David" w:cs="David"/>
          <w:sz w:val="24"/>
          <w:szCs w:val="24"/>
          <w:rtl/>
        </w:rPr>
        <w:t xml:space="preserve"> הוא סימן הקשת, המייצג התנגדות, ניטרליות או תמיכה</w:t>
      </w:r>
      <w:r w:rsidR="002F0D1D" w:rsidRPr="00624513">
        <w:rPr>
          <w:rFonts w:ascii="David" w:eastAsiaTheme="minorEastAsia" w:hAnsi="David" w:cs="David"/>
          <w:sz w:val="24"/>
          <w:szCs w:val="24"/>
          <w:rtl/>
        </w:rPr>
        <w:t xml:space="preserve"> </w:t>
      </w:r>
      <w:r w:rsidRPr="00624513">
        <w:rPr>
          <w:rFonts w:ascii="David" w:eastAsiaTheme="minorEastAsia" w:hAnsi="David" w:cs="David"/>
          <w:sz w:val="24"/>
          <w:szCs w:val="24"/>
          <w:rtl/>
        </w:rPr>
        <w:t>בהתאמה.</w:t>
      </w:r>
      <w:r w:rsidR="00043ED8">
        <w:rPr>
          <w:rFonts w:ascii="David" w:eastAsiaTheme="minorEastAsia" w:hAnsi="David" w:cs="David" w:hint="cs"/>
          <w:sz w:val="24"/>
          <w:szCs w:val="24"/>
          <w:rtl/>
        </w:rPr>
        <w:t xml:space="preserve"> (בהמשך נפרט על כך)</w:t>
      </w:r>
    </w:p>
    <w:p w14:paraId="5194856E" w14:textId="1B3D1B36" w:rsidR="004208E1" w:rsidRPr="00624513" w:rsidRDefault="0011699F" w:rsidP="00624513">
      <w:pPr>
        <w:spacing w:line="360" w:lineRule="auto"/>
        <w:ind w:left="720"/>
        <w:rPr>
          <w:rFonts w:ascii="David" w:eastAsiaTheme="minorEastAsia" w:hAnsi="David" w:cs="David"/>
          <w:sz w:val="24"/>
          <w:szCs w:val="24"/>
          <w:rtl/>
        </w:rPr>
      </w:pPr>
      <w:r w:rsidRPr="00624513">
        <w:rPr>
          <w:rFonts w:ascii="David" w:eastAsiaTheme="minorEastAsia" w:hAnsi="David" w:cs="David"/>
          <w:sz w:val="24"/>
          <w:szCs w:val="24"/>
          <w:rtl/>
        </w:rPr>
        <w:t xml:space="preserve">ייצוג זה מאפשר ניתוח עשיר של דינמיקות חברתיות, </w:t>
      </w:r>
      <w:r w:rsidR="001E5CEB" w:rsidRPr="00624513">
        <w:rPr>
          <w:rFonts w:ascii="David" w:eastAsiaTheme="minorEastAsia" w:hAnsi="David" w:cs="David"/>
          <w:sz w:val="24"/>
          <w:szCs w:val="24"/>
          <w:rtl/>
        </w:rPr>
        <w:t>תוך הבחנה בין כיוון ההשפעה, עוצמתה וטיבה.</w:t>
      </w:r>
    </w:p>
    <w:p w14:paraId="4EE87FFD" w14:textId="32FDD4CA" w:rsidR="00A26136" w:rsidRPr="00624513" w:rsidRDefault="00A25624" w:rsidP="00624513">
      <w:pPr>
        <w:spacing w:line="360" w:lineRule="auto"/>
        <w:ind w:left="720"/>
        <w:rPr>
          <w:rFonts w:ascii="David" w:eastAsiaTheme="minorEastAsia" w:hAnsi="David" w:cs="David"/>
          <w:sz w:val="24"/>
          <w:szCs w:val="24"/>
          <w:rtl/>
        </w:rPr>
      </w:pPr>
      <w:r w:rsidRPr="00624513">
        <w:rPr>
          <w:rFonts w:ascii="David" w:eastAsiaTheme="minorEastAsia" w:hAnsi="David" w:cs="David"/>
          <w:sz w:val="24"/>
          <w:szCs w:val="24"/>
          <w:rtl/>
        </w:rPr>
        <w:t xml:space="preserve">לצורך חישוב מדדים מתקדמים, </w:t>
      </w:r>
      <w:r w:rsidRPr="00624513">
        <w:rPr>
          <w:rFonts w:ascii="David" w:eastAsiaTheme="minorEastAsia" w:hAnsi="David" w:cs="David"/>
          <w:sz w:val="24"/>
          <w:szCs w:val="24"/>
          <w:rtl/>
        </w:rPr>
        <w:t xml:space="preserve">הרשת </w:t>
      </w:r>
      <w:r w:rsidRPr="00624513">
        <w:rPr>
          <w:rFonts w:ascii="David" w:eastAsiaTheme="minorEastAsia" w:hAnsi="David" w:cs="David"/>
          <w:sz w:val="24"/>
          <w:szCs w:val="24"/>
          <w:rtl/>
        </w:rPr>
        <w:t xml:space="preserve">מיוצגת באמצעות מטריצת </w:t>
      </w:r>
      <w:r w:rsidRPr="00624513">
        <w:rPr>
          <w:rFonts w:ascii="David" w:eastAsiaTheme="minorEastAsia" w:hAnsi="David" w:cs="David"/>
          <w:sz w:val="24"/>
          <w:szCs w:val="24"/>
          <w:rtl/>
        </w:rPr>
        <w:t>שכנויות</w:t>
      </w:r>
      <w:r w:rsidRPr="00624513">
        <w:rPr>
          <w:rFonts w:ascii="David" w:eastAsiaTheme="minorEastAsia" w:hAnsi="David" w:cs="David"/>
          <w:sz w:val="24"/>
          <w:szCs w:val="24"/>
          <w:rtl/>
        </w:rPr>
        <w:br/>
        <w:t xml:space="preserve"> (</w:t>
      </w:r>
      <w:r w:rsidRPr="00624513">
        <w:rPr>
          <w:rFonts w:ascii="David" w:eastAsiaTheme="minorEastAsia" w:hAnsi="David" w:cs="David"/>
          <w:sz w:val="24"/>
          <w:szCs w:val="24"/>
        </w:rPr>
        <w:t>Adjacency Matrix</w:t>
      </w:r>
      <w:r w:rsidRPr="00624513">
        <w:rPr>
          <w:rFonts w:ascii="David" w:eastAsiaTheme="minorEastAsia" w:hAnsi="David" w:cs="David"/>
          <w:sz w:val="24"/>
          <w:szCs w:val="24"/>
          <w:rtl/>
        </w:rPr>
        <w:t>) ה</w:t>
      </w:r>
      <w:r w:rsidRPr="00624513">
        <w:rPr>
          <w:rFonts w:ascii="David" w:eastAsiaTheme="minorEastAsia" w:hAnsi="David" w:cs="David"/>
          <w:sz w:val="24"/>
          <w:szCs w:val="24"/>
          <w:rtl/>
        </w:rPr>
        <w:t>מהווה את הבסיס המתמטי לכל הניתוחים בהמשך</w:t>
      </w:r>
      <w:r w:rsidRPr="00624513">
        <w:rPr>
          <w:rFonts w:ascii="David" w:eastAsiaTheme="minorEastAsia" w:hAnsi="David" w:cs="David"/>
          <w:sz w:val="24"/>
          <w:szCs w:val="24"/>
        </w:rPr>
        <w:t>.</w:t>
      </w:r>
    </w:p>
    <w:p w14:paraId="4946FB77" w14:textId="1A8C0F5B" w:rsidR="006D4067" w:rsidRPr="00624513" w:rsidRDefault="006D4067" w:rsidP="00624513">
      <w:pPr>
        <w:spacing w:line="360" w:lineRule="auto"/>
        <w:ind w:left="720"/>
        <w:rPr>
          <w:rFonts w:ascii="David" w:eastAsiaTheme="minorEastAsia" w:hAnsi="David" w:cs="David"/>
          <w:sz w:val="24"/>
          <w:szCs w:val="24"/>
          <w:rtl/>
        </w:rPr>
      </w:pPr>
      <w:r w:rsidRPr="00624513">
        <w:rPr>
          <w:rFonts w:ascii="David" w:eastAsiaTheme="minorEastAsia" w:hAnsi="David" w:cs="David"/>
          <w:sz w:val="24"/>
          <w:szCs w:val="24"/>
          <w:rtl/>
        </w:rPr>
        <w:t>כיוון שהרשת הנחקרת כוללת אינטראקציות בעוצמות שונות, נעשה שימוש במטריצת שכנויות ממושקלת.</w:t>
      </w:r>
    </w:p>
    <w:p w14:paraId="77D639A8" w14:textId="30499DE5" w:rsidR="00A25624" w:rsidRPr="00624513" w:rsidRDefault="00EF17C1" w:rsidP="00624513">
      <w:pPr>
        <w:spacing w:line="360" w:lineRule="auto"/>
        <w:ind w:left="720"/>
        <w:rPr>
          <w:rFonts w:ascii="David" w:eastAsiaTheme="minorEastAsia" w:hAnsi="David" w:cs="David"/>
          <w:sz w:val="24"/>
          <w:szCs w:val="24"/>
          <w:rtl/>
        </w:rPr>
      </w:pPr>
      <w:r w:rsidRPr="00624513">
        <w:rPr>
          <w:rFonts w:ascii="David" w:eastAsiaTheme="minorEastAsia" w:hAnsi="David" w:cs="David"/>
          <w:sz w:val="24"/>
          <w:szCs w:val="24"/>
          <w:rtl/>
        </w:rPr>
        <w:t xml:space="preserve">פורמלית, נגדיר את מטריצת השכנויות </w:t>
      </w:r>
      <m:oMath>
        <m:r>
          <w:rPr>
            <w:rFonts w:ascii="Cambria Math" w:eastAsiaTheme="minorEastAsia" w:hAnsi="Cambria Math" w:cs="David"/>
            <w:sz w:val="24"/>
            <w:szCs w:val="24"/>
          </w:rPr>
          <m:t>A</m:t>
        </m:r>
      </m:oMath>
      <w:r w:rsidRPr="00624513">
        <w:rPr>
          <w:rFonts w:ascii="David" w:eastAsiaTheme="minorEastAsia" w:hAnsi="David" w:cs="David"/>
          <w:sz w:val="24"/>
          <w:szCs w:val="24"/>
          <w:rtl/>
        </w:rPr>
        <w:t xml:space="preserve"> של הגרף </w:t>
      </w:r>
      <w:r w:rsidR="00932F66" w:rsidRPr="00624513">
        <w:rPr>
          <w:rFonts w:ascii="David" w:eastAsiaTheme="minorEastAsia" w:hAnsi="David" w:cs="David"/>
          <w:sz w:val="24"/>
          <w:szCs w:val="24"/>
          <w:rtl/>
        </w:rPr>
        <w:t>כך</w:t>
      </w:r>
      <w:r w:rsidR="00C706BD" w:rsidRPr="00624513">
        <w:rPr>
          <w:rFonts w:ascii="David" w:eastAsiaTheme="minorEastAsia" w:hAnsi="David" w:cs="David"/>
          <w:sz w:val="24"/>
          <w:szCs w:val="24"/>
          <w:rtl/>
        </w:rPr>
        <w:t xml:space="preserve">: </w:t>
      </w:r>
      <w:r w:rsidR="00F60BD7" w:rsidRPr="00624513">
        <w:rPr>
          <w:rFonts w:ascii="David" w:eastAsiaTheme="minorEastAsia" w:hAnsi="David" w:cs="David"/>
          <w:sz w:val="24"/>
          <w:szCs w:val="24"/>
          <w:rtl/>
        </w:rPr>
        <w:t xml:space="preserve"> </w:t>
      </w:r>
      <m:oMath>
        <m:r>
          <w:rPr>
            <w:rFonts w:ascii="Cambria Math" w:eastAsiaTheme="minorEastAsia" w:hAnsi="Cambria Math" w:cs="David"/>
            <w:sz w:val="24"/>
            <w:szCs w:val="24"/>
          </w:rPr>
          <m:t>A=</m:t>
        </m:r>
        <m:d>
          <m:dPr>
            <m:begChr m:val="["/>
            <m:endChr m:val="]"/>
            <m:ctrlPr>
              <w:rPr>
                <w:rFonts w:ascii="Cambria Math" w:eastAsiaTheme="minorEastAsia" w:hAnsi="Cambria Math" w:cs="David"/>
                <w:i/>
                <w:sz w:val="24"/>
                <w:szCs w:val="24"/>
              </w:rPr>
            </m:ctrlPr>
          </m:dPr>
          <m:e>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w</m:t>
                </m:r>
              </m:e>
              <m:sub>
                <m:r>
                  <w:rPr>
                    <w:rFonts w:ascii="Cambria Math" w:eastAsiaTheme="minorEastAsia" w:hAnsi="Cambria Math" w:cs="David"/>
                    <w:sz w:val="24"/>
                    <w:szCs w:val="24"/>
                  </w:rPr>
                  <m:t>i</m:t>
                </m:r>
                <m:r>
                  <w:rPr>
                    <w:rFonts w:ascii="Cambria Math" w:eastAsiaTheme="minorEastAsia" w:hAnsi="Cambria Math" w:cs="David"/>
                    <w:sz w:val="24"/>
                    <w:szCs w:val="24"/>
                  </w:rPr>
                  <m:t>,</m:t>
                </m:r>
                <m:r>
                  <w:rPr>
                    <w:rFonts w:ascii="Cambria Math" w:eastAsiaTheme="minorEastAsia" w:hAnsi="Cambria Math" w:cs="David"/>
                    <w:sz w:val="24"/>
                    <w:szCs w:val="24"/>
                  </w:rPr>
                  <m:t>j</m:t>
                </m:r>
              </m:sub>
            </m:sSub>
            <m:r>
              <w:rPr>
                <w:rFonts w:ascii="Cambria Math" w:eastAsiaTheme="minorEastAsia" w:hAnsi="Cambria Math" w:cs="David"/>
                <w:sz w:val="24"/>
                <w:szCs w:val="24"/>
              </w:rPr>
              <m:t> ⋅</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s</m:t>
                </m:r>
              </m:e>
              <m:sub>
                <m:r>
                  <w:rPr>
                    <w:rFonts w:ascii="Cambria Math" w:eastAsiaTheme="minorEastAsia" w:hAnsi="Cambria Math" w:cs="David"/>
                    <w:sz w:val="24"/>
                    <w:szCs w:val="24"/>
                  </w:rPr>
                  <m:t>i</m:t>
                </m:r>
                <m:r>
                  <w:rPr>
                    <w:rFonts w:ascii="Cambria Math" w:eastAsiaTheme="minorEastAsia" w:hAnsi="Cambria Math" w:cs="David"/>
                    <w:sz w:val="24"/>
                    <w:szCs w:val="24"/>
                  </w:rPr>
                  <m:t>,</m:t>
                </m:r>
                <m:r>
                  <w:rPr>
                    <w:rFonts w:ascii="Cambria Math" w:eastAsiaTheme="minorEastAsia" w:hAnsi="Cambria Math" w:cs="David"/>
                    <w:sz w:val="24"/>
                    <w:szCs w:val="24"/>
                  </w:rPr>
                  <m:t>j</m:t>
                </m:r>
              </m:sub>
            </m:sSub>
          </m:e>
        </m:d>
        <m:r>
          <w:rPr>
            <w:rFonts w:ascii="Cambria Math" w:eastAsiaTheme="minorEastAsia" w:hAnsi="Cambria Math" w:cs="David"/>
            <w:sz w:val="24"/>
            <w:szCs w:val="24"/>
          </w:rPr>
          <m:t>∈</m:t>
        </m:r>
        <m:sSup>
          <m:sSupPr>
            <m:ctrlPr>
              <w:rPr>
                <w:rFonts w:ascii="Cambria Math" w:eastAsiaTheme="minorEastAsia" w:hAnsi="Cambria Math" w:cs="David"/>
                <w:i/>
                <w:sz w:val="24"/>
                <w:szCs w:val="24"/>
              </w:rPr>
            </m:ctrlPr>
          </m:sSupPr>
          <m:e>
            <m:r>
              <w:rPr>
                <w:rFonts w:ascii="Cambria Math" w:eastAsiaTheme="minorEastAsia" w:hAnsi="Cambria Math" w:cs="David"/>
                <w:sz w:val="24"/>
                <w:szCs w:val="24"/>
              </w:rPr>
              <m:t>R</m:t>
            </m:r>
          </m:e>
          <m:sup>
            <m:r>
              <w:rPr>
                <w:rFonts w:ascii="Cambria Math" w:eastAsiaTheme="minorEastAsia" w:hAnsi="Cambria Math" w:cs="David"/>
                <w:sz w:val="24"/>
                <w:szCs w:val="24"/>
              </w:rPr>
              <m:t>n×n</m:t>
            </m:r>
          </m:sup>
        </m:sSup>
      </m:oMath>
      <w:r w:rsidR="00F60BD7" w:rsidRPr="00624513">
        <w:rPr>
          <w:rFonts w:ascii="David" w:eastAsiaTheme="minorEastAsia" w:hAnsi="David" w:cs="David"/>
          <w:sz w:val="24"/>
          <w:szCs w:val="24"/>
          <w:rtl/>
        </w:rPr>
        <w:t>.</w:t>
      </w:r>
    </w:p>
    <w:p w14:paraId="75D311BE" w14:textId="52E12AB7" w:rsidR="00622B2F" w:rsidRPr="00624513" w:rsidRDefault="00622B2F" w:rsidP="00624513">
      <w:pPr>
        <w:spacing w:line="360" w:lineRule="auto"/>
        <w:ind w:left="720"/>
        <w:rPr>
          <w:rFonts w:ascii="David" w:eastAsiaTheme="minorEastAsia" w:hAnsi="David" w:cs="David"/>
          <w:sz w:val="24"/>
          <w:szCs w:val="24"/>
          <w:rtl/>
        </w:rPr>
      </w:pPr>
      <w:r w:rsidRPr="00624513">
        <w:rPr>
          <w:rFonts w:ascii="David" w:eastAsiaTheme="minorEastAsia" w:hAnsi="David" w:cs="David"/>
          <w:sz w:val="24"/>
          <w:szCs w:val="24"/>
          <w:rtl/>
        </w:rPr>
        <w:t>ייצוג זה מאפשר ניתוח של קונפליקטים, קואליציות ואיזון מבני, ומהווה בסיס למדדי איזון ברשתות חתומות בהמשך העבודה</w:t>
      </w:r>
      <w:r w:rsidRPr="00624513">
        <w:rPr>
          <w:rFonts w:ascii="David" w:eastAsiaTheme="minorEastAsia" w:hAnsi="David" w:cs="David"/>
          <w:sz w:val="24"/>
          <w:szCs w:val="24"/>
        </w:rPr>
        <w:t>.</w:t>
      </w:r>
    </w:p>
    <w:p w14:paraId="39DF147A" w14:textId="32FA1BEA" w:rsidR="008E270D" w:rsidRPr="00624513" w:rsidRDefault="00B55BAC" w:rsidP="00B55BAC">
      <w:pPr>
        <w:bidi w:val="0"/>
        <w:rPr>
          <w:rFonts w:ascii="David" w:eastAsiaTheme="minorEastAsia" w:hAnsi="David" w:cs="David"/>
          <w:sz w:val="24"/>
          <w:szCs w:val="24"/>
          <w:rtl/>
        </w:rPr>
      </w:pPr>
      <w:r>
        <w:rPr>
          <w:rFonts w:ascii="David" w:eastAsiaTheme="minorEastAsia" w:hAnsi="David" w:cs="David"/>
          <w:sz w:val="24"/>
          <w:szCs w:val="24"/>
          <w:rtl/>
        </w:rPr>
        <w:br w:type="page"/>
      </w:r>
    </w:p>
    <w:p w14:paraId="3D08661D" w14:textId="3EF4B55F" w:rsidR="004208E1" w:rsidRPr="00624513" w:rsidRDefault="004208E1" w:rsidP="00624513">
      <w:pPr>
        <w:pStyle w:val="ListParagraph"/>
        <w:numPr>
          <w:ilvl w:val="1"/>
          <w:numId w:val="1"/>
        </w:numPr>
        <w:spacing w:line="360" w:lineRule="auto"/>
        <w:rPr>
          <w:rFonts w:ascii="David" w:hAnsi="David" w:cs="David"/>
          <w:sz w:val="24"/>
          <w:szCs w:val="24"/>
        </w:rPr>
      </w:pPr>
      <w:r w:rsidRPr="00624513">
        <w:rPr>
          <w:rFonts w:ascii="David" w:hAnsi="David" w:cs="David"/>
          <w:b/>
          <w:bCs/>
          <w:sz w:val="24"/>
          <w:szCs w:val="24"/>
          <w:u w:val="single"/>
          <w:rtl/>
        </w:rPr>
        <w:lastRenderedPageBreak/>
        <w:t>מדדי מרכזיות לצמתים</w:t>
      </w:r>
    </w:p>
    <w:p w14:paraId="07DA080C" w14:textId="00975382" w:rsidR="00944B07" w:rsidRPr="00624513" w:rsidRDefault="00B5434B" w:rsidP="00624513">
      <w:pPr>
        <w:pStyle w:val="ListParagraph"/>
        <w:numPr>
          <w:ilvl w:val="2"/>
          <w:numId w:val="1"/>
        </w:numPr>
        <w:spacing w:line="360" w:lineRule="auto"/>
        <w:rPr>
          <w:rFonts w:ascii="David" w:hAnsi="David" w:cs="David"/>
          <w:sz w:val="24"/>
          <w:szCs w:val="24"/>
        </w:rPr>
      </w:pPr>
      <w:r w:rsidRPr="00624513">
        <w:rPr>
          <w:rFonts w:ascii="David" w:hAnsi="David" w:cs="David"/>
          <w:b/>
          <w:bCs/>
          <w:sz w:val="24"/>
          <w:szCs w:val="24"/>
        </w:rPr>
        <w:t>Degree Centrality</w:t>
      </w:r>
      <w:r w:rsidRPr="00624513">
        <w:rPr>
          <w:rFonts w:ascii="David" w:hAnsi="David" w:cs="David"/>
          <w:sz w:val="24"/>
          <w:szCs w:val="24"/>
          <w:rtl/>
        </w:rPr>
        <w:t xml:space="preserve"> </w:t>
      </w:r>
      <w:r w:rsidR="006E4064" w:rsidRPr="00624513">
        <w:rPr>
          <w:rFonts w:ascii="David" w:hAnsi="David" w:cs="David"/>
          <w:sz w:val="24"/>
          <w:szCs w:val="24"/>
          <w:rtl/>
        </w:rPr>
        <w:t>– מוגדר</w:t>
      </w:r>
      <w:r w:rsidR="00B0591F" w:rsidRPr="00624513">
        <w:rPr>
          <w:rFonts w:ascii="David" w:hAnsi="David" w:cs="David"/>
          <w:sz w:val="24"/>
          <w:szCs w:val="24"/>
          <w:rtl/>
        </w:rPr>
        <w:t xml:space="preserve"> כמספר הקשתות המחוברות אליו תוך נרמול </w:t>
      </w:r>
      <w:r w:rsidR="00D137C1" w:rsidRPr="00624513">
        <w:rPr>
          <w:rFonts w:ascii="David" w:hAnsi="David" w:cs="David"/>
          <w:sz w:val="24"/>
          <w:szCs w:val="24"/>
          <w:rtl/>
        </w:rPr>
        <w:t>המבוצע על ידי</w:t>
      </w:r>
      <w:r w:rsidR="00B0591F" w:rsidRPr="00624513">
        <w:rPr>
          <w:rFonts w:ascii="David" w:hAnsi="David" w:cs="David"/>
          <w:sz w:val="24"/>
          <w:szCs w:val="24"/>
          <w:rtl/>
        </w:rPr>
        <w:t xml:space="preserve"> חלוקה ב-</w:t>
      </w:r>
      <m:oMath>
        <m:r>
          <w:rPr>
            <w:rFonts w:ascii="Cambria Math" w:hAnsi="Cambria Math" w:cs="David"/>
            <w:sz w:val="24"/>
            <w:szCs w:val="24"/>
          </w:rPr>
          <m:t>n-1</m:t>
        </m:r>
      </m:oMath>
      <w:r w:rsidR="00B0591F" w:rsidRPr="00624513">
        <w:rPr>
          <w:rFonts w:ascii="David" w:eastAsiaTheme="minorEastAsia" w:hAnsi="David" w:cs="David"/>
          <w:sz w:val="24"/>
          <w:szCs w:val="24"/>
          <w:rtl/>
        </w:rPr>
        <w:t xml:space="preserve">. פורמלית, </w:t>
      </w:r>
      <w:r w:rsidR="00D137C1" w:rsidRPr="00624513">
        <w:rPr>
          <w:rFonts w:ascii="David" w:eastAsiaTheme="minorEastAsia" w:hAnsi="David" w:cs="David"/>
          <w:sz w:val="24"/>
          <w:szCs w:val="24"/>
          <w:rtl/>
        </w:rPr>
        <w:t>הנוסחה הינה</w:t>
      </w:r>
      <w:r w:rsidR="006E4064" w:rsidRPr="00624513">
        <w:rPr>
          <w:rFonts w:ascii="David" w:hAnsi="David" w:cs="David"/>
          <w:sz w:val="24"/>
          <w:szCs w:val="24"/>
          <w:rtl/>
        </w:rPr>
        <w:t xml:space="preserve"> </w:t>
      </w:r>
      <w:r w:rsidRPr="00624513">
        <w:rPr>
          <w:rFonts w:ascii="David" w:hAnsi="David" w:cs="David"/>
          <w:sz w:val="24"/>
          <w:szCs w:val="24"/>
          <w:rtl/>
        </w:rPr>
        <w:t xml:space="preserve"> </w:t>
      </w:r>
      <m:oMath>
        <m:f>
          <m:fPr>
            <m:ctrlPr>
              <w:rPr>
                <w:rFonts w:ascii="Cambria Math" w:hAnsi="Cambria Math" w:cs="David"/>
                <w:b/>
                <w:bCs/>
                <w:i/>
                <w:iCs/>
                <w:sz w:val="24"/>
                <w:szCs w:val="24"/>
              </w:rPr>
            </m:ctrlPr>
          </m:fPr>
          <m:num>
            <m:r>
              <m:rPr>
                <m:sty m:val="bi"/>
              </m:rPr>
              <w:rPr>
                <w:rFonts w:ascii="Cambria Math" w:hAnsi="Cambria Math" w:cs="David"/>
                <w:sz w:val="24"/>
                <w:szCs w:val="24"/>
              </w:rPr>
              <m:t>de</m:t>
            </m:r>
            <m:sSub>
              <m:sSubPr>
                <m:ctrlPr>
                  <w:rPr>
                    <w:rFonts w:ascii="Cambria Math" w:hAnsi="Cambria Math" w:cs="David"/>
                    <w:b/>
                    <w:bCs/>
                    <w:i/>
                    <w:iCs/>
                    <w:sz w:val="24"/>
                    <w:szCs w:val="24"/>
                  </w:rPr>
                </m:ctrlPr>
              </m:sSubPr>
              <m:e>
                <m:r>
                  <m:rPr>
                    <m:sty m:val="bi"/>
                  </m:rPr>
                  <w:rPr>
                    <w:rFonts w:ascii="Cambria Math" w:hAnsi="Cambria Math" w:cs="David"/>
                    <w:sz w:val="24"/>
                    <w:szCs w:val="24"/>
                  </w:rPr>
                  <m:t>g</m:t>
                </m:r>
                <m:r>
                  <m:rPr>
                    <m:sty m:val="bi"/>
                  </m:rPr>
                  <w:rPr>
                    <w:rFonts w:ascii="Cambria Math" w:hAnsi="Cambria Math" w:cs="David"/>
                    <w:sz w:val="24"/>
                    <w:szCs w:val="24"/>
                  </w:rPr>
                  <m:t>ree</m:t>
                </m:r>
              </m:e>
              <m:sub>
                <m:r>
                  <m:rPr>
                    <m:sty m:val="bi"/>
                  </m:rPr>
                  <w:rPr>
                    <w:rFonts w:ascii="Cambria Math" w:hAnsi="Cambria Math" w:cs="David"/>
                    <w:sz w:val="24"/>
                    <w:szCs w:val="24"/>
                  </w:rPr>
                  <m:t>in</m:t>
                </m:r>
              </m:sub>
            </m:sSub>
            <m:d>
              <m:dPr>
                <m:ctrlPr>
                  <w:rPr>
                    <w:rFonts w:ascii="Cambria Math" w:hAnsi="Cambria Math" w:cs="David"/>
                    <w:b/>
                    <w:bCs/>
                    <w:i/>
                    <w:iCs/>
                    <w:sz w:val="24"/>
                    <w:szCs w:val="24"/>
                  </w:rPr>
                </m:ctrlPr>
              </m:dPr>
              <m:e>
                <m:r>
                  <m:rPr>
                    <m:sty m:val="bi"/>
                  </m:rPr>
                  <w:rPr>
                    <w:rFonts w:ascii="Cambria Math" w:hAnsi="Cambria Math" w:cs="David"/>
                    <w:sz w:val="24"/>
                    <w:szCs w:val="24"/>
                  </w:rPr>
                  <m:t>v</m:t>
                </m:r>
              </m:e>
            </m:d>
          </m:num>
          <m:den>
            <m:r>
              <m:rPr>
                <m:sty m:val="bi"/>
              </m:rPr>
              <w:rPr>
                <w:rFonts w:ascii="Cambria Math" w:hAnsi="Cambria Math" w:cs="David"/>
                <w:sz w:val="24"/>
                <w:szCs w:val="24"/>
              </w:rPr>
              <m:t>n-1</m:t>
            </m:r>
          </m:den>
        </m:f>
      </m:oMath>
      <w:r w:rsidR="00D64DB8" w:rsidRPr="00624513">
        <w:rPr>
          <w:rFonts w:ascii="David" w:hAnsi="David" w:cs="David"/>
          <w:sz w:val="24"/>
          <w:szCs w:val="24"/>
          <w:rtl/>
        </w:rPr>
        <w:t xml:space="preserve">  כאשר </w:t>
      </w:r>
      <m:oMath>
        <m:r>
          <w:rPr>
            <w:rFonts w:ascii="Cambria Math" w:hAnsi="Cambria Math" w:cs="David"/>
            <w:sz w:val="24"/>
            <w:szCs w:val="24"/>
          </w:rPr>
          <m:t>degre</m:t>
        </m:r>
        <m:sSub>
          <m:sSubPr>
            <m:ctrlPr>
              <w:rPr>
                <w:rFonts w:ascii="Cambria Math" w:hAnsi="Cambria Math" w:cs="David"/>
                <w:i/>
                <w:sz w:val="24"/>
                <w:szCs w:val="24"/>
              </w:rPr>
            </m:ctrlPr>
          </m:sSubPr>
          <m:e>
            <m:r>
              <w:rPr>
                <w:rFonts w:ascii="Cambria Math" w:hAnsi="Cambria Math" w:cs="David"/>
                <w:sz w:val="24"/>
                <w:szCs w:val="24"/>
              </w:rPr>
              <m:t>e</m:t>
            </m:r>
          </m:e>
          <m:sub>
            <m:r>
              <w:rPr>
                <w:rFonts w:ascii="Cambria Math" w:hAnsi="Cambria Math" w:cs="David"/>
                <w:sz w:val="24"/>
                <w:szCs w:val="24"/>
              </w:rPr>
              <m:t>in</m:t>
            </m:r>
          </m:sub>
        </m:sSub>
        <m:d>
          <m:dPr>
            <m:ctrlPr>
              <w:rPr>
                <w:rFonts w:ascii="Cambria Math" w:hAnsi="Cambria Math" w:cs="David"/>
                <w:i/>
                <w:sz w:val="24"/>
                <w:szCs w:val="24"/>
              </w:rPr>
            </m:ctrlPr>
          </m:dPr>
          <m:e>
            <m:r>
              <w:rPr>
                <w:rFonts w:ascii="Cambria Math" w:hAnsi="Cambria Math" w:cs="David"/>
                <w:sz w:val="24"/>
                <w:szCs w:val="24"/>
              </w:rPr>
              <m:t>v</m:t>
            </m:r>
          </m:e>
        </m:d>
        <m:r>
          <w:rPr>
            <w:rFonts w:ascii="Cambria Math" w:hAnsi="Cambria Math" w:cs="David"/>
            <w:sz w:val="24"/>
            <w:szCs w:val="24"/>
          </w:rPr>
          <m:t>=</m:t>
        </m:r>
        <m:d>
          <m:dPr>
            <m:begChr m:val="|"/>
            <m:endChr m:val="|"/>
            <m:ctrlPr>
              <w:rPr>
                <w:rFonts w:ascii="Cambria Math" w:hAnsi="Cambria Math" w:cs="David"/>
                <w:i/>
                <w:sz w:val="24"/>
                <w:szCs w:val="24"/>
              </w:rPr>
            </m:ctrlPr>
          </m:dPr>
          <m:e>
            <m:r>
              <w:rPr>
                <w:rFonts w:ascii="Cambria Math" w:hAnsi="Cambria Math" w:cs="David"/>
                <w:sz w:val="24"/>
                <w:szCs w:val="24"/>
              </w:rPr>
              <m:t>u :</m:t>
            </m:r>
            <m:d>
              <m:dPr>
                <m:ctrlPr>
                  <w:rPr>
                    <w:rFonts w:ascii="Cambria Math" w:hAnsi="Cambria Math" w:cs="David"/>
                    <w:i/>
                    <w:sz w:val="24"/>
                    <w:szCs w:val="24"/>
                  </w:rPr>
                </m:ctrlPr>
              </m:dPr>
              <m:e>
                <m:r>
                  <w:rPr>
                    <w:rFonts w:ascii="Cambria Math" w:hAnsi="Cambria Math" w:cs="David"/>
                    <w:sz w:val="24"/>
                    <w:szCs w:val="24"/>
                  </w:rPr>
                  <m:t>u,v</m:t>
                </m:r>
              </m:e>
            </m:d>
            <m:r>
              <w:rPr>
                <w:rFonts w:ascii="Cambria Math" w:hAnsi="Cambria Math" w:cs="David"/>
                <w:sz w:val="24"/>
                <w:szCs w:val="24"/>
              </w:rPr>
              <m:t>∈E</m:t>
            </m:r>
          </m:e>
        </m:d>
      </m:oMath>
      <w:r w:rsidR="00D137C1" w:rsidRPr="00624513">
        <w:rPr>
          <w:rFonts w:ascii="David" w:hAnsi="David" w:cs="David"/>
          <w:sz w:val="24"/>
          <w:szCs w:val="24"/>
          <w:rtl/>
        </w:rPr>
        <w:t xml:space="preserve">. </w:t>
      </w:r>
    </w:p>
    <w:p w14:paraId="42D6559C" w14:textId="3F2B15D8" w:rsidR="00255218" w:rsidRPr="00624513" w:rsidRDefault="00C4274F" w:rsidP="00624513">
      <w:pPr>
        <w:pStyle w:val="ListParagraph"/>
        <w:spacing w:line="360" w:lineRule="auto"/>
        <w:ind w:left="1224"/>
        <w:rPr>
          <w:rFonts w:ascii="David" w:hAnsi="David" w:cs="David"/>
          <w:sz w:val="24"/>
          <w:szCs w:val="24"/>
          <w:rtl/>
        </w:rPr>
      </w:pPr>
      <w:r w:rsidRPr="00624513">
        <w:rPr>
          <w:rFonts w:ascii="David" w:hAnsi="David" w:cs="David"/>
          <w:sz w:val="24"/>
          <w:szCs w:val="24"/>
          <w:rtl/>
        </w:rPr>
        <w:t>מדד זה משקף פופולריות מקומית, אך אינו מתחשב במיקום הצומת</w:t>
      </w:r>
      <w:r w:rsidR="00692017" w:rsidRPr="00624513">
        <w:rPr>
          <w:rFonts w:ascii="David" w:hAnsi="David" w:cs="David"/>
          <w:sz w:val="24"/>
          <w:szCs w:val="24"/>
          <w:rtl/>
        </w:rPr>
        <w:t xml:space="preserve"> במבנה הכללי של הרשת. מאפשר לזהות משתמשים בעלי רמת פעילות גבוהה וקשרים ישירים רבים.</w:t>
      </w:r>
    </w:p>
    <w:p w14:paraId="1FE5DD53" w14:textId="77777777" w:rsidR="000B3B51" w:rsidRPr="00624513" w:rsidRDefault="000B3B51" w:rsidP="00624513">
      <w:pPr>
        <w:pStyle w:val="ListParagraph"/>
        <w:spacing w:line="360" w:lineRule="auto"/>
        <w:ind w:left="1224"/>
        <w:rPr>
          <w:rFonts w:ascii="David" w:hAnsi="David" w:cs="David" w:hint="cs"/>
          <w:sz w:val="24"/>
          <w:szCs w:val="24"/>
        </w:rPr>
      </w:pPr>
    </w:p>
    <w:p w14:paraId="3260D369" w14:textId="253AB545" w:rsidR="002E33C1" w:rsidRPr="00624513" w:rsidRDefault="00C4274F" w:rsidP="00624513">
      <w:pPr>
        <w:pStyle w:val="ListParagraph"/>
        <w:numPr>
          <w:ilvl w:val="2"/>
          <w:numId w:val="1"/>
        </w:numPr>
        <w:spacing w:line="360" w:lineRule="auto"/>
        <w:rPr>
          <w:rFonts w:ascii="David" w:hAnsi="David" w:cs="David"/>
          <w:sz w:val="24"/>
          <w:szCs w:val="24"/>
        </w:rPr>
      </w:pPr>
      <w:r w:rsidRPr="00624513">
        <w:rPr>
          <w:rFonts w:ascii="David" w:hAnsi="David" w:cs="David"/>
          <w:b/>
          <w:bCs/>
          <w:sz w:val="24"/>
          <w:szCs w:val="24"/>
        </w:rPr>
        <w:t>Closeness</w:t>
      </w:r>
      <w:r w:rsidRPr="00624513">
        <w:rPr>
          <w:rFonts w:ascii="David" w:hAnsi="David" w:cs="David"/>
          <w:b/>
          <w:bCs/>
          <w:sz w:val="24"/>
          <w:szCs w:val="24"/>
        </w:rPr>
        <w:t xml:space="preserve"> Centrality</w:t>
      </w:r>
      <w:r w:rsidRPr="00624513">
        <w:rPr>
          <w:rFonts w:ascii="David" w:hAnsi="David" w:cs="David"/>
          <w:sz w:val="24"/>
          <w:szCs w:val="24"/>
          <w:rtl/>
        </w:rPr>
        <w:t xml:space="preserve"> –</w:t>
      </w:r>
      <w:r w:rsidR="00E86019" w:rsidRPr="00624513">
        <w:rPr>
          <w:rFonts w:ascii="David" w:hAnsi="David" w:cs="David"/>
          <w:sz w:val="24"/>
          <w:szCs w:val="24"/>
          <w:rtl/>
        </w:rPr>
        <w:t xml:space="preserve"> </w:t>
      </w:r>
      <w:r w:rsidR="00E86019" w:rsidRPr="00624513">
        <w:rPr>
          <w:rFonts w:ascii="David" w:hAnsi="David" w:cs="David"/>
          <w:sz w:val="24"/>
          <w:szCs w:val="24"/>
          <w:rtl/>
        </w:rPr>
        <w:t>מודד עד כמה צומת קרוב בממוצע לשאר הצמתים</w:t>
      </w:r>
      <w:r w:rsidR="00E86019" w:rsidRPr="00624513">
        <w:rPr>
          <w:rFonts w:ascii="David" w:hAnsi="David" w:cs="David"/>
          <w:sz w:val="24"/>
          <w:szCs w:val="24"/>
          <w:rtl/>
        </w:rPr>
        <w:t xml:space="preserve">, ומחושב על ידי הנוסחה </w:t>
      </w:r>
      <m:oMath>
        <m:f>
          <m:fPr>
            <m:ctrlPr>
              <w:rPr>
                <w:rFonts w:ascii="Cambria Math" w:hAnsi="Cambria Math" w:cs="David"/>
                <w:b/>
                <w:bCs/>
                <w:i/>
                <w:iCs/>
                <w:sz w:val="24"/>
                <w:szCs w:val="24"/>
              </w:rPr>
            </m:ctrlPr>
          </m:fPr>
          <m:num>
            <m:r>
              <m:rPr>
                <m:sty m:val="bi"/>
              </m:rPr>
              <w:rPr>
                <w:rFonts w:ascii="Cambria Math" w:hAnsi="Cambria Math" w:cs="David"/>
                <w:sz w:val="24"/>
                <w:szCs w:val="24"/>
              </w:rPr>
              <m:t>n-1</m:t>
            </m:r>
          </m:num>
          <m:den>
            <m:nary>
              <m:naryPr>
                <m:chr m:val="∑"/>
                <m:supHide m:val="1"/>
                <m:ctrlPr>
                  <w:rPr>
                    <w:rFonts w:ascii="Cambria Math" w:hAnsi="Cambria Math" w:cs="David"/>
                    <w:b/>
                    <w:bCs/>
                    <w:i/>
                    <w:iCs/>
                    <w:sz w:val="24"/>
                    <w:szCs w:val="24"/>
                  </w:rPr>
                </m:ctrlPr>
              </m:naryPr>
              <m:sub>
                <m:r>
                  <m:rPr>
                    <m:sty m:val="bi"/>
                  </m:rPr>
                  <w:rPr>
                    <w:rFonts w:ascii="Cambria Math" w:hAnsi="Cambria Math" w:cs="David"/>
                    <w:sz w:val="24"/>
                    <w:szCs w:val="24"/>
                  </w:rPr>
                  <m:t>u≠v</m:t>
                </m:r>
              </m:sub>
              <m:sup/>
              <m:e>
                <m:r>
                  <m:rPr>
                    <m:sty m:val="bi"/>
                  </m:rPr>
                  <w:rPr>
                    <w:rFonts w:ascii="Cambria Math" w:hAnsi="Cambria Math" w:cs="David"/>
                    <w:sz w:val="24"/>
                    <w:szCs w:val="24"/>
                  </w:rPr>
                  <m:t>dist</m:t>
                </m:r>
                <m:d>
                  <m:dPr>
                    <m:ctrlPr>
                      <w:rPr>
                        <w:rFonts w:ascii="Cambria Math" w:hAnsi="Cambria Math" w:cs="David"/>
                        <w:b/>
                        <w:bCs/>
                        <w:i/>
                        <w:iCs/>
                        <w:sz w:val="24"/>
                        <w:szCs w:val="24"/>
                      </w:rPr>
                    </m:ctrlPr>
                  </m:dPr>
                  <m:e>
                    <m:r>
                      <m:rPr>
                        <m:sty m:val="bi"/>
                      </m:rPr>
                      <w:rPr>
                        <w:rFonts w:ascii="Cambria Math" w:hAnsi="Cambria Math" w:cs="David"/>
                        <w:sz w:val="24"/>
                        <w:szCs w:val="24"/>
                      </w:rPr>
                      <m:t>v,u</m:t>
                    </m:r>
                  </m:e>
                </m:d>
              </m:e>
            </m:nary>
          </m:den>
        </m:f>
      </m:oMath>
      <w:r w:rsidR="002E33C1" w:rsidRPr="00624513">
        <w:rPr>
          <w:rFonts w:ascii="David" w:hAnsi="David" w:cs="David"/>
          <w:sz w:val="24"/>
          <w:szCs w:val="24"/>
          <w:rtl/>
        </w:rPr>
        <w:t xml:space="preserve"> כאשר </w:t>
      </w:r>
      <m:oMath>
        <m:r>
          <w:rPr>
            <w:rFonts w:ascii="Cambria Math" w:hAnsi="Cambria Math" w:cs="David"/>
            <w:sz w:val="24"/>
            <w:szCs w:val="24"/>
          </w:rPr>
          <m:t>dist</m:t>
        </m:r>
        <m:d>
          <m:dPr>
            <m:ctrlPr>
              <w:rPr>
                <w:rFonts w:ascii="Cambria Math" w:hAnsi="Cambria Math" w:cs="David"/>
                <w:i/>
                <w:sz w:val="24"/>
                <w:szCs w:val="24"/>
              </w:rPr>
            </m:ctrlPr>
          </m:dPr>
          <m:e>
            <m:r>
              <w:rPr>
                <w:rFonts w:ascii="Cambria Math" w:hAnsi="Cambria Math" w:cs="David"/>
                <w:sz w:val="24"/>
                <w:szCs w:val="24"/>
              </w:rPr>
              <m:t>v,u</m:t>
            </m:r>
          </m:e>
        </m:d>
      </m:oMath>
      <w:r w:rsidR="002E33C1" w:rsidRPr="00624513">
        <w:rPr>
          <w:rFonts w:ascii="David" w:eastAsiaTheme="minorEastAsia" w:hAnsi="David" w:cs="David"/>
          <w:sz w:val="24"/>
          <w:szCs w:val="24"/>
          <w:rtl/>
        </w:rPr>
        <w:t xml:space="preserve"> הינו אורך המסלול הקצר ביותר מצומת </w:t>
      </w:r>
      <m:oMath>
        <m:r>
          <w:rPr>
            <w:rFonts w:ascii="Cambria Math" w:eastAsiaTheme="minorEastAsia" w:hAnsi="Cambria Math" w:cs="David"/>
            <w:sz w:val="24"/>
            <w:szCs w:val="24"/>
          </w:rPr>
          <m:t>v</m:t>
        </m:r>
      </m:oMath>
      <w:r w:rsidR="002E33C1" w:rsidRPr="00624513">
        <w:rPr>
          <w:rFonts w:ascii="David" w:eastAsiaTheme="minorEastAsia" w:hAnsi="David" w:cs="David"/>
          <w:sz w:val="24"/>
          <w:szCs w:val="24"/>
        </w:rPr>
        <w:t xml:space="preserve"> </w:t>
      </w:r>
      <w:r w:rsidR="002E33C1" w:rsidRPr="00624513">
        <w:rPr>
          <w:rFonts w:ascii="David" w:eastAsiaTheme="minorEastAsia" w:hAnsi="David" w:cs="David"/>
          <w:sz w:val="24"/>
          <w:szCs w:val="24"/>
          <w:rtl/>
        </w:rPr>
        <w:t xml:space="preserve">לצומת </w:t>
      </w:r>
      <m:oMath>
        <m:r>
          <w:rPr>
            <w:rFonts w:ascii="Cambria Math" w:eastAsiaTheme="minorEastAsia" w:hAnsi="Cambria Math" w:cs="David"/>
            <w:sz w:val="24"/>
            <w:szCs w:val="24"/>
          </w:rPr>
          <m:t>u</m:t>
        </m:r>
      </m:oMath>
      <w:r w:rsidR="002E33C1" w:rsidRPr="00624513">
        <w:rPr>
          <w:rFonts w:ascii="David" w:eastAsiaTheme="minorEastAsia" w:hAnsi="David" w:cs="David"/>
          <w:sz w:val="24"/>
          <w:szCs w:val="24"/>
          <w:rtl/>
        </w:rPr>
        <w:t xml:space="preserve"> בגרף </w:t>
      </w:r>
      <m:oMath>
        <m:r>
          <w:rPr>
            <w:rFonts w:ascii="Cambria Math" w:eastAsiaTheme="minorEastAsia" w:hAnsi="Cambria Math" w:cs="David"/>
            <w:sz w:val="24"/>
            <w:szCs w:val="24"/>
          </w:rPr>
          <m:t>G</m:t>
        </m:r>
      </m:oMath>
      <w:r w:rsidR="002E33C1" w:rsidRPr="00624513">
        <w:rPr>
          <w:rFonts w:ascii="David" w:eastAsiaTheme="minorEastAsia" w:hAnsi="David" w:cs="David"/>
          <w:sz w:val="24"/>
          <w:szCs w:val="24"/>
          <w:rtl/>
        </w:rPr>
        <w:t xml:space="preserve"> (מספר הקשתות במסלול).</w:t>
      </w:r>
      <w:r w:rsidR="00A71E10" w:rsidRPr="00624513">
        <w:rPr>
          <w:rFonts w:ascii="David" w:eastAsiaTheme="minorEastAsia" w:hAnsi="David" w:cs="David"/>
          <w:sz w:val="24"/>
          <w:szCs w:val="24"/>
          <w:rtl/>
        </w:rPr>
        <w:t xml:space="preserve"> </w:t>
      </w:r>
      <w:r w:rsidR="00A71E10" w:rsidRPr="00624513">
        <w:rPr>
          <w:rFonts w:ascii="David" w:eastAsiaTheme="minorEastAsia" w:hAnsi="David" w:cs="David"/>
          <w:sz w:val="24"/>
          <w:szCs w:val="24"/>
          <w:rtl/>
        </w:rPr>
        <w:t>מדד זה משקף נגישות גלובלית</w:t>
      </w:r>
      <w:r w:rsidR="00A71E10" w:rsidRPr="00624513">
        <w:rPr>
          <w:rFonts w:ascii="David" w:eastAsiaTheme="minorEastAsia" w:hAnsi="David" w:cs="David"/>
          <w:sz w:val="24"/>
          <w:szCs w:val="24"/>
          <w:rtl/>
        </w:rPr>
        <w:t xml:space="preserve">, </w:t>
      </w:r>
      <w:r w:rsidR="00A71E10" w:rsidRPr="00624513">
        <w:rPr>
          <w:rFonts w:ascii="David" w:eastAsiaTheme="minorEastAsia" w:hAnsi="David" w:cs="David"/>
          <w:sz w:val="24"/>
          <w:szCs w:val="24"/>
          <w:rtl/>
        </w:rPr>
        <w:t>צמתים עם ערך גבוה יכולים להפיץ מידע במהירות יחסית לכל הרשת</w:t>
      </w:r>
      <w:r w:rsidR="00A71E10" w:rsidRPr="00624513">
        <w:rPr>
          <w:rFonts w:ascii="David" w:eastAsiaTheme="minorEastAsia" w:hAnsi="David" w:cs="David"/>
          <w:sz w:val="24"/>
          <w:szCs w:val="24"/>
        </w:rPr>
        <w:t>.</w:t>
      </w:r>
    </w:p>
    <w:p w14:paraId="55383ED3" w14:textId="77777777" w:rsidR="000B3B51" w:rsidRPr="00624513" w:rsidRDefault="000B3B51" w:rsidP="00624513">
      <w:pPr>
        <w:pStyle w:val="ListParagraph"/>
        <w:spacing w:line="360" w:lineRule="auto"/>
        <w:ind w:left="1224"/>
        <w:rPr>
          <w:rFonts w:ascii="David" w:hAnsi="David" w:cs="David" w:hint="cs"/>
          <w:sz w:val="24"/>
          <w:szCs w:val="24"/>
        </w:rPr>
      </w:pPr>
    </w:p>
    <w:p w14:paraId="016F1070" w14:textId="5375F557" w:rsidR="007612A9" w:rsidRPr="00624513" w:rsidRDefault="00A5119A" w:rsidP="00624513">
      <w:pPr>
        <w:pStyle w:val="ListParagraph"/>
        <w:numPr>
          <w:ilvl w:val="2"/>
          <w:numId w:val="1"/>
        </w:numPr>
        <w:spacing w:line="360" w:lineRule="auto"/>
        <w:rPr>
          <w:rFonts w:ascii="David" w:hAnsi="David" w:cs="David"/>
          <w:sz w:val="24"/>
          <w:szCs w:val="24"/>
        </w:rPr>
      </w:pPr>
      <w:r w:rsidRPr="00624513">
        <w:rPr>
          <w:rFonts w:ascii="David" w:hAnsi="David" w:cs="David"/>
          <w:b/>
          <w:bCs/>
          <w:sz w:val="24"/>
          <w:szCs w:val="24"/>
        </w:rPr>
        <w:t>Betwee</w:t>
      </w:r>
      <w:r w:rsidR="00232E73" w:rsidRPr="00624513">
        <w:rPr>
          <w:rFonts w:ascii="David" w:hAnsi="David" w:cs="David"/>
          <w:b/>
          <w:bCs/>
          <w:sz w:val="24"/>
          <w:szCs w:val="24"/>
        </w:rPr>
        <w:t>nness</w:t>
      </w:r>
      <w:r w:rsidRPr="00624513">
        <w:rPr>
          <w:rFonts w:ascii="David" w:hAnsi="David" w:cs="David"/>
          <w:b/>
          <w:bCs/>
          <w:sz w:val="24"/>
          <w:szCs w:val="24"/>
        </w:rPr>
        <w:t xml:space="preserve"> Centrality</w:t>
      </w:r>
      <w:r w:rsidRPr="00624513">
        <w:rPr>
          <w:rFonts w:ascii="David" w:hAnsi="David" w:cs="David"/>
          <w:sz w:val="24"/>
          <w:szCs w:val="24"/>
          <w:rtl/>
        </w:rPr>
        <w:t xml:space="preserve"> – </w:t>
      </w:r>
      <w:r w:rsidR="00BD239B" w:rsidRPr="00624513">
        <w:rPr>
          <w:rFonts w:ascii="David" w:hAnsi="David" w:cs="David"/>
          <w:sz w:val="24"/>
          <w:szCs w:val="24"/>
          <w:rtl/>
        </w:rPr>
        <w:t>מודד את מידת היותו של צומת מתווך בין צמתים אחרים</w:t>
      </w:r>
      <w:r w:rsidR="00523A59" w:rsidRPr="00624513">
        <w:rPr>
          <w:rFonts w:ascii="David" w:hAnsi="David" w:cs="David"/>
          <w:sz w:val="24"/>
          <w:szCs w:val="24"/>
          <w:rtl/>
        </w:rPr>
        <w:t>.</w:t>
      </w:r>
      <w:r w:rsidR="00BD239B" w:rsidRPr="00624513">
        <w:rPr>
          <w:rFonts w:ascii="David" w:hAnsi="David" w:cs="David"/>
          <w:sz w:val="24"/>
          <w:szCs w:val="24"/>
          <w:rtl/>
        </w:rPr>
        <w:t xml:space="preserve"> </w:t>
      </w:r>
      <w:r w:rsidRPr="00624513">
        <w:rPr>
          <w:rFonts w:ascii="David" w:hAnsi="David" w:cs="David"/>
          <w:sz w:val="24"/>
          <w:szCs w:val="24"/>
          <w:rtl/>
        </w:rPr>
        <w:t>מחושב על ידי הנוסחה</w:t>
      </w:r>
      <w:r w:rsidR="007612A9" w:rsidRPr="00624513">
        <w:rPr>
          <w:rFonts w:ascii="David" w:hAnsi="David" w:cs="David"/>
          <w:sz w:val="24"/>
          <w:szCs w:val="24"/>
          <w:rtl/>
        </w:rPr>
        <w:t xml:space="preserve"> </w:t>
      </w:r>
      <w:r w:rsidR="007612A9" w:rsidRPr="00624513">
        <w:rPr>
          <w:rFonts w:ascii="David" w:hAnsi="David" w:cs="David"/>
          <w:sz w:val="24"/>
          <w:szCs w:val="24"/>
        </w:rPr>
        <w:t xml:space="preserve"> </w:t>
      </w:r>
      <m:oMath>
        <m:f>
          <m:fPr>
            <m:ctrlPr>
              <w:rPr>
                <w:rFonts w:ascii="Cambria Math" w:hAnsi="Cambria Math" w:cs="David"/>
                <w:b/>
                <w:bCs/>
                <w:i/>
                <w:iCs/>
                <w:sz w:val="24"/>
                <w:szCs w:val="24"/>
              </w:rPr>
            </m:ctrlPr>
          </m:fPr>
          <m:num>
            <m:nary>
              <m:naryPr>
                <m:chr m:val="∑"/>
                <m:supHide m:val="1"/>
                <m:ctrlPr>
                  <w:rPr>
                    <w:rFonts w:ascii="Cambria Math" w:hAnsi="Cambria Math" w:cs="David"/>
                    <w:b/>
                    <w:bCs/>
                    <w:i/>
                    <w:iCs/>
                    <w:sz w:val="24"/>
                    <w:szCs w:val="24"/>
                  </w:rPr>
                </m:ctrlPr>
              </m:naryPr>
              <m:sub>
                <m:r>
                  <m:rPr>
                    <m:sty m:val="bi"/>
                  </m:rPr>
                  <w:rPr>
                    <w:rFonts w:ascii="Cambria Math" w:hAnsi="Cambria Math" w:cs="David"/>
                    <w:sz w:val="24"/>
                    <w:szCs w:val="24"/>
                  </w:rPr>
                  <m:t>s≠v≠t∈V</m:t>
                </m:r>
              </m:sub>
              <m:sup/>
              <m:e>
                <m:f>
                  <m:fPr>
                    <m:ctrlPr>
                      <w:rPr>
                        <w:rFonts w:ascii="Cambria Math" w:hAnsi="Cambria Math" w:cs="David"/>
                        <w:b/>
                        <w:bCs/>
                        <w:i/>
                        <w:iCs/>
                        <w:sz w:val="24"/>
                        <w:szCs w:val="24"/>
                      </w:rPr>
                    </m:ctrlPr>
                  </m:fPr>
                  <m:num>
                    <m:r>
                      <m:rPr>
                        <m:sty m:val="bi"/>
                      </m:rPr>
                      <w:rPr>
                        <w:rFonts w:ascii="Cambria Math" w:hAnsi="Cambria Math" w:cs="David"/>
                        <w:sz w:val="24"/>
                        <w:szCs w:val="24"/>
                      </w:rPr>
                      <m:t>σst</m:t>
                    </m:r>
                    <m:d>
                      <m:dPr>
                        <m:ctrlPr>
                          <w:rPr>
                            <w:rFonts w:ascii="Cambria Math" w:hAnsi="Cambria Math" w:cs="David"/>
                            <w:b/>
                            <w:bCs/>
                            <w:i/>
                            <w:iCs/>
                            <w:sz w:val="24"/>
                            <w:szCs w:val="24"/>
                          </w:rPr>
                        </m:ctrlPr>
                      </m:dPr>
                      <m:e>
                        <m:r>
                          <m:rPr>
                            <m:sty m:val="bi"/>
                          </m:rPr>
                          <w:rPr>
                            <w:rFonts w:ascii="Cambria Math" w:hAnsi="Cambria Math" w:cs="David"/>
                            <w:sz w:val="24"/>
                            <w:szCs w:val="24"/>
                          </w:rPr>
                          <m:t>v</m:t>
                        </m:r>
                      </m:e>
                    </m:d>
                  </m:num>
                  <m:den>
                    <m:r>
                      <m:rPr>
                        <m:sty m:val="bi"/>
                      </m:rPr>
                      <w:rPr>
                        <w:rFonts w:ascii="Cambria Math" w:hAnsi="Cambria Math" w:cs="David"/>
                        <w:sz w:val="24"/>
                        <w:szCs w:val="24"/>
                      </w:rPr>
                      <m:t>σst</m:t>
                    </m:r>
                  </m:den>
                </m:f>
              </m:e>
            </m:nary>
          </m:num>
          <m:den>
            <m:f>
              <m:fPr>
                <m:ctrlPr>
                  <w:rPr>
                    <w:rFonts w:ascii="Cambria Math" w:hAnsi="Cambria Math" w:cs="David"/>
                    <w:b/>
                    <w:bCs/>
                    <w:i/>
                    <w:iCs/>
                    <w:sz w:val="24"/>
                    <w:szCs w:val="24"/>
                  </w:rPr>
                </m:ctrlPr>
              </m:fPr>
              <m:num>
                <m:d>
                  <m:dPr>
                    <m:ctrlPr>
                      <w:rPr>
                        <w:rFonts w:ascii="Cambria Math" w:hAnsi="Cambria Math" w:cs="David"/>
                        <w:b/>
                        <w:bCs/>
                        <w:i/>
                        <w:iCs/>
                        <w:sz w:val="24"/>
                        <w:szCs w:val="24"/>
                      </w:rPr>
                    </m:ctrlPr>
                  </m:dPr>
                  <m:e>
                    <m:r>
                      <m:rPr>
                        <m:sty m:val="bi"/>
                      </m:rPr>
                      <w:rPr>
                        <w:rFonts w:ascii="Cambria Math" w:hAnsi="Cambria Math" w:cs="David"/>
                        <w:sz w:val="24"/>
                        <w:szCs w:val="24"/>
                      </w:rPr>
                      <m:t>n-1</m:t>
                    </m:r>
                  </m:e>
                </m:d>
                <m:d>
                  <m:dPr>
                    <m:ctrlPr>
                      <w:rPr>
                        <w:rFonts w:ascii="Cambria Math" w:hAnsi="Cambria Math" w:cs="David"/>
                        <w:b/>
                        <w:bCs/>
                        <w:i/>
                        <w:iCs/>
                        <w:sz w:val="24"/>
                        <w:szCs w:val="24"/>
                      </w:rPr>
                    </m:ctrlPr>
                  </m:dPr>
                  <m:e>
                    <m:r>
                      <m:rPr>
                        <m:sty m:val="bi"/>
                      </m:rPr>
                      <w:rPr>
                        <w:rFonts w:ascii="Cambria Math" w:hAnsi="Cambria Math" w:cs="David"/>
                        <w:sz w:val="24"/>
                        <w:szCs w:val="24"/>
                      </w:rPr>
                      <m:t>n-2</m:t>
                    </m:r>
                  </m:e>
                </m:d>
              </m:num>
              <m:den>
                <m:r>
                  <m:rPr>
                    <m:sty m:val="bi"/>
                  </m:rPr>
                  <w:rPr>
                    <w:rFonts w:ascii="Cambria Math" w:hAnsi="Cambria Math" w:cs="David"/>
                    <w:sz w:val="24"/>
                    <w:szCs w:val="24"/>
                  </w:rPr>
                  <m:t>2</m:t>
                </m:r>
              </m:den>
            </m:f>
          </m:den>
        </m:f>
      </m:oMath>
      <w:r w:rsidR="007612A9" w:rsidRPr="00624513">
        <w:rPr>
          <w:rFonts w:ascii="David" w:hAnsi="David" w:cs="David"/>
          <w:sz w:val="24"/>
          <w:szCs w:val="24"/>
          <w:rtl/>
        </w:rPr>
        <w:t xml:space="preserve"> כאשר </w:t>
      </w:r>
      <m:oMath>
        <m:r>
          <w:rPr>
            <w:rFonts w:ascii="Cambria Math" w:hAnsi="Cambria Math" w:cs="David"/>
            <w:sz w:val="24"/>
            <w:szCs w:val="24"/>
          </w:rPr>
          <m:t>σst</m:t>
        </m:r>
      </m:oMath>
      <w:r w:rsidR="007612A9" w:rsidRPr="00624513">
        <w:rPr>
          <w:rFonts w:ascii="David" w:eastAsiaTheme="minorEastAsia" w:hAnsi="David" w:cs="David"/>
          <w:sz w:val="24"/>
          <w:szCs w:val="24"/>
          <w:rtl/>
        </w:rPr>
        <w:t xml:space="preserve"> מייצג את כמות המסלולים מ</w:t>
      </w:r>
      <w:r w:rsidR="00B5507F" w:rsidRPr="00624513">
        <w:rPr>
          <w:rFonts w:ascii="David" w:eastAsiaTheme="minorEastAsia" w:hAnsi="David" w:cs="David"/>
          <w:sz w:val="24"/>
          <w:szCs w:val="24"/>
          <w:rtl/>
        </w:rPr>
        <w:t xml:space="preserve">צומת </w:t>
      </w:r>
      <m:oMath>
        <m:r>
          <w:rPr>
            <w:rFonts w:ascii="Cambria Math" w:eastAsiaTheme="minorEastAsia" w:hAnsi="Cambria Math" w:cs="David"/>
            <w:sz w:val="24"/>
            <w:szCs w:val="24"/>
          </w:rPr>
          <m:t>s</m:t>
        </m:r>
      </m:oMath>
      <w:r w:rsidR="00B5507F" w:rsidRPr="00624513">
        <w:rPr>
          <w:rFonts w:ascii="David" w:eastAsiaTheme="minorEastAsia" w:hAnsi="David" w:cs="David"/>
          <w:sz w:val="24"/>
          <w:szCs w:val="24"/>
        </w:rPr>
        <w:t xml:space="preserve"> </w:t>
      </w:r>
      <w:r w:rsidR="00B5507F" w:rsidRPr="00624513">
        <w:rPr>
          <w:rFonts w:ascii="David" w:eastAsiaTheme="minorEastAsia" w:hAnsi="David" w:cs="David"/>
          <w:sz w:val="24"/>
          <w:szCs w:val="24"/>
          <w:rtl/>
        </w:rPr>
        <w:t xml:space="preserve">לצומת </w:t>
      </w:r>
      <m:oMath>
        <m:r>
          <w:rPr>
            <w:rFonts w:ascii="Cambria Math" w:eastAsiaTheme="minorEastAsia" w:hAnsi="Cambria Math" w:cs="David"/>
            <w:sz w:val="24"/>
            <w:szCs w:val="24"/>
          </w:rPr>
          <m:t>t</m:t>
        </m:r>
      </m:oMath>
      <w:r w:rsidR="00B5507F" w:rsidRPr="00624513">
        <w:rPr>
          <w:rFonts w:ascii="David" w:eastAsiaTheme="minorEastAsia" w:hAnsi="David" w:cs="David"/>
          <w:sz w:val="24"/>
          <w:szCs w:val="24"/>
          <w:rtl/>
        </w:rPr>
        <w:t xml:space="preserve"> ו- </w:t>
      </w:r>
      <m:oMath>
        <m:r>
          <w:rPr>
            <w:rFonts w:ascii="Cambria Math" w:eastAsiaTheme="minorEastAsia" w:hAnsi="Cambria Math" w:cs="David"/>
            <w:sz w:val="24"/>
            <w:szCs w:val="24"/>
          </w:rPr>
          <m:t>σst</m:t>
        </m:r>
        <m:d>
          <m:dPr>
            <m:ctrlPr>
              <w:rPr>
                <w:rFonts w:ascii="Cambria Math" w:eastAsiaTheme="minorEastAsia" w:hAnsi="Cambria Math" w:cs="David"/>
                <w:i/>
                <w:sz w:val="24"/>
                <w:szCs w:val="24"/>
              </w:rPr>
            </m:ctrlPr>
          </m:dPr>
          <m:e>
            <m:r>
              <w:rPr>
                <w:rFonts w:ascii="Cambria Math" w:eastAsiaTheme="minorEastAsia" w:hAnsi="Cambria Math" w:cs="David"/>
                <w:sz w:val="24"/>
                <w:szCs w:val="24"/>
              </w:rPr>
              <m:t>v</m:t>
            </m:r>
          </m:e>
        </m:d>
      </m:oMath>
      <w:r w:rsidR="00B5507F" w:rsidRPr="00624513">
        <w:rPr>
          <w:rFonts w:ascii="David" w:eastAsiaTheme="minorEastAsia" w:hAnsi="David" w:cs="David"/>
          <w:sz w:val="24"/>
          <w:szCs w:val="24"/>
          <w:rtl/>
        </w:rPr>
        <w:t xml:space="preserve"> מייצג את כמות המסלולים </w:t>
      </w:r>
      <w:r w:rsidR="00D92660" w:rsidRPr="00624513">
        <w:rPr>
          <w:rFonts w:ascii="David" w:eastAsiaTheme="minorEastAsia" w:hAnsi="David" w:cs="David"/>
          <w:sz w:val="24"/>
          <w:szCs w:val="24"/>
          <w:rtl/>
        </w:rPr>
        <w:t xml:space="preserve">מצומת </w:t>
      </w:r>
      <m:oMath>
        <m:r>
          <w:rPr>
            <w:rFonts w:ascii="Cambria Math" w:eastAsiaTheme="minorEastAsia" w:hAnsi="Cambria Math" w:cs="David"/>
            <w:sz w:val="24"/>
            <w:szCs w:val="24"/>
          </w:rPr>
          <m:t>s</m:t>
        </m:r>
      </m:oMath>
      <w:r w:rsidR="00D92660" w:rsidRPr="00624513">
        <w:rPr>
          <w:rFonts w:ascii="David" w:eastAsiaTheme="minorEastAsia" w:hAnsi="David" w:cs="David"/>
          <w:sz w:val="24"/>
          <w:szCs w:val="24"/>
          <w:rtl/>
        </w:rPr>
        <w:t xml:space="preserve"> לצומת </w:t>
      </w:r>
      <m:oMath>
        <m:r>
          <w:rPr>
            <w:rFonts w:ascii="Cambria Math" w:eastAsiaTheme="minorEastAsia" w:hAnsi="Cambria Math" w:cs="David"/>
            <w:sz w:val="24"/>
            <w:szCs w:val="24"/>
          </w:rPr>
          <m:t>t</m:t>
        </m:r>
      </m:oMath>
      <w:r w:rsidR="00D92660" w:rsidRPr="00624513">
        <w:rPr>
          <w:rFonts w:ascii="David" w:eastAsiaTheme="minorEastAsia" w:hAnsi="David" w:cs="David"/>
          <w:sz w:val="24"/>
          <w:szCs w:val="24"/>
          <w:rtl/>
        </w:rPr>
        <w:t xml:space="preserve"> העוברים דרך צומת </w:t>
      </w:r>
      <m:oMath>
        <m:r>
          <w:rPr>
            <w:rFonts w:ascii="Cambria Math" w:eastAsiaTheme="minorEastAsia" w:hAnsi="Cambria Math" w:cs="David"/>
            <w:sz w:val="24"/>
            <w:szCs w:val="24"/>
          </w:rPr>
          <m:t>v</m:t>
        </m:r>
      </m:oMath>
      <w:r w:rsidR="00D92660" w:rsidRPr="00624513">
        <w:rPr>
          <w:rFonts w:ascii="David" w:eastAsiaTheme="minorEastAsia" w:hAnsi="David" w:cs="David"/>
          <w:sz w:val="24"/>
          <w:szCs w:val="24"/>
          <w:rtl/>
        </w:rPr>
        <w:t>.</w:t>
      </w:r>
    </w:p>
    <w:p w14:paraId="48E2CCF5" w14:textId="194F8E48" w:rsidR="000B3B51" w:rsidRPr="00624513" w:rsidRDefault="00AF6870" w:rsidP="00624513">
      <w:pPr>
        <w:pStyle w:val="ListParagraph"/>
        <w:spacing w:line="360" w:lineRule="auto"/>
        <w:ind w:left="1224"/>
        <w:rPr>
          <w:rFonts w:ascii="David" w:hAnsi="David" w:cs="David"/>
          <w:sz w:val="24"/>
          <w:szCs w:val="24"/>
          <w:rtl/>
        </w:rPr>
      </w:pPr>
      <w:r w:rsidRPr="00624513">
        <w:rPr>
          <w:rFonts w:ascii="David" w:hAnsi="David" w:cs="David"/>
          <w:sz w:val="24"/>
          <w:szCs w:val="24"/>
          <w:rtl/>
        </w:rPr>
        <w:t>מדד זה מזהה צמתים קריטיים למעבר מידע בין קהילות, גם אם אינם פופולריים במיוחד.</w:t>
      </w:r>
    </w:p>
    <w:p w14:paraId="00D20E20" w14:textId="77777777" w:rsidR="000B3B51" w:rsidRPr="00624513" w:rsidRDefault="000B3B51" w:rsidP="00624513">
      <w:pPr>
        <w:pStyle w:val="ListParagraph"/>
        <w:spacing w:line="360" w:lineRule="auto"/>
        <w:ind w:left="1224"/>
        <w:rPr>
          <w:rFonts w:ascii="David" w:hAnsi="David" w:cs="David"/>
          <w:sz w:val="24"/>
          <w:szCs w:val="24"/>
        </w:rPr>
      </w:pPr>
    </w:p>
    <w:p w14:paraId="7602F747" w14:textId="4E5EFE72" w:rsidR="004B40AC" w:rsidRPr="00624513" w:rsidRDefault="001432F3" w:rsidP="00624513">
      <w:pPr>
        <w:pStyle w:val="ListParagraph"/>
        <w:numPr>
          <w:ilvl w:val="2"/>
          <w:numId w:val="1"/>
        </w:numPr>
        <w:spacing w:line="360" w:lineRule="auto"/>
        <w:rPr>
          <w:rFonts w:ascii="David" w:hAnsi="David" w:cs="David"/>
          <w:i/>
          <w:sz w:val="24"/>
          <w:szCs w:val="24"/>
        </w:rPr>
      </w:pPr>
      <w:r w:rsidRPr="00624513">
        <w:rPr>
          <w:rFonts w:ascii="David" w:hAnsi="David" w:cs="David"/>
          <w:b/>
          <w:bCs/>
          <w:sz w:val="24"/>
          <w:szCs w:val="24"/>
        </w:rPr>
        <w:t>Eigenvector</w:t>
      </w:r>
      <w:r w:rsidRPr="00624513">
        <w:rPr>
          <w:rFonts w:ascii="David" w:hAnsi="David" w:cs="David"/>
          <w:b/>
          <w:bCs/>
          <w:sz w:val="24"/>
          <w:szCs w:val="24"/>
        </w:rPr>
        <w:t xml:space="preserve"> Centrality</w:t>
      </w:r>
      <w:r w:rsidRPr="00624513">
        <w:rPr>
          <w:rFonts w:ascii="David" w:hAnsi="David" w:cs="David"/>
          <w:sz w:val="24"/>
          <w:szCs w:val="24"/>
          <w:rtl/>
        </w:rPr>
        <w:t xml:space="preserve"> –</w:t>
      </w:r>
      <w:r w:rsidR="00C27D51" w:rsidRPr="00624513">
        <w:rPr>
          <w:rFonts w:ascii="David" w:hAnsi="David" w:cs="David"/>
          <w:sz w:val="24"/>
          <w:szCs w:val="24"/>
          <w:rtl/>
        </w:rPr>
        <w:t xml:space="preserve"> </w:t>
      </w:r>
      <w:r w:rsidR="009F7B05" w:rsidRPr="00624513">
        <w:rPr>
          <w:rFonts w:ascii="David" w:hAnsi="David" w:cs="David"/>
          <w:sz w:val="24"/>
          <w:szCs w:val="24"/>
          <w:rtl/>
        </w:rPr>
        <w:t>מאפשר לזהות השפעה עקיפה דרך קשרים לצמתים בעלי השפעה גבוהה.</w:t>
      </w:r>
      <w:r w:rsidR="00B37BA5" w:rsidRPr="00624513">
        <w:rPr>
          <w:rFonts w:ascii="David" w:hAnsi="David" w:cs="David"/>
          <w:sz w:val="24"/>
          <w:szCs w:val="24"/>
          <w:rtl/>
        </w:rPr>
        <w:t xml:space="preserve"> </w:t>
      </w:r>
      <w:r w:rsidR="00C9532D" w:rsidRPr="00624513">
        <w:rPr>
          <w:rFonts w:ascii="David" w:hAnsi="David" w:cs="David"/>
          <w:sz w:val="24"/>
          <w:szCs w:val="24"/>
          <w:rtl/>
        </w:rPr>
        <w:t>בניגוד למדדי</w:t>
      </w:r>
      <w:r w:rsidR="00C9532D" w:rsidRPr="00624513">
        <w:rPr>
          <w:rFonts w:ascii="David" w:hAnsi="David" w:cs="David"/>
          <w:sz w:val="24"/>
          <w:szCs w:val="24"/>
        </w:rPr>
        <w:t xml:space="preserve"> Degree, </w:t>
      </w:r>
      <w:r w:rsidR="00C9532D" w:rsidRPr="00624513">
        <w:rPr>
          <w:rFonts w:ascii="David" w:hAnsi="David" w:cs="David"/>
          <w:sz w:val="24"/>
          <w:szCs w:val="24"/>
          <w:rtl/>
        </w:rPr>
        <w:t>שבהם כל חיבור תורם במידה שווה, מדד זה מניח כי חיבור לצומת מרכזי תורם יותר להשפעתו של צומת מאשר חיבור לצומת שולי</w:t>
      </w:r>
      <w:r w:rsidR="00C9532D" w:rsidRPr="00624513">
        <w:rPr>
          <w:rFonts w:ascii="David" w:hAnsi="David" w:cs="David"/>
          <w:sz w:val="24"/>
          <w:szCs w:val="24"/>
        </w:rPr>
        <w:t>.</w:t>
      </w:r>
      <w:r w:rsidR="00C9532D" w:rsidRPr="00624513">
        <w:rPr>
          <w:rFonts w:ascii="David" w:hAnsi="David" w:cs="David"/>
          <w:sz w:val="24"/>
          <w:szCs w:val="24"/>
          <w:rtl/>
        </w:rPr>
        <w:br/>
      </w:r>
      <w:r w:rsidR="0000215A" w:rsidRPr="00624513">
        <w:rPr>
          <w:rFonts w:ascii="David" w:hAnsi="David" w:cs="David"/>
          <w:sz w:val="24"/>
          <w:szCs w:val="24"/>
          <w:rtl/>
        </w:rPr>
        <w:t xml:space="preserve"> </w:t>
      </w:r>
      <w:r w:rsidR="004B40AC" w:rsidRPr="00624513">
        <w:rPr>
          <w:rFonts w:ascii="David" w:hAnsi="David" w:cs="David"/>
          <w:sz w:val="24"/>
          <w:szCs w:val="24"/>
          <w:rtl/>
        </w:rPr>
        <w:t xml:space="preserve">מחושב על ידי הנוסחה </w:t>
      </w:r>
      <w:r w:rsidR="006211A8" w:rsidRPr="00624513">
        <w:rPr>
          <w:rFonts w:ascii="David" w:eastAsiaTheme="minorEastAsia" w:hAnsi="David" w:cs="David"/>
          <w:sz w:val="24"/>
          <w:szCs w:val="24"/>
          <w:rtl/>
        </w:rPr>
        <w:t xml:space="preserve"> </w:t>
      </w:r>
      <m:oMath>
        <m:sSub>
          <m:sSubPr>
            <m:ctrlPr>
              <w:rPr>
                <w:rFonts w:ascii="Cambria Math" w:hAnsi="Cambria Math" w:cs="David"/>
                <w:i/>
                <w:sz w:val="24"/>
                <w:szCs w:val="24"/>
              </w:rPr>
            </m:ctrlPr>
          </m:sSubPr>
          <m:e>
            <m:r>
              <w:rPr>
                <w:rFonts w:ascii="Cambria Math" w:hAnsi="Cambria Math" w:cs="David"/>
                <w:sz w:val="24"/>
                <w:szCs w:val="24"/>
              </w:rPr>
              <m:t>x</m:t>
            </m:r>
          </m:e>
          <m:sub>
            <m:r>
              <w:rPr>
                <w:rFonts w:ascii="Cambria Math" w:hAnsi="Cambria Math" w:cs="David"/>
                <w:sz w:val="24"/>
                <w:szCs w:val="24"/>
              </w:rPr>
              <m:t>v</m:t>
            </m:r>
          </m:sub>
        </m:sSub>
        <m:r>
          <w:rPr>
            <w:rFonts w:ascii="Cambria Math" w:hAnsi="Cambria Math" w:cs="David"/>
            <w:sz w:val="24"/>
            <w:szCs w:val="24"/>
          </w:rPr>
          <m:t>=</m:t>
        </m:r>
        <m:f>
          <m:fPr>
            <m:ctrlPr>
              <w:rPr>
                <w:rFonts w:ascii="Cambria Math" w:hAnsi="Cambria Math" w:cs="David"/>
                <w:i/>
                <w:sz w:val="24"/>
                <w:szCs w:val="24"/>
              </w:rPr>
            </m:ctrlPr>
          </m:fPr>
          <m:num>
            <m:r>
              <w:rPr>
                <w:rFonts w:ascii="Cambria Math" w:hAnsi="Cambria Math" w:cs="David"/>
                <w:sz w:val="24"/>
                <w:szCs w:val="24"/>
              </w:rPr>
              <m:t>1</m:t>
            </m:r>
          </m:num>
          <m:den>
            <m:r>
              <m:rPr>
                <m:sty m:val="p"/>
              </m:rPr>
              <w:rPr>
                <w:rFonts w:ascii="Cambria Math" w:hAnsi="Cambria Math" w:cs="David"/>
                <w:sz w:val="24"/>
                <w:szCs w:val="24"/>
              </w:rPr>
              <m:t>λ</m:t>
            </m:r>
          </m:den>
        </m:f>
        <m:nary>
          <m:naryPr>
            <m:chr m:val="∑"/>
            <m:limLoc m:val="undOvr"/>
            <m:supHide m:val="1"/>
            <m:ctrlPr>
              <w:rPr>
                <w:rFonts w:ascii="Cambria Math" w:hAnsi="Cambria Math" w:cs="David"/>
                <w:i/>
                <w:sz w:val="24"/>
                <w:szCs w:val="24"/>
              </w:rPr>
            </m:ctrlPr>
          </m:naryPr>
          <m:sub>
            <m:r>
              <w:rPr>
                <w:rFonts w:ascii="Cambria Math" w:hAnsi="Cambria Math" w:cs="David"/>
                <w:sz w:val="24"/>
                <w:szCs w:val="24"/>
              </w:rPr>
              <m:t>u∈N</m:t>
            </m:r>
            <m:d>
              <m:dPr>
                <m:ctrlPr>
                  <w:rPr>
                    <w:rFonts w:ascii="Cambria Math" w:hAnsi="Cambria Math" w:cs="David"/>
                    <w:i/>
                    <w:sz w:val="24"/>
                    <w:szCs w:val="24"/>
                  </w:rPr>
                </m:ctrlPr>
              </m:dPr>
              <m:e>
                <m:r>
                  <w:rPr>
                    <w:rFonts w:ascii="Cambria Math" w:hAnsi="Cambria Math" w:cs="David"/>
                    <w:sz w:val="24"/>
                    <w:szCs w:val="24"/>
                  </w:rPr>
                  <m:t>v</m:t>
                </m:r>
              </m:e>
            </m:d>
          </m:sub>
          <m:sup/>
          <m:e>
            <m:sSub>
              <m:sSubPr>
                <m:ctrlPr>
                  <w:rPr>
                    <w:rFonts w:ascii="Cambria Math" w:hAnsi="Cambria Math" w:cs="David"/>
                    <w:i/>
                    <w:sz w:val="24"/>
                    <w:szCs w:val="24"/>
                  </w:rPr>
                </m:ctrlPr>
              </m:sSubPr>
              <m:e>
                <m:r>
                  <w:rPr>
                    <w:rFonts w:ascii="Cambria Math" w:hAnsi="Cambria Math" w:cs="David"/>
                    <w:sz w:val="24"/>
                    <w:szCs w:val="24"/>
                  </w:rPr>
                  <m:t>x</m:t>
                </m:r>
              </m:e>
              <m:sub>
                <m:r>
                  <w:rPr>
                    <w:rFonts w:ascii="Cambria Math" w:hAnsi="Cambria Math" w:cs="David"/>
                    <w:sz w:val="24"/>
                    <w:szCs w:val="24"/>
                  </w:rPr>
                  <m:t>u</m:t>
                </m:r>
              </m:sub>
            </m:sSub>
          </m:e>
        </m:nary>
      </m:oMath>
      <w:r w:rsidR="006211A8" w:rsidRPr="00624513">
        <w:rPr>
          <w:rFonts w:ascii="David" w:hAnsi="David" w:cs="David"/>
          <w:sz w:val="24"/>
          <w:szCs w:val="24"/>
          <w:rtl/>
        </w:rPr>
        <w:t xml:space="preserve"> כאשר </w:t>
      </w:r>
      <m:oMath>
        <m:r>
          <w:rPr>
            <w:rFonts w:ascii="Cambria Math" w:hAnsi="Cambria Math" w:cs="David"/>
            <w:sz w:val="24"/>
            <w:szCs w:val="24"/>
          </w:rPr>
          <m:t>N(v)</m:t>
        </m:r>
      </m:oMath>
      <w:r w:rsidR="008A7EE7" w:rsidRPr="00624513">
        <w:rPr>
          <w:rFonts w:ascii="David" w:eastAsiaTheme="minorEastAsia" w:hAnsi="David" w:cs="David"/>
          <w:sz w:val="24"/>
          <w:szCs w:val="24"/>
          <w:rtl/>
        </w:rPr>
        <w:t xml:space="preserve"> הינה קבוצת השכנים של</w:t>
      </w:r>
      <w:r w:rsidR="00CB3CC3" w:rsidRPr="00624513">
        <w:rPr>
          <w:rFonts w:ascii="David" w:eastAsiaTheme="minorEastAsia" w:hAnsi="David" w:cs="David"/>
          <w:sz w:val="24"/>
          <w:szCs w:val="24"/>
          <w:rtl/>
        </w:rPr>
        <w:t xml:space="preserve"> צומת</w:t>
      </w:r>
      <w:r w:rsidR="008A7EE7" w:rsidRPr="00624513">
        <w:rPr>
          <w:rFonts w:ascii="David" w:eastAsiaTheme="minorEastAsia" w:hAnsi="David" w:cs="David"/>
          <w:sz w:val="24"/>
          <w:szCs w:val="24"/>
          <w:rtl/>
        </w:rPr>
        <w:t xml:space="preserve"> </w:t>
      </w:r>
      <m:oMath>
        <m:r>
          <w:rPr>
            <w:rFonts w:ascii="Cambria Math" w:eastAsiaTheme="minorEastAsia" w:hAnsi="Cambria Math" w:cs="David"/>
            <w:sz w:val="24"/>
            <w:szCs w:val="24"/>
          </w:rPr>
          <m:t>v</m:t>
        </m:r>
      </m:oMath>
      <w:r w:rsidR="00067931" w:rsidRPr="00624513">
        <w:rPr>
          <w:rFonts w:ascii="David" w:hAnsi="David" w:cs="David"/>
          <w:i/>
          <w:sz w:val="24"/>
          <w:szCs w:val="24"/>
          <w:rtl/>
        </w:rPr>
        <w:t xml:space="preserve"> </w:t>
      </w:r>
      <w:r w:rsidR="00237EA5" w:rsidRPr="00624513">
        <w:rPr>
          <w:rFonts w:ascii="David" w:hAnsi="David" w:cs="David"/>
          <w:i/>
          <w:sz w:val="24"/>
          <w:szCs w:val="24"/>
          <w:rtl/>
        </w:rPr>
        <w:t>,</w:t>
      </w:r>
      <m:oMath>
        <m:sSub>
          <m:sSubPr>
            <m:ctrlPr>
              <w:rPr>
                <w:rFonts w:ascii="Cambria Math" w:hAnsi="Cambria Math" w:cs="David"/>
                <w:i/>
                <w:sz w:val="24"/>
                <w:szCs w:val="24"/>
              </w:rPr>
            </m:ctrlPr>
          </m:sSubPr>
          <m:e>
            <m:r>
              <w:rPr>
                <w:rFonts w:ascii="Cambria Math" w:hAnsi="Cambria Math" w:cs="David"/>
                <w:sz w:val="24"/>
                <w:szCs w:val="24"/>
              </w:rPr>
              <m:t>x</m:t>
            </m:r>
          </m:e>
          <m:sub>
            <m:r>
              <w:rPr>
                <w:rFonts w:ascii="Cambria Math" w:hAnsi="Cambria Math" w:cs="David"/>
                <w:sz w:val="24"/>
                <w:szCs w:val="24"/>
              </w:rPr>
              <m:t>u</m:t>
            </m:r>
          </m:sub>
        </m:sSub>
      </m:oMath>
      <w:r w:rsidR="00237EA5" w:rsidRPr="00624513">
        <w:rPr>
          <w:rFonts w:ascii="David" w:eastAsiaTheme="minorEastAsia" w:hAnsi="David" w:cs="David"/>
          <w:i/>
          <w:sz w:val="24"/>
          <w:szCs w:val="24"/>
          <w:rtl/>
        </w:rPr>
        <w:t xml:space="preserve"> הוא ערך המרכזיות של הצומת </w:t>
      </w:r>
      <m:oMath>
        <m:r>
          <w:rPr>
            <w:rFonts w:ascii="Cambria Math" w:eastAsiaTheme="minorEastAsia" w:hAnsi="Cambria Math" w:cs="David"/>
            <w:sz w:val="24"/>
            <w:szCs w:val="24"/>
          </w:rPr>
          <m:t>u</m:t>
        </m:r>
      </m:oMath>
      <w:r w:rsidR="00237EA5" w:rsidRPr="00624513">
        <w:rPr>
          <w:rFonts w:ascii="David" w:eastAsiaTheme="minorEastAsia" w:hAnsi="David" w:cs="David"/>
          <w:i/>
          <w:sz w:val="24"/>
          <w:szCs w:val="24"/>
          <w:rtl/>
        </w:rPr>
        <w:t xml:space="preserve"> </w:t>
      </w:r>
      <w:r w:rsidR="00067931" w:rsidRPr="00624513">
        <w:rPr>
          <w:rFonts w:ascii="David" w:hAnsi="David" w:cs="David"/>
          <w:i/>
          <w:sz w:val="24"/>
          <w:szCs w:val="24"/>
          <w:rtl/>
        </w:rPr>
        <w:t>ו-</w:t>
      </w:r>
      <m:oMath>
        <m:r>
          <w:rPr>
            <w:rFonts w:ascii="Cambria Math" w:hAnsi="Cambria Math" w:cs="David"/>
            <w:sz w:val="24"/>
            <w:szCs w:val="24"/>
          </w:rPr>
          <m:t>λ</m:t>
        </m:r>
      </m:oMath>
      <w:r w:rsidR="00067931" w:rsidRPr="00624513">
        <w:rPr>
          <w:rFonts w:ascii="David" w:eastAsiaTheme="minorEastAsia" w:hAnsi="David" w:cs="David"/>
          <w:i/>
          <w:sz w:val="24"/>
          <w:szCs w:val="24"/>
          <w:rtl/>
        </w:rPr>
        <w:t xml:space="preserve"> הינו קבוע נרמול המייצג ערך עצמי של מטריצת השכנויות (בד"כ הערך העצמי הגדול ביותר).</w:t>
      </w:r>
    </w:p>
    <w:p w14:paraId="3443DB39" w14:textId="77777777" w:rsidR="000B3B51" w:rsidRPr="00624513" w:rsidRDefault="000B3B51" w:rsidP="00624513">
      <w:pPr>
        <w:pStyle w:val="ListParagraph"/>
        <w:spacing w:line="360" w:lineRule="auto"/>
        <w:ind w:left="1224"/>
        <w:rPr>
          <w:rFonts w:ascii="David" w:hAnsi="David" w:cs="David" w:hint="cs"/>
          <w:i/>
          <w:sz w:val="24"/>
          <w:szCs w:val="24"/>
          <w:rtl/>
        </w:rPr>
      </w:pPr>
    </w:p>
    <w:p w14:paraId="60C0E9B4" w14:textId="077432DD" w:rsidR="00254146" w:rsidRPr="00624513" w:rsidRDefault="00C27D51" w:rsidP="00624513">
      <w:pPr>
        <w:pStyle w:val="ListParagraph"/>
        <w:numPr>
          <w:ilvl w:val="2"/>
          <w:numId w:val="1"/>
        </w:numPr>
        <w:spacing w:line="360" w:lineRule="auto"/>
        <w:rPr>
          <w:rFonts w:ascii="David" w:hAnsi="David" w:cs="David"/>
          <w:sz w:val="24"/>
          <w:szCs w:val="24"/>
        </w:rPr>
      </w:pPr>
      <w:r w:rsidRPr="00624513">
        <w:rPr>
          <w:rFonts w:ascii="David" w:hAnsi="David" w:cs="David"/>
          <w:b/>
          <w:bCs/>
          <w:sz w:val="24"/>
          <w:szCs w:val="24"/>
        </w:rPr>
        <w:t>PageRank</w:t>
      </w:r>
      <w:r w:rsidR="005325AF" w:rsidRPr="00624513">
        <w:rPr>
          <w:rFonts w:ascii="David" w:hAnsi="David" w:cs="David"/>
          <w:b/>
          <w:bCs/>
          <w:sz w:val="24"/>
          <w:szCs w:val="24"/>
        </w:rPr>
        <w:t xml:space="preserve"> </w:t>
      </w:r>
      <w:r w:rsidRPr="00624513">
        <w:rPr>
          <w:rFonts w:ascii="David" w:hAnsi="David" w:cs="David"/>
          <w:sz w:val="24"/>
          <w:szCs w:val="24"/>
          <w:rtl/>
        </w:rPr>
        <w:t xml:space="preserve"> –</w:t>
      </w:r>
      <w:r w:rsidR="005325AF" w:rsidRPr="00624513">
        <w:rPr>
          <w:rFonts w:ascii="David" w:hAnsi="David" w:cs="David" w:hint="cs"/>
          <w:sz w:val="24"/>
          <w:szCs w:val="24"/>
          <w:rtl/>
        </w:rPr>
        <w:t xml:space="preserve"> </w:t>
      </w:r>
      <w:r w:rsidR="00254146" w:rsidRPr="00624513">
        <w:rPr>
          <w:rFonts w:ascii="David" w:hAnsi="David" w:cs="David"/>
          <w:sz w:val="24"/>
          <w:szCs w:val="24"/>
          <w:rtl/>
        </w:rPr>
        <w:t>מדד מרכזיות ספקטרלי שפותח במקור לצורך דירוג דפי אינטרנט במנוע החיפוש של</w:t>
      </w:r>
      <w:r w:rsidR="00254146" w:rsidRPr="00624513">
        <w:rPr>
          <w:rFonts w:ascii="David" w:hAnsi="David" w:cs="David"/>
          <w:sz w:val="24"/>
          <w:szCs w:val="24"/>
        </w:rPr>
        <w:t xml:space="preserve"> Google </w:t>
      </w:r>
      <w:r w:rsidR="00254146" w:rsidRPr="00624513">
        <w:rPr>
          <w:rFonts w:ascii="David" w:hAnsi="David" w:cs="David"/>
          <w:sz w:val="24"/>
          <w:szCs w:val="24"/>
          <w:rtl/>
        </w:rPr>
        <w:t>והוא מהווה הרחבה הסתברותית ומנורמלת של מדד</w:t>
      </w:r>
      <w:r w:rsidR="00254146" w:rsidRPr="00624513">
        <w:rPr>
          <w:rFonts w:ascii="David" w:hAnsi="David" w:cs="David"/>
          <w:sz w:val="24"/>
          <w:szCs w:val="24"/>
        </w:rPr>
        <w:t xml:space="preserve"> Eigenvector Centrality</w:t>
      </w:r>
      <w:r w:rsidR="00254146" w:rsidRPr="00624513">
        <w:rPr>
          <w:rFonts w:ascii="David" w:hAnsi="David" w:cs="David"/>
          <w:sz w:val="24"/>
          <w:szCs w:val="24"/>
          <w:rtl/>
        </w:rPr>
        <w:t>.</w:t>
      </w:r>
      <w:r w:rsidR="00C96970" w:rsidRPr="00624513">
        <w:rPr>
          <w:rFonts w:ascii="David" w:hAnsi="David" w:cs="David" w:hint="cs"/>
          <w:sz w:val="24"/>
          <w:szCs w:val="24"/>
          <w:rtl/>
        </w:rPr>
        <w:t xml:space="preserve"> </w:t>
      </w:r>
      <w:r w:rsidR="00254146" w:rsidRPr="00624513">
        <w:rPr>
          <w:rFonts w:ascii="David" w:hAnsi="David" w:cs="David"/>
          <w:sz w:val="24"/>
          <w:szCs w:val="24"/>
          <w:rtl/>
        </w:rPr>
        <w:t>האלגוריתם מבוסס על ההנחה כי דף (או צומת</w:t>
      </w:r>
      <w:r w:rsidR="00254146" w:rsidRPr="00624513">
        <w:rPr>
          <w:rFonts w:ascii="David" w:hAnsi="David" w:cs="David"/>
          <w:sz w:val="24"/>
          <w:szCs w:val="24"/>
          <w:rtl/>
        </w:rPr>
        <w:t xml:space="preserve"> במקרה שלנו</w:t>
      </w:r>
      <w:r w:rsidR="00254146" w:rsidRPr="00624513">
        <w:rPr>
          <w:rFonts w:ascii="David" w:hAnsi="David" w:cs="David"/>
          <w:sz w:val="24"/>
          <w:szCs w:val="24"/>
          <w:rtl/>
        </w:rPr>
        <w:t>) הוא חשוב אם דפים חשובים אחרים מפנים אליו</w:t>
      </w:r>
      <w:r w:rsidR="00254146" w:rsidRPr="00624513">
        <w:rPr>
          <w:rFonts w:ascii="David" w:hAnsi="David" w:cs="David"/>
          <w:sz w:val="24"/>
          <w:szCs w:val="24"/>
        </w:rPr>
        <w:t>.</w:t>
      </w:r>
    </w:p>
    <w:p w14:paraId="63D29141" w14:textId="6088E726" w:rsidR="00254146" w:rsidRPr="00624513" w:rsidRDefault="00254146" w:rsidP="00624513">
      <w:pPr>
        <w:pStyle w:val="ListParagraph"/>
        <w:spacing w:line="360" w:lineRule="auto"/>
        <w:ind w:left="1224"/>
        <w:rPr>
          <w:rFonts w:ascii="David" w:hAnsi="David" w:cs="David"/>
          <w:sz w:val="24"/>
          <w:szCs w:val="24"/>
          <w:rtl/>
        </w:rPr>
      </w:pPr>
      <w:r w:rsidRPr="00254146">
        <w:rPr>
          <w:rFonts w:ascii="David" w:hAnsi="David" w:cs="David"/>
          <w:sz w:val="24"/>
          <w:szCs w:val="24"/>
          <w:rtl/>
        </w:rPr>
        <w:lastRenderedPageBreak/>
        <w:t>בניגוד</w:t>
      </w:r>
      <w:r w:rsidR="00D8763B">
        <w:rPr>
          <w:rFonts w:ascii="David" w:hAnsi="David" w:cs="David" w:hint="cs"/>
          <w:sz w:val="24"/>
          <w:szCs w:val="24"/>
          <w:rtl/>
        </w:rPr>
        <w:t xml:space="preserve"> ל-</w:t>
      </w:r>
      <w:r w:rsidRPr="00624513">
        <w:rPr>
          <w:rFonts w:ascii="David" w:hAnsi="David" w:cs="David"/>
          <w:sz w:val="24"/>
          <w:szCs w:val="24"/>
        </w:rPr>
        <w:t xml:space="preserve"> </w:t>
      </w:r>
      <w:r w:rsidRPr="00254146">
        <w:rPr>
          <w:rFonts w:ascii="David" w:hAnsi="David" w:cs="David"/>
          <w:sz w:val="24"/>
          <w:szCs w:val="24"/>
        </w:rPr>
        <w:t xml:space="preserve">Eigenvector Centrality </w:t>
      </w:r>
      <w:r w:rsidRPr="00254146">
        <w:rPr>
          <w:rFonts w:ascii="David" w:hAnsi="David" w:cs="David"/>
          <w:sz w:val="24"/>
          <w:szCs w:val="24"/>
          <w:rtl/>
        </w:rPr>
        <w:t>הקלאסי</w:t>
      </w:r>
      <w:r w:rsidRPr="00254146">
        <w:rPr>
          <w:rFonts w:ascii="David" w:hAnsi="David" w:cs="David"/>
          <w:sz w:val="24"/>
          <w:szCs w:val="24"/>
        </w:rPr>
        <w:t xml:space="preserve"> PageRank </w:t>
      </w:r>
      <w:r w:rsidRPr="00254146">
        <w:rPr>
          <w:rFonts w:ascii="David" w:hAnsi="David" w:cs="David"/>
          <w:sz w:val="24"/>
          <w:szCs w:val="24"/>
          <w:rtl/>
        </w:rPr>
        <w:t>מתמודד עם בעיות</w:t>
      </w:r>
      <w:r w:rsidR="00D8763B">
        <w:rPr>
          <w:rFonts w:ascii="David" w:hAnsi="David" w:cs="David" w:hint="cs"/>
          <w:sz w:val="24"/>
          <w:szCs w:val="24"/>
          <w:rtl/>
        </w:rPr>
        <w:t xml:space="preserve"> </w:t>
      </w:r>
      <w:r w:rsidRPr="00254146">
        <w:rPr>
          <w:rFonts w:ascii="David" w:hAnsi="David" w:cs="David"/>
          <w:sz w:val="24"/>
          <w:szCs w:val="24"/>
          <w:rtl/>
        </w:rPr>
        <w:t xml:space="preserve">ייחודיות של גרפים מכוונים גדולים, כגון צמתים ללא </w:t>
      </w:r>
      <w:r w:rsidR="00E54571" w:rsidRPr="00624513">
        <w:rPr>
          <w:rFonts w:ascii="David" w:hAnsi="David" w:cs="David" w:hint="cs"/>
          <w:sz w:val="24"/>
          <w:szCs w:val="24"/>
          <w:rtl/>
        </w:rPr>
        <w:t>קשתות</w:t>
      </w:r>
      <w:r w:rsidRPr="00254146">
        <w:rPr>
          <w:rFonts w:ascii="David" w:hAnsi="David" w:cs="David"/>
          <w:sz w:val="24"/>
          <w:szCs w:val="24"/>
          <w:rtl/>
        </w:rPr>
        <w:t xml:space="preserve"> </w:t>
      </w:r>
      <w:r w:rsidR="00E54571" w:rsidRPr="00624513">
        <w:rPr>
          <w:rFonts w:ascii="David" w:hAnsi="David" w:cs="David" w:hint="cs"/>
          <w:sz w:val="24"/>
          <w:szCs w:val="24"/>
          <w:rtl/>
        </w:rPr>
        <w:t>יוצאות</w:t>
      </w:r>
      <w:r w:rsidRPr="00254146">
        <w:rPr>
          <w:rFonts w:ascii="David" w:hAnsi="David" w:cs="David"/>
          <w:sz w:val="24"/>
          <w:szCs w:val="24"/>
        </w:rPr>
        <w:t xml:space="preserve"> </w:t>
      </w:r>
      <w:r w:rsidRPr="00254146">
        <w:rPr>
          <w:rFonts w:ascii="David" w:hAnsi="David" w:cs="David"/>
          <w:sz w:val="24"/>
          <w:szCs w:val="24"/>
          <w:rtl/>
        </w:rPr>
        <w:t>ורכיבים מנותקים, באמצעות מודל הסתברותי</w:t>
      </w:r>
      <w:r w:rsidRPr="00254146">
        <w:rPr>
          <w:rFonts w:ascii="David" w:hAnsi="David" w:cs="David"/>
          <w:sz w:val="24"/>
          <w:szCs w:val="24"/>
        </w:rPr>
        <w:t>.</w:t>
      </w:r>
      <w:r w:rsidR="004315EE" w:rsidRPr="00624513">
        <w:rPr>
          <w:rFonts w:ascii="David" w:hAnsi="David" w:cs="David"/>
          <w:sz w:val="24"/>
          <w:szCs w:val="24"/>
          <w:rtl/>
        </w:rPr>
        <w:t xml:space="preserve"> </w:t>
      </w:r>
    </w:p>
    <w:p w14:paraId="055BEF2D" w14:textId="77777777" w:rsidR="001C767A" w:rsidRPr="00254146" w:rsidRDefault="001C767A" w:rsidP="00624513">
      <w:pPr>
        <w:pStyle w:val="ListParagraph"/>
        <w:spacing w:line="360" w:lineRule="auto"/>
        <w:ind w:left="1224"/>
        <w:rPr>
          <w:rFonts w:ascii="David" w:hAnsi="David" w:cs="David" w:hint="cs"/>
          <w:sz w:val="24"/>
          <w:szCs w:val="24"/>
        </w:rPr>
      </w:pPr>
    </w:p>
    <w:p w14:paraId="6B1DC8BC" w14:textId="28A9360C" w:rsidR="0071029E" w:rsidRPr="00624513" w:rsidRDefault="001C767A" w:rsidP="00624513">
      <w:pPr>
        <w:pStyle w:val="ListParagraph"/>
        <w:numPr>
          <w:ilvl w:val="1"/>
          <w:numId w:val="1"/>
        </w:numPr>
        <w:spacing w:line="360" w:lineRule="auto"/>
        <w:rPr>
          <w:rFonts w:ascii="David" w:hAnsi="David" w:cs="David"/>
          <w:sz w:val="24"/>
          <w:szCs w:val="24"/>
        </w:rPr>
      </w:pPr>
      <w:r w:rsidRPr="00624513">
        <w:rPr>
          <w:rFonts w:ascii="David" w:hAnsi="David" w:cs="David"/>
          <w:b/>
          <w:bCs/>
          <w:sz w:val="24"/>
          <w:szCs w:val="24"/>
          <w:u w:val="single"/>
          <w:rtl/>
        </w:rPr>
        <w:t>מדדי מבנ</w:t>
      </w:r>
      <w:r w:rsidR="002467B7" w:rsidRPr="00624513">
        <w:rPr>
          <w:rFonts w:ascii="David" w:hAnsi="David" w:cs="David" w:hint="cs"/>
          <w:b/>
          <w:bCs/>
          <w:sz w:val="24"/>
          <w:szCs w:val="24"/>
          <w:u w:val="single"/>
          <w:rtl/>
        </w:rPr>
        <w:t>ה</w:t>
      </w:r>
      <w:r w:rsidRPr="00624513">
        <w:rPr>
          <w:rFonts w:ascii="David" w:hAnsi="David" w:cs="David"/>
          <w:b/>
          <w:bCs/>
          <w:sz w:val="24"/>
          <w:szCs w:val="24"/>
          <w:u w:val="single"/>
          <w:rtl/>
        </w:rPr>
        <w:t xml:space="preserve"> רשת</w:t>
      </w:r>
    </w:p>
    <w:p w14:paraId="3F57477E" w14:textId="2F52015A" w:rsidR="00805298" w:rsidRPr="00624513" w:rsidRDefault="00805298" w:rsidP="00624513">
      <w:pPr>
        <w:pStyle w:val="ListParagraph"/>
        <w:spacing w:line="360" w:lineRule="auto"/>
        <w:ind w:left="792"/>
        <w:rPr>
          <w:rFonts w:ascii="David" w:hAnsi="David" w:cs="David" w:hint="cs"/>
          <w:sz w:val="24"/>
          <w:szCs w:val="24"/>
        </w:rPr>
      </w:pPr>
      <w:r w:rsidRPr="00624513">
        <w:rPr>
          <w:rFonts w:ascii="David" w:hAnsi="David" w:cs="David"/>
          <w:sz w:val="24"/>
          <w:szCs w:val="24"/>
          <w:rtl/>
        </w:rPr>
        <w:t>בניגוד למדדי מרכזיות המתמקדים בצמתים בודדים, מדדי מבנה רשת נועדו לאפיין את הרשת כולה כישות אחת. מדדים אלו מאפשרים להבין את רמת הקישוריות, הריכוזיות והמבנה הכללי של הרשת, ומהווים כלי מרכזי לניתוח מערכות חברתיות מורכבות.</w:t>
      </w:r>
    </w:p>
    <w:p w14:paraId="783A76DB" w14:textId="5DCDC6AD" w:rsidR="00CC1B53" w:rsidRPr="00624513" w:rsidRDefault="00805298" w:rsidP="00624513">
      <w:pPr>
        <w:pStyle w:val="ListParagraph"/>
        <w:numPr>
          <w:ilvl w:val="2"/>
          <w:numId w:val="1"/>
        </w:numPr>
        <w:spacing w:line="360" w:lineRule="auto"/>
        <w:rPr>
          <w:rFonts w:ascii="David" w:hAnsi="David" w:cs="David"/>
          <w:sz w:val="24"/>
          <w:szCs w:val="24"/>
        </w:rPr>
      </w:pPr>
      <w:r w:rsidRPr="00624513">
        <w:rPr>
          <w:rFonts w:ascii="David" w:hAnsi="David" w:cs="David"/>
          <w:b/>
          <w:bCs/>
          <w:sz w:val="24"/>
          <w:szCs w:val="24"/>
        </w:rPr>
        <w:t xml:space="preserve">Density </w:t>
      </w:r>
      <w:r w:rsidRPr="00624513">
        <w:rPr>
          <w:rFonts w:ascii="David" w:hAnsi="David" w:cs="David" w:hint="cs"/>
          <w:sz w:val="24"/>
          <w:szCs w:val="24"/>
          <w:rtl/>
        </w:rPr>
        <w:t xml:space="preserve"> –</w:t>
      </w:r>
      <w:r w:rsidR="00CC1B53" w:rsidRPr="00624513">
        <w:rPr>
          <w:rFonts w:ascii="David" w:hAnsi="David" w:cs="David"/>
          <w:sz w:val="24"/>
          <w:szCs w:val="24"/>
          <w:rtl/>
        </w:rPr>
        <w:t xml:space="preserve"> </w:t>
      </w:r>
      <w:r w:rsidR="00CC1B53" w:rsidRPr="00624513">
        <w:rPr>
          <w:rFonts w:ascii="David" w:hAnsi="David" w:cs="David" w:hint="cs"/>
          <w:sz w:val="24"/>
          <w:szCs w:val="24"/>
          <w:rtl/>
        </w:rPr>
        <w:t xml:space="preserve">צפיפות </w:t>
      </w:r>
      <w:r w:rsidR="00B62B50" w:rsidRPr="00624513">
        <w:rPr>
          <w:rFonts w:ascii="David" w:hAnsi="David" w:cs="David" w:hint="cs"/>
          <w:sz w:val="24"/>
          <w:szCs w:val="24"/>
          <w:rtl/>
        </w:rPr>
        <w:t xml:space="preserve">הרשת מוגדרת על ידי הנוסחה </w:t>
      </w:r>
      <m:oMath>
        <m:r>
          <w:rPr>
            <w:rFonts w:ascii="Cambria Math" w:hAnsi="Cambria Math" w:cs="David"/>
            <w:sz w:val="24"/>
            <w:szCs w:val="24"/>
          </w:rPr>
          <m:t>Density=</m:t>
        </m:r>
        <m:f>
          <m:fPr>
            <m:ctrlPr>
              <w:rPr>
                <w:rFonts w:ascii="Cambria Math" w:hAnsi="Cambria Math" w:cs="David"/>
                <w:i/>
                <w:sz w:val="24"/>
                <w:szCs w:val="24"/>
              </w:rPr>
            </m:ctrlPr>
          </m:fPr>
          <m:num>
            <m:d>
              <m:dPr>
                <m:begChr m:val="|"/>
                <m:endChr m:val="|"/>
                <m:ctrlPr>
                  <w:rPr>
                    <w:rFonts w:ascii="Cambria Math" w:hAnsi="Cambria Math" w:cs="David"/>
                    <w:i/>
                    <w:sz w:val="24"/>
                    <w:szCs w:val="24"/>
                  </w:rPr>
                </m:ctrlPr>
              </m:dPr>
              <m:e>
                <m:r>
                  <w:rPr>
                    <w:rFonts w:ascii="Cambria Math" w:hAnsi="Cambria Math" w:cs="David"/>
                    <w:sz w:val="24"/>
                    <w:szCs w:val="24"/>
                  </w:rPr>
                  <m:t>E</m:t>
                </m:r>
              </m:e>
            </m:d>
          </m:num>
          <m:den>
            <m:d>
              <m:dPr>
                <m:begChr m:val="|"/>
                <m:endChr m:val="|"/>
                <m:ctrlPr>
                  <w:rPr>
                    <w:rFonts w:ascii="Cambria Math" w:hAnsi="Cambria Math" w:cs="David"/>
                    <w:i/>
                    <w:sz w:val="24"/>
                    <w:szCs w:val="24"/>
                  </w:rPr>
                </m:ctrlPr>
              </m:dPr>
              <m:e>
                <m:r>
                  <w:rPr>
                    <w:rFonts w:ascii="Cambria Math" w:hAnsi="Cambria Math" w:cs="David"/>
                    <w:sz w:val="24"/>
                    <w:szCs w:val="24"/>
                  </w:rPr>
                  <m:t>V</m:t>
                </m:r>
              </m:e>
            </m:d>
            <m:r>
              <w:rPr>
                <w:rFonts w:ascii="Cambria Math" w:hAnsi="Cambria Math" w:cs="David"/>
                <w:sz w:val="24"/>
                <w:szCs w:val="24"/>
              </w:rPr>
              <m:t>⋅</m:t>
            </m:r>
            <m:d>
              <m:dPr>
                <m:ctrlPr>
                  <w:rPr>
                    <w:rFonts w:ascii="Cambria Math" w:hAnsi="Cambria Math" w:cs="David"/>
                    <w:i/>
                    <w:sz w:val="24"/>
                    <w:szCs w:val="24"/>
                  </w:rPr>
                </m:ctrlPr>
              </m:dPr>
              <m:e>
                <m:d>
                  <m:dPr>
                    <m:begChr m:val="|"/>
                    <m:endChr m:val="|"/>
                    <m:ctrlPr>
                      <w:rPr>
                        <w:rFonts w:ascii="Cambria Math" w:hAnsi="Cambria Math" w:cs="David"/>
                        <w:i/>
                        <w:sz w:val="24"/>
                        <w:szCs w:val="24"/>
                      </w:rPr>
                    </m:ctrlPr>
                  </m:dPr>
                  <m:e>
                    <m:r>
                      <w:rPr>
                        <w:rFonts w:ascii="Cambria Math" w:hAnsi="Cambria Math" w:cs="David"/>
                        <w:sz w:val="24"/>
                        <w:szCs w:val="24"/>
                      </w:rPr>
                      <m:t>V</m:t>
                    </m:r>
                  </m:e>
                </m:d>
                <m:r>
                  <w:rPr>
                    <w:rFonts w:ascii="Cambria Math" w:hAnsi="Cambria Math" w:cs="David"/>
                    <w:sz w:val="24"/>
                    <w:szCs w:val="24"/>
                  </w:rPr>
                  <m:t>-1</m:t>
                </m:r>
              </m:e>
            </m:d>
          </m:den>
        </m:f>
      </m:oMath>
      <w:r w:rsidR="00B62B50" w:rsidRPr="00624513">
        <w:rPr>
          <w:rFonts w:ascii="David" w:hAnsi="David" w:cs="David" w:hint="cs"/>
          <w:sz w:val="24"/>
          <w:szCs w:val="24"/>
          <w:rtl/>
        </w:rPr>
        <w:t>.</w:t>
      </w:r>
    </w:p>
    <w:p w14:paraId="6A6BA610" w14:textId="31677E42" w:rsidR="007D231A" w:rsidRPr="00624513" w:rsidRDefault="00CB33DD" w:rsidP="00162238">
      <w:pPr>
        <w:spacing w:line="360" w:lineRule="auto"/>
        <w:ind w:left="1224"/>
        <w:rPr>
          <w:rFonts w:ascii="David" w:hAnsi="David" w:cs="David" w:hint="cs"/>
          <w:sz w:val="24"/>
          <w:szCs w:val="24"/>
          <w:rtl/>
        </w:rPr>
      </w:pPr>
      <w:r w:rsidRPr="00624513">
        <w:rPr>
          <w:rFonts w:ascii="David" w:hAnsi="David" w:cs="David" w:hint="cs"/>
          <w:sz w:val="24"/>
          <w:szCs w:val="24"/>
          <w:rtl/>
        </w:rPr>
        <w:t xml:space="preserve">הצפיפות </w:t>
      </w:r>
      <w:r w:rsidRPr="00624513">
        <w:rPr>
          <w:rFonts w:ascii="David" w:hAnsi="David" w:cs="David"/>
          <w:sz w:val="24"/>
          <w:szCs w:val="24"/>
          <w:rtl/>
        </w:rPr>
        <w:t xml:space="preserve">מודדת את שיעור הקשרים הקיימים בפועל מתוך כלל הקשרים האפשריים ברשת. </w:t>
      </w:r>
      <w:r w:rsidR="009525AD" w:rsidRPr="00624513">
        <w:rPr>
          <w:rFonts w:ascii="David" w:hAnsi="David" w:cs="David"/>
          <w:sz w:val="24"/>
          <w:szCs w:val="24"/>
          <w:rtl/>
        </w:rPr>
        <w:t>מדד זה מספק אינדיקציה ישירה לרמת הקישוריות הכללית של הרשת. צפיפות גבוהה מעידה על רשת שבה מרבית הצמתים מקושרים זה לזה, מה שמאפשר הפצת מידע מהירה, חפיפה בין קהלים וזרימה אינטנסיבית של אינטראקציות. לעומת זאת, צפיפות נמוכה מאפיינת רשת מפוזרת, שבה הקשרים דלילים יותר והפצת מידע עשויה להיות איטית או תלויה בצמתים מתווכים</w:t>
      </w:r>
      <w:r w:rsidR="009525AD" w:rsidRPr="00624513">
        <w:rPr>
          <w:rFonts w:ascii="David" w:hAnsi="David" w:cs="David"/>
          <w:sz w:val="24"/>
          <w:szCs w:val="24"/>
        </w:rPr>
        <w:t>.</w:t>
      </w:r>
    </w:p>
    <w:p w14:paraId="7565A0BA" w14:textId="4B1B29EB" w:rsidR="009B31E1" w:rsidRPr="00814E7B" w:rsidRDefault="001B350C" w:rsidP="0054588D">
      <w:pPr>
        <w:pStyle w:val="ListParagraph"/>
        <w:numPr>
          <w:ilvl w:val="2"/>
          <w:numId w:val="1"/>
        </w:numPr>
        <w:spacing w:line="360" w:lineRule="auto"/>
        <w:rPr>
          <w:rFonts w:ascii="David" w:hAnsi="David" w:cs="David"/>
          <w:b/>
          <w:bCs/>
          <w:sz w:val="24"/>
          <w:szCs w:val="24"/>
          <w:u w:val="single"/>
        </w:rPr>
      </w:pPr>
      <w:r w:rsidRPr="00624513">
        <w:rPr>
          <w:rFonts w:ascii="David" w:hAnsi="David" w:cs="David"/>
          <w:b/>
          <w:bCs/>
          <w:sz w:val="24"/>
          <w:szCs w:val="24"/>
        </w:rPr>
        <w:t>Freeman Centralization</w:t>
      </w:r>
      <w:r w:rsidRPr="00624513">
        <w:rPr>
          <w:rFonts w:ascii="David" w:hAnsi="David" w:cs="David"/>
          <w:b/>
          <w:bCs/>
          <w:sz w:val="24"/>
          <w:szCs w:val="24"/>
        </w:rPr>
        <w:t xml:space="preserve"> </w:t>
      </w:r>
      <w:r w:rsidRPr="00624513">
        <w:rPr>
          <w:rFonts w:ascii="David" w:hAnsi="David" w:cs="David" w:hint="cs"/>
          <w:sz w:val="24"/>
          <w:szCs w:val="24"/>
          <w:rtl/>
        </w:rPr>
        <w:t xml:space="preserve"> –</w:t>
      </w:r>
      <w:r w:rsidR="007143D8" w:rsidRPr="00624513">
        <w:rPr>
          <w:rFonts w:ascii="David" w:hAnsi="David" w:cs="David" w:hint="cs"/>
          <w:sz w:val="24"/>
          <w:szCs w:val="24"/>
          <w:rtl/>
        </w:rPr>
        <w:t xml:space="preserve"> </w:t>
      </w:r>
      <w:r w:rsidR="007143D8" w:rsidRPr="00624513">
        <w:rPr>
          <w:rFonts w:ascii="David" w:hAnsi="David" w:cs="David"/>
          <w:sz w:val="24"/>
          <w:szCs w:val="24"/>
          <w:rtl/>
        </w:rPr>
        <w:t>מדד הריכוזיות של</w:t>
      </w:r>
      <w:r w:rsidR="007143D8" w:rsidRPr="00624513">
        <w:rPr>
          <w:rFonts w:ascii="David" w:hAnsi="David" w:cs="David"/>
          <w:sz w:val="24"/>
          <w:szCs w:val="24"/>
        </w:rPr>
        <w:t xml:space="preserve"> Freeman </w:t>
      </w:r>
      <w:r w:rsidR="007143D8" w:rsidRPr="00624513">
        <w:rPr>
          <w:rFonts w:ascii="David" w:hAnsi="David" w:cs="David"/>
          <w:sz w:val="24"/>
          <w:szCs w:val="24"/>
          <w:rtl/>
        </w:rPr>
        <w:t>נועד לבחון עד כמה מבנה הרשת נשלט על ידי צומת מרכזי אחד או מספר קטן של צמתים דומיננטיים.</w:t>
      </w:r>
      <w:r w:rsidR="0054588D">
        <w:rPr>
          <w:rFonts w:ascii="David" w:hAnsi="David" w:cs="David" w:hint="cs"/>
          <w:sz w:val="24"/>
          <w:szCs w:val="24"/>
          <w:rtl/>
        </w:rPr>
        <w:t xml:space="preserve"> </w:t>
      </w:r>
      <w:r w:rsidR="0054588D" w:rsidRPr="0054588D">
        <w:rPr>
          <w:rFonts w:ascii="David" w:hAnsi="David" w:cs="David"/>
          <w:sz w:val="24"/>
          <w:szCs w:val="24"/>
          <w:rtl/>
        </w:rPr>
        <w:t>ערך ריכוזיות גבוה מצביע על רשת שבה צומת אחד (או מספר קטן של צמתים) מרכז אליה חלק משמעותי מהקשרים, בדומה למבנה כוכב. לעומת זאת, ערך ריכוזיות נמוך מעיד על פיזור השפעה רחב יותר, שבו אין מוקד שליטה יחיד</w:t>
      </w:r>
      <w:r w:rsidR="00A55DA1">
        <w:rPr>
          <w:rFonts w:ascii="David" w:hAnsi="David" w:cs="David" w:hint="cs"/>
          <w:sz w:val="24"/>
          <w:szCs w:val="24"/>
          <w:rtl/>
        </w:rPr>
        <w:t>.</w:t>
      </w:r>
      <w:r w:rsidR="003B17CC">
        <w:rPr>
          <w:rFonts w:ascii="David" w:hAnsi="David" w:cs="David" w:hint="cs"/>
          <w:sz w:val="24"/>
          <w:szCs w:val="24"/>
          <w:rtl/>
        </w:rPr>
        <w:t xml:space="preserve"> </w:t>
      </w:r>
      <w:r w:rsidR="005D1EC0">
        <w:rPr>
          <w:rFonts w:ascii="David" w:hAnsi="David" w:cs="David" w:hint="cs"/>
          <w:sz w:val="24"/>
          <w:szCs w:val="24"/>
          <w:rtl/>
        </w:rPr>
        <w:t xml:space="preserve">נחשב על ידי הנוסחה:  </w:t>
      </w:r>
      <m:oMath>
        <m:f>
          <m:fPr>
            <m:ctrlPr>
              <w:rPr>
                <w:rFonts w:ascii="Cambria Math" w:hAnsi="Cambria Math" w:cs="David"/>
                <w:i/>
                <w:sz w:val="24"/>
                <w:szCs w:val="24"/>
              </w:rPr>
            </m:ctrlPr>
          </m:fPr>
          <m:num>
            <m:nary>
              <m:naryPr>
                <m:chr m:val="∑"/>
                <m:limLoc m:val="undOvr"/>
                <m:ctrlPr>
                  <w:rPr>
                    <w:rFonts w:ascii="Cambria Math" w:hAnsi="Cambria Math" w:cs="David"/>
                    <w:i/>
                    <w:sz w:val="24"/>
                    <w:szCs w:val="24"/>
                  </w:rPr>
                </m:ctrlPr>
              </m:naryPr>
              <m:sub>
                <m:r>
                  <w:rPr>
                    <w:rFonts w:ascii="Cambria Math" w:hAnsi="Cambria Math" w:cs="David"/>
                    <w:sz w:val="24"/>
                    <w:szCs w:val="24"/>
                  </w:rPr>
                  <m:t>v=1</m:t>
                </m:r>
              </m:sub>
              <m:sup>
                <m:r>
                  <w:rPr>
                    <w:rFonts w:ascii="Cambria Math" w:hAnsi="Cambria Math" w:cs="David"/>
                    <w:sz w:val="24"/>
                    <w:szCs w:val="24"/>
                  </w:rPr>
                  <m:t>n</m:t>
                </m:r>
              </m:sup>
              <m:e>
                <m:r>
                  <w:rPr>
                    <w:rFonts w:ascii="Cambria Math" w:hAnsi="Cambria Math" w:cs="David"/>
                    <w:sz w:val="24"/>
                    <w:szCs w:val="24"/>
                  </w:rPr>
                  <m:t>maxdegree-degree</m:t>
                </m:r>
                <m:d>
                  <m:dPr>
                    <m:ctrlPr>
                      <w:rPr>
                        <w:rFonts w:ascii="Cambria Math" w:hAnsi="Cambria Math" w:cs="David"/>
                        <w:i/>
                        <w:sz w:val="24"/>
                        <w:szCs w:val="24"/>
                      </w:rPr>
                    </m:ctrlPr>
                  </m:dPr>
                  <m:e>
                    <m:r>
                      <w:rPr>
                        <w:rFonts w:ascii="Cambria Math" w:hAnsi="Cambria Math" w:cs="David"/>
                        <w:sz w:val="24"/>
                        <w:szCs w:val="24"/>
                      </w:rPr>
                      <m:t>v</m:t>
                    </m:r>
                  </m:e>
                </m:d>
              </m:e>
            </m:nary>
          </m:num>
          <m:den>
            <m:d>
              <m:dPr>
                <m:ctrlPr>
                  <w:rPr>
                    <w:rFonts w:ascii="Cambria Math" w:hAnsi="Cambria Math" w:cs="David"/>
                    <w:i/>
                    <w:sz w:val="24"/>
                    <w:szCs w:val="24"/>
                  </w:rPr>
                </m:ctrlPr>
              </m:dPr>
              <m:e>
                <m:r>
                  <w:rPr>
                    <w:rFonts w:ascii="Cambria Math" w:hAnsi="Cambria Math" w:cs="David"/>
                    <w:sz w:val="24"/>
                    <w:szCs w:val="24"/>
                  </w:rPr>
                  <m:t>n-1</m:t>
                </m:r>
              </m:e>
            </m:d>
            <m:r>
              <w:rPr>
                <w:rFonts w:ascii="Cambria Math" w:hAnsi="Cambria Math" w:cs="David"/>
                <w:sz w:val="24"/>
                <w:szCs w:val="24"/>
              </w:rPr>
              <m:t>⋅</m:t>
            </m:r>
            <m:d>
              <m:dPr>
                <m:ctrlPr>
                  <w:rPr>
                    <w:rFonts w:ascii="Cambria Math" w:hAnsi="Cambria Math" w:cs="David"/>
                    <w:i/>
                    <w:sz w:val="24"/>
                    <w:szCs w:val="24"/>
                  </w:rPr>
                </m:ctrlPr>
              </m:dPr>
              <m:e>
                <m:r>
                  <w:rPr>
                    <w:rFonts w:ascii="Cambria Math" w:hAnsi="Cambria Math" w:cs="David"/>
                    <w:sz w:val="24"/>
                    <w:szCs w:val="24"/>
                  </w:rPr>
                  <m:t>n-2</m:t>
                </m:r>
              </m:e>
            </m:d>
          </m:den>
        </m:f>
      </m:oMath>
      <w:r w:rsidR="005D1EC0">
        <w:rPr>
          <w:rFonts w:ascii="David" w:hAnsi="David" w:cs="David" w:hint="cs"/>
          <w:sz w:val="24"/>
          <w:szCs w:val="24"/>
          <w:rtl/>
        </w:rPr>
        <w:t>.</w:t>
      </w:r>
      <w:r w:rsidR="0070532C">
        <w:rPr>
          <w:rFonts w:ascii="David" w:hAnsi="David" w:cs="David" w:hint="cs"/>
          <w:sz w:val="24"/>
          <w:szCs w:val="24"/>
          <w:rtl/>
        </w:rPr>
        <w:t xml:space="preserve"> נשים לב כי קיימות 2 גרסאות לנוסחה זו, בראשונה </w:t>
      </w:r>
      <m:oMath>
        <m:r>
          <w:rPr>
            <w:rFonts w:ascii="Cambria Math" w:hAnsi="Cambria Math" w:cs="David"/>
            <w:sz w:val="24"/>
            <w:szCs w:val="24"/>
          </w:rPr>
          <m:t>maxdegree</m:t>
        </m:r>
      </m:oMath>
      <w:r w:rsidR="0070532C">
        <w:rPr>
          <w:rFonts w:ascii="David" w:eastAsiaTheme="minorEastAsia" w:hAnsi="David" w:cs="David" w:hint="cs"/>
          <w:sz w:val="24"/>
          <w:szCs w:val="24"/>
          <w:rtl/>
        </w:rPr>
        <w:t xml:space="preserve"> מייצגת את הדרגה הגבוהה ביותר של צומת ברשת בפועל, ובשנייה </w:t>
      </w:r>
      <m:oMath>
        <m:r>
          <w:rPr>
            <w:rFonts w:ascii="Cambria Math" w:eastAsiaTheme="minorEastAsia" w:hAnsi="Cambria Math" w:cs="David"/>
            <w:sz w:val="24"/>
            <w:szCs w:val="24"/>
          </w:rPr>
          <m:t>maxdegree</m:t>
        </m:r>
      </m:oMath>
      <w:r w:rsidR="0070532C">
        <w:rPr>
          <w:rFonts w:ascii="David" w:eastAsiaTheme="minorEastAsia" w:hAnsi="David" w:cs="David" w:hint="cs"/>
          <w:sz w:val="24"/>
          <w:szCs w:val="24"/>
          <w:rtl/>
        </w:rPr>
        <w:t xml:space="preserve"> מייצגת את הדרגה הגבוהה ביותר של צומת בפוטנציאל </w:t>
      </w:r>
      <m:oMath>
        <m:r>
          <w:rPr>
            <w:rFonts w:ascii="Cambria Math" w:eastAsiaTheme="minorEastAsia" w:hAnsi="Cambria Math" w:cs="David"/>
            <w:sz w:val="24"/>
            <w:szCs w:val="24"/>
          </w:rPr>
          <m:t>(n-1)</m:t>
        </m:r>
      </m:oMath>
      <w:r w:rsidR="0070532C">
        <w:rPr>
          <w:rFonts w:ascii="David" w:eastAsiaTheme="minorEastAsia" w:hAnsi="David" w:cs="David" w:hint="cs"/>
          <w:sz w:val="24"/>
          <w:szCs w:val="24"/>
          <w:rtl/>
        </w:rPr>
        <w:t>, ראינו כי הגרסה השנייה מדויקת יותר ועל כן נעבוד איתה.</w:t>
      </w:r>
    </w:p>
    <w:p w14:paraId="5655F217" w14:textId="77777777" w:rsidR="00814E7B" w:rsidRPr="0070532C" w:rsidRDefault="00814E7B" w:rsidP="00814E7B">
      <w:pPr>
        <w:pStyle w:val="ListParagraph"/>
        <w:spacing w:line="360" w:lineRule="auto"/>
        <w:ind w:left="1224"/>
        <w:rPr>
          <w:rFonts w:ascii="David" w:hAnsi="David" w:cs="David"/>
          <w:b/>
          <w:bCs/>
          <w:sz w:val="24"/>
          <w:szCs w:val="24"/>
          <w:u w:val="single"/>
        </w:rPr>
      </w:pPr>
    </w:p>
    <w:p w14:paraId="3A6FC9E0" w14:textId="2D7AA797" w:rsidR="0070532C" w:rsidRDefault="00814E7B" w:rsidP="00814E7B">
      <w:pPr>
        <w:pStyle w:val="ListParagraph"/>
        <w:numPr>
          <w:ilvl w:val="1"/>
          <w:numId w:val="1"/>
        </w:numPr>
        <w:spacing w:line="360" w:lineRule="auto"/>
        <w:rPr>
          <w:rFonts w:ascii="David" w:hAnsi="David" w:cs="David"/>
          <w:b/>
          <w:bCs/>
          <w:sz w:val="24"/>
          <w:szCs w:val="24"/>
          <w:u w:val="single"/>
        </w:rPr>
      </w:pPr>
      <w:r w:rsidRPr="00814E7B">
        <w:rPr>
          <w:rFonts w:ascii="David" w:hAnsi="David" w:cs="David" w:hint="cs"/>
          <w:b/>
          <w:bCs/>
          <w:sz w:val="24"/>
          <w:szCs w:val="24"/>
          <w:u w:val="single"/>
          <w:rtl/>
        </w:rPr>
        <w:t xml:space="preserve"> רשתות חתומות ותאוריית האיזון</w:t>
      </w:r>
    </w:p>
    <w:p w14:paraId="67C9DF6C" w14:textId="276C1E20" w:rsidR="00896294" w:rsidRPr="00896294" w:rsidRDefault="00896294" w:rsidP="00896294">
      <w:pPr>
        <w:spacing w:line="360" w:lineRule="auto"/>
        <w:ind w:left="360"/>
        <w:rPr>
          <w:rFonts w:ascii="David" w:hAnsi="David" w:cs="David"/>
          <w:sz w:val="24"/>
          <w:szCs w:val="24"/>
          <w:rtl/>
        </w:rPr>
      </w:pPr>
      <w:r w:rsidRPr="00896294">
        <w:rPr>
          <w:rFonts w:ascii="David" w:hAnsi="David" w:cs="David"/>
          <w:sz w:val="24"/>
          <w:szCs w:val="24"/>
          <w:rtl/>
        </w:rPr>
        <w:t>ברשתות חברתיות רבות, ובפרט ברשתות אידאולוגיות מקוונות, לא כל האינטראקציות בין צמתים הן בעלות אופי אחיד. לצד קשרים תומכים מתקיימים גם קשרים של התנגדות, ביקורת או עימות, וכן קשרים אשר טיבם אינו מוגדר באופן ח</w:t>
      </w:r>
      <w:r>
        <w:rPr>
          <w:rFonts w:ascii="David" w:hAnsi="David" w:cs="David" w:hint="cs"/>
          <w:sz w:val="24"/>
          <w:szCs w:val="24"/>
          <w:rtl/>
        </w:rPr>
        <w:t xml:space="preserve">ד </w:t>
      </w:r>
      <w:r w:rsidRPr="00896294">
        <w:rPr>
          <w:rFonts w:ascii="David" w:hAnsi="David" w:cs="David"/>
          <w:sz w:val="24"/>
          <w:szCs w:val="24"/>
          <w:rtl/>
        </w:rPr>
        <w:t>משמעי. לפיכך, ניתוח רשתות מסוג זה מחייב הרחבה של המודל הגרפי הקלאסי, כך שיכלול מידע על אופי היחסים בין הצמתים ולא רק על עצם קיומם.</w:t>
      </w:r>
    </w:p>
    <w:p w14:paraId="6E39C6D0" w14:textId="331E334C" w:rsidR="00DD30B1" w:rsidRDefault="00896294" w:rsidP="00896294">
      <w:pPr>
        <w:spacing w:line="360" w:lineRule="auto"/>
        <w:ind w:left="360"/>
        <w:rPr>
          <w:rFonts w:ascii="David" w:hAnsi="David" w:cs="David"/>
          <w:b/>
          <w:bCs/>
          <w:sz w:val="24"/>
          <w:szCs w:val="24"/>
          <w:u w:val="single"/>
          <w:rtl/>
        </w:rPr>
      </w:pPr>
      <w:r w:rsidRPr="00896294">
        <w:rPr>
          <w:rFonts w:ascii="David" w:hAnsi="David" w:cs="David"/>
          <w:sz w:val="24"/>
          <w:szCs w:val="24"/>
          <w:rtl/>
        </w:rPr>
        <w:t>מודל זה מתואר באמצעות רשתות חתומות (</w:t>
      </w:r>
      <w:r w:rsidRPr="00896294">
        <w:rPr>
          <w:rFonts w:ascii="David" w:hAnsi="David" w:cs="David"/>
          <w:sz w:val="24"/>
          <w:szCs w:val="24"/>
        </w:rPr>
        <w:t>Signed Networks</w:t>
      </w:r>
      <w:r w:rsidRPr="00896294">
        <w:rPr>
          <w:rFonts w:ascii="David" w:hAnsi="David" w:cs="David"/>
          <w:sz w:val="24"/>
          <w:szCs w:val="24"/>
          <w:rtl/>
        </w:rPr>
        <w:t xml:space="preserve">), שבהן לכל קשת מותאם סימן המייצג את טיב היחסים. בעבודה זו אנו עושים שימוש בייצוג הכולל שלושה סוגי סימנים: קשרים חיוביים, קשרים שליליים וקשרים ניטרליים. קשר ניטרלי אינו מייצג בהכרח היעדר אינטראקציה, אלא מצב שבו לא ניתן לקבוע האם היחסים בין הצמתים הם </w:t>
      </w:r>
      <w:r w:rsidRPr="00896294">
        <w:rPr>
          <w:rFonts w:ascii="David" w:hAnsi="David" w:cs="David"/>
          <w:sz w:val="24"/>
          <w:szCs w:val="24"/>
          <w:rtl/>
        </w:rPr>
        <w:lastRenderedPageBreak/>
        <w:t>תומכים או מתנגדים. ייצוג זה מתאים במיוחד לנתונים שמקורם ברשתות חברתיות מקוונות, שבהן המידע על טיב היחסים בין משתמשים אינו תמיד מלא או חד</w:t>
      </w:r>
      <w:r>
        <w:rPr>
          <w:rFonts w:ascii="David" w:hAnsi="David" w:cs="David" w:hint="cs"/>
          <w:sz w:val="24"/>
          <w:szCs w:val="24"/>
          <w:rtl/>
        </w:rPr>
        <w:t xml:space="preserve"> </w:t>
      </w:r>
      <w:r w:rsidRPr="00896294">
        <w:rPr>
          <w:rFonts w:ascii="David" w:hAnsi="David" w:cs="David"/>
          <w:sz w:val="24"/>
          <w:szCs w:val="24"/>
          <w:rtl/>
        </w:rPr>
        <w:t>משמעי.</w:t>
      </w:r>
    </w:p>
    <w:p w14:paraId="1415C0DB" w14:textId="072BBBF7" w:rsidR="00A57574" w:rsidRPr="00C52178" w:rsidRDefault="00A57574" w:rsidP="00A57574">
      <w:pPr>
        <w:pStyle w:val="ListParagraph"/>
        <w:numPr>
          <w:ilvl w:val="2"/>
          <w:numId w:val="1"/>
        </w:numPr>
        <w:spacing w:line="360" w:lineRule="auto"/>
        <w:rPr>
          <w:rFonts w:ascii="David" w:hAnsi="David" w:cs="David"/>
          <w:b/>
          <w:bCs/>
          <w:sz w:val="24"/>
          <w:szCs w:val="24"/>
          <w:u w:val="single"/>
        </w:rPr>
      </w:pPr>
      <w:r>
        <w:rPr>
          <w:rFonts w:ascii="David" w:hAnsi="David" w:cs="David" w:hint="cs"/>
          <w:sz w:val="24"/>
          <w:szCs w:val="24"/>
          <w:rtl/>
        </w:rPr>
        <w:t xml:space="preserve"> </w:t>
      </w:r>
      <w:r>
        <w:rPr>
          <w:rFonts w:ascii="David" w:hAnsi="David" w:cs="David" w:hint="cs"/>
          <w:b/>
          <w:bCs/>
          <w:sz w:val="24"/>
          <w:szCs w:val="24"/>
          <w:rtl/>
        </w:rPr>
        <w:t xml:space="preserve">תאוריית האיזון </w:t>
      </w:r>
      <w:r w:rsidR="00C52178">
        <w:rPr>
          <w:rFonts w:ascii="David" w:hAnsi="David" w:cs="David"/>
          <w:b/>
          <w:bCs/>
          <w:sz w:val="24"/>
          <w:szCs w:val="24"/>
          <w:rtl/>
        </w:rPr>
        <w:t>–</w:t>
      </w:r>
      <w:r>
        <w:rPr>
          <w:rFonts w:ascii="David" w:hAnsi="David" w:cs="David" w:hint="cs"/>
          <w:b/>
          <w:bCs/>
          <w:sz w:val="24"/>
          <w:szCs w:val="24"/>
          <w:rtl/>
        </w:rPr>
        <w:t xml:space="preserve"> </w:t>
      </w:r>
      <w:r w:rsidR="00C52178">
        <w:rPr>
          <w:rFonts w:ascii="David" w:hAnsi="David" w:cs="David" w:hint="cs"/>
          <w:sz w:val="24"/>
          <w:szCs w:val="24"/>
          <w:rtl/>
        </w:rPr>
        <w:t xml:space="preserve">עוסקת בניתוח יציבות מבנית של מערכות יחסים חברתיות. התיאוריה מתמקדת בניתוח של </w:t>
      </w:r>
      <w:r w:rsidR="00C52178">
        <w:rPr>
          <w:rFonts w:ascii="David" w:hAnsi="David" w:cs="David" w:hint="cs"/>
          <w:b/>
          <w:bCs/>
          <w:sz w:val="24"/>
          <w:szCs w:val="24"/>
          <w:rtl/>
        </w:rPr>
        <w:t>טריאדות</w:t>
      </w:r>
      <w:r w:rsidR="00C52178">
        <w:rPr>
          <w:rFonts w:ascii="David" w:hAnsi="David" w:cs="David" w:hint="cs"/>
          <w:sz w:val="24"/>
          <w:szCs w:val="24"/>
          <w:rtl/>
        </w:rPr>
        <w:t xml:space="preserve"> </w:t>
      </w:r>
      <w:r w:rsidR="00C52178">
        <w:rPr>
          <w:rFonts w:ascii="David" w:hAnsi="David" w:cs="David"/>
          <w:sz w:val="24"/>
          <w:szCs w:val="24"/>
          <w:rtl/>
        </w:rPr>
        <w:t>–</w:t>
      </w:r>
      <w:r w:rsidR="00C52178">
        <w:rPr>
          <w:rFonts w:ascii="David" w:hAnsi="David" w:cs="David" w:hint="cs"/>
          <w:sz w:val="24"/>
          <w:szCs w:val="24"/>
          <w:rtl/>
        </w:rPr>
        <w:t xml:space="preserve"> תתי גרפים המורכבים משלושה צמתים </w:t>
      </w:r>
      <w:r w:rsidR="00C52178">
        <w:rPr>
          <w:rFonts w:ascii="David" w:hAnsi="David" w:cs="David"/>
          <w:sz w:val="24"/>
          <w:szCs w:val="24"/>
          <w:rtl/>
        </w:rPr>
        <w:t>–</w:t>
      </w:r>
      <w:r w:rsidR="00C52178">
        <w:rPr>
          <w:rFonts w:ascii="David" w:hAnsi="David" w:cs="David" w:hint="cs"/>
          <w:sz w:val="24"/>
          <w:szCs w:val="24"/>
          <w:rtl/>
        </w:rPr>
        <w:t xml:space="preserve"> הנחשבות לאבני הבניין הבסיסיות של מבנים חברתיים מורכבים.</w:t>
      </w:r>
    </w:p>
    <w:p w14:paraId="77F346FA" w14:textId="25306FC9" w:rsidR="00AB7A8D" w:rsidRDefault="00C52178" w:rsidP="00600B22">
      <w:pPr>
        <w:pStyle w:val="ListParagraph"/>
        <w:spacing w:line="360" w:lineRule="auto"/>
        <w:ind w:left="1224"/>
        <w:rPr>
          <w:rFonts w:ascii="David" w:eastAsiaTheme="minorEastAsia" w:hAnsi="David" w:cs="David"/>
          <w:sz w:val="24"/>
          <w:szCs w:val="24"/>
          <w:rtl/>
        </w:rPr>
      </w:pPr>
      <w:r>
        <w:rPr>
          <w:rFonts w:ascii="David" w:hAnsi="David" w:cs="David" w:hint="cs"/>
          <w:sz w:val="24"/>
          <w:szCs w:val="24"/>
          <w:rtl/>
        </w:rPr>
        <w:t xml:space="preserve">על פי תיאוריה זו, טריאדה נחשבת מאוזנת אם היחסים בין שלושת הצמתים אינם יוצרים מתח מבני. פורמלית בהינתן שלושה צמתים </w:t>
      </w:r>
      <m:oMath>
        <m:r>
          <w:rPr>
            <w:rFonts w:ascii="Cambria Math" w:hAnsi="Cambria Math" w:cs="David"/>
            <w:sz w:val="24"/>
            <w:szCs w:val="24"/>
          </w:rPr>
          <m:t>u,v,w</m:t>
        </m:r>
      </m:oMath>
      <w:r>
        <w:rPr>
          <w:rFonts w:ascii="David" w:eastAsiaTheme="minorEastAsia" w:hAnsi="David" w:cs="David" w:hint="cs"/>
          <w:sz w:val="24"/>
          <w:szCs w:val="24"/>
          <w:rtl/>
        </w:rPr>
        <w:t xml:space="preserve"> הטריאדה מוגדרת כמאוזנת אם ורק אם מתקיים:</w:t>
      </w:r>
      <w:r>
        <w:rPr>
          <w:rFonts w:ascii="David" w:eastAsiaTheme="minorEastAsia" w:hAnsi="David" w:cs="David"/>
          <w:sz w:val="24"/>
          <w:szCs w:val="24"/>
        </w:rPr>
        <w:t xml:space="preserve"> </w:t>
      </w:r>
      <m:oMath>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s</m:t>
            </m:r>
          </m:e>
          <m:sub>
            <m:r>
              <w:rPr>
                <w:rFonts w:ascii="Cambria Math" w:eastAsiaTheme="minorEastAsia" w:hAnsi="Cambria Math" w:cs="David"/>
                <w:sz w:val="24"/>
                <w:szCs w:val="24"/>
              </w:rPr>
              <m:t>u,v</m:t>
            </m:r>
          </m:sub>
        </m:sSub>
        <m:r>
          <w:rPr>
            <w:rFonts w:ascii="Cambria Math" w:eastAsiaTheme="minorEastAsia" w:hAnsi="Cambria Math" w:cs="David"/>
            <w:sz w:val="24"/>
            <w:szCs w:val="24"/>
          </w:rPr>
          <m:t>⋅</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s</m:t>
            </m:r>
          </m:e>
          <m:sub>
            <m:r>
              <w:rPr>
                <w:rFonts w:ascii="Cambria Math" w:eastAsiaTheme="minorEastAsia" w:hAnsi="Cambria Math" w:cs="David"/>
                <w:sz w:val="24"/>
                <w:szCs w:val="24"/>
              </w:rPr>
              <m:t>u,w</m:t>
            </m:r>
          </m:sub>
        </m:sSub>
        <m:r>
          <w:rPr>
            <w:rFonts w:ascii="Cambria Math" w:eastAsiaTheme="minorEastAsia" w:hAnsi="Cambria Math" w:cs="David"/>
            <w:sz w:val="24"/>
            <w:szCs w:val="24"/>
          </w:rPr>
          <m:t>⋅</m:t>
        </m:r>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s</m:t>
            </m:r>
          </m:e>
          <m:sub>
            <m:r>
              <w:rPr>
                <w:rFonts w:ascii="Cambria Math" w:eastAsiaTheme="minorEastAsia" w:hAnsi="Cambria Math" w:cs="David"/>
                <w:sz w:val="24"/>
                <w:szCs w:val="24"/>
              </w:rPr>
              <m:t>v,w</m:t>
            </m:r>
          </m:sub>
        </m:sSub>
        <m:r>
          <w:rPr>
            <w:rFonts w:ascii="Cambria Math" w:eastAsiaTheme="minorEastAsia" w:hAnsi="Cambria Math" w:cs="David"/>
            <w:sz w:val="24"/>
            <w:szCs w:val="24"/>
          </w:rPr>
          <m:t>&gt;0</m:t>
        </m:r>
      </m:oMath>
      <w:r w:rsidR="00AB7A8D">
        <w:rPr>
          <w:rFonts w:ascii="David" w:eastAsiaTheme="minorEastAsia" w:hAnsi="David" w:cs="David" w:hint="cs"/>
          <w:sz w:val="24"/>
          <w:szCs w:val="24"/>
          <w:rtl/>
        </w:rPr>
        <w:t xml:space="preserve">. </w:t>
      </w:r>
      <w:r w:rsidR="00AB7A8D" w:rsidRPr="00AB7A8D">
        <w:rPr>
          <w:rFonts w:ascii="David" w:eastAsiaTheme="minorEastAsia" w:hAnsi="David" w:cs="David"/>
          <w:sz w:val="24"/>
          <w:szCs w:val="24"/>
          <w:rtl/>
        </w:rPr>
        <w:t>כלומר, מכפלת סימני הקשתות בטריאדה היא חיובית. תנאי זה משקף מצבים יציבים כגון “החבר של החבר שלי הוא חברי” או “האויב של האויב שלי הוא חברי”. לעומת זאת, טריאדה שבה מכפלת הסימנים שלילית נחשבת לא</w:t>
      </w:r>
      <w:r w:rsidR="00AB7A8D">
        <w:rPr>
          <w:rFonts w:ascii="David" w:eastAsiaTheme="minorEastAsia" w:hAnsi="David" w:cs="David" w:hint="cs"/>
          <w:sz w:val="24"/>
          <w:szCs w:val="24"/>
          <w:rtl/>
        </w:rPr>
        <w:t xml:space="preserve"> </w:t>
      </w:r>
      <w:r w:rsidR="00AB7A8D" w:rsidRPr="00AB7A8D">
        <w:rPr>
          <w:rFonts w:ascii="David" w:eastAsiaTheme="minorEastAsia" w:hAnsi="David" w:cs="David"/>
          <w:sz w:val="24"/>
          <w:szCs w:val="24"/>
          <w:rtl/>
        </w:rPr>
        <w:t>מאוזנת, ומעידה על קונפליקט מבני או חוסר יציבות ביחסים</w:t>
      </w:r>
      <w:r w:rsidR="00600B22">
        <w:rPr>
          <w:rFonts w:ascii="David" w:eastAsiaTheme="minorEastAsia" w:hAnsi="David" w:cs="David" w:hint="cs"/>
          <w:sz w:val="24"/>
          <w:szCs w:val="24"/>
          <w:rtl/>
        </w:rPr>
        <w:t>.</w:t>
      </w:r>
    </w:p>
    <w:p w14:paraId="200CEEAD" w14:textId="7672EF17" w:rsidR="00600B22" w:rsidRDefault="00600B22" w:rsidP="00600B22">
      <w:pPr>
        <w:pStyle w:val="ListParagraph"/>
        <w:spacing w:line="360" w:lineRule="auto"/>
        <w:ind w:left="1224"/>
        <w:rPr>
          <w:rFonts w:ascii="David" w:hAnsi="David" w:cs="David"/>
          <w:sz w:val="24"/>
          <w:szCs w:val="24"/>
          <w:rtl/>
        </w:rPr>
      </w:pPr>
      <w:r w:rsidRPr="00600B22">
        <w:rPr>
          <w:rFonts w:ascii="David" w:hAnsi="David" w:cs="David"/>
          <w:sz w:val="24"/>
          <w:szCs w:val="24"/>
          <w:rtl/>
        </w:rPr>
        <w:t>ברשתות חברתיות רחבות היקף, שיעור הטריאדות המאוזנות לעומת הלא</w:t>
      </w:r>
      <w:r>
        <w:rPr>
          <w:rFonts w:ascii="David" w:hAnsi="David" w:cs="David" w:hint="cs"/>
          <w:sz w:val="24"/>
          <w:szCs w:val="24"/>
          <w:rtl/>
        </w:rPr>
        <w:t xml:space="preserve"> </w:t>
      </w:r>
      <w:r w:rsidRPr="00600B22">
        <w:rPr>
          <w:rFonts w:ascii="David" w:hAnsi="David" w:cs="David"/>
          <w:sz w:val="24"/>
          <w:szCs w:val="24"/>
          <w:rtl/>
        </w:rPr>
        <w:t>מאוזנות משמש מדד לקוהרנטיות החברתית או האידאולוגית של הרשת</w:t>
      </w:r>
      <w:r w:rsidRPr="00600B22">
        <w:rPr>
          <w:rFonts w:ascii="David" w:hAnsi="David" w:cs="David"/>
          <w:sz w:val="24"/>
          <w:szCs w:val="24"/>
        </w:rPr>
        <w:t>.</w:t>
      </w:r>
    </w:p>
    <w:p w14:paraId="7FD911EF" w14:textId="77777777" w:rsidR="005B5B49" w:rsidRDefault="005B5B49" w:rsidP="00600B22">
      <w:pPr>
        <w:pStyle w:val="ListParagraph"/>
        <w:spacing w:line="360" w:lineRule="auto"/>
        <w:ind w:left="1224"/>
        <w:rPr>
          <w:rFonts w:ascii="David" w:hAnsi="David" w:cs="David"/>
          <w:sz w:val="24"/>
          <w:szCs w:val="24"/>
          <w:rtl/>
        </w:rPr>
      </w:pPr>
    </w:p>
    <w:p w14:paraId="75D3A62C" w14:textId="52C209AF" w:rsidR="005B5B49" w:rsidRDefault="005B5B49" w:rsidP="00F128F2">
      <w:pPr>
        <w:pStyle w:val="ListParagraph"/>
        <w:numPr>
          <w:ilvl w:val="2"/>
          <w:numId w:val="1"/>
        </w:numPr>
        <w:spacing w:line="360" w:lineRule="auto"/>
        <w:rPr>
          <w:rFonts w:ascii="David" w:hAnsi="David" w:cs="David"/>
          <w:sz w:val="24"/>
          <w:szCs w:val="24"/>
        </w:rPr>
      </w:pPr>
      <w:r>
        <w:rPr>
          <w:rFonts w:ascii="David" w:hAnsi="David" w:cs="David" w:hint="cs"/>
          <w:sz w:val="24"/>
          <w:szCs w:val="24"/>
          <w:rtl/>
        </w:rPr>
        <w:t xml:space="preserve"> </w:t>
      </w:r>
      <w:r>
        <w:rPr>
          <w:rFonts w:ascii="David" w:hAnsi="David" w:cs="David" w:hint="cs"/>
          <w:b/>
          <w:bCs/>
          <w:sz w:val="24"/>
          <w:szCs w:val="24"/>
          <w:rtl/>
        </w:rPr>
        <w:t>קשתות ניטרליות והרחבת מודל האיזון</w:t>
      </w:r>
      <w:r>
        <w:rPr>
          <w:rFonts w:ascii="David" w:hAnsi="David" w:cs="David" w:hint="cs"/>
          <w:sz w:val="24"/>
          <w:szCs w:val="24"/>
          <w:rtl/>
        </w:rPr>
        <w:t xml:space="preserve"> - </w:t>
      </w:r>
      <w:r w:rsidRPr="005B5B49">
        <w:rPr>
          <w:rFonts w:ascii="David" w:hAnsi="David" w:cs="David"/>
          <w:sz w:val="24"/>
          <w:szCs w:val="24"/>
          <w:rtl/>
        </w:rPr>
        <w:t>בעוד שמודלים קלאסיים של תיאוריית האיזון מניחים כי כל קשר הוא בהכרח חיובי או שלילי, הנחה זו אינה מתאימה לרשתות חברתיות אמיתיות. במקרים רבים, הקשר בין שני צמתים אינו מבטא תמיכה או התנגדות מובהקות, אלא חוסר מידע, אדישות או אינטראקציה שאינה ניתנת לסיווג קוטבי</w:t>
      </w:r>
      <w:r w:rsidRPr="005B5B49">
        <w:rPr>
          <w:rFonts w:ascii="David" w:hAnsi="David" w:cs="David"/>
          <w:sz w:val="24"/>
          <w:szCs w:val="24"/>
        </w:rPr>
        <w:t>.</w:t>
      </w:r>
      <w:r w:rsidR="00F128F2">
        <w:rPr>
          <w:rFonts w:ascii="David" w:hAnsi="David" w:cs="David" w:hint="cs"/>
          <w:sz w:val="24"/>
          <w:szCs w:val="24"/>
          <w:rtl/>
        </w:rPr>
        <w:t xml:space="preserve"> </w:t>
      </w:r>
      <w:r w:rsidR="00F128F2" w:rsidRPr="00F128F2">
        <w:rPr>
          <w:rFonts w:ascii="David" w:hAnsi="David" w:cs="David"/>
          <w:sz w:val="24"/>
          <w:szCs w:val="24"/>
          <w:rtl/>
        </w:rPr>
        <w:t xml:space="preserve">בהקשר זה, עבודתם </w:t>
      </w:r>
      <w:r w:rsidR="00F128F2">
        <w:rPr>
          <w:rFonts w:ascii="David" w:hAnsi="David" w:cs="David" w:hint="cs"/>
          <w:sz w:val="24"/>
          <w:szCs w:val="24"/>
          <w:rtl/>
        </w:rPr>
        <w:t xml:space="preserve">של </w:t>
      </w:r>
      <w:r w:rsidR="00F128F2">
        <w:rPr>
          <w:rFonts w:ascii="David" w:hAnsi="David" w:cs="David"/>
          <w:sz w:val="24"/>
          <w:szCs w:val="24"/>
        </w:rPr>
        <w:t>Terzi</w:t>
      </w:r>
      <w:r w:rsidR="00F128F2">
        <w:rPr>
          <w:rFonts w:ascii="David" w:hAnsi="David" w:cs="David" w:hint="cs"/>
          <w:sz w:val="24"/>
          <w:szCs w:val="24"/>
          <w:rtl/>
        </w:rPr>
        <w:t xml:space="preserve"> ו-</w:t>
      </w:r>
      <w:r w:rsidR="00F128F2">
        <w:rPr>
          <w:rFonts w:ascii="David" w:hAnsi="David" w:cs="David"/>
          <w:sz w:val="24"/>
          <w:szCs w:val="24"/>
        </w:rPr>
        <w:t>Winkler</w:t>
      </w:r>
      <w:r w:rsidR="00F128F2">
        <w:rPr>
          <w:rFonts w:ascii="David" w:hAnsi="David" w:cs="David" w:hint="cs"/>
          <w:sz w:val="24"/>
          <w:szCs w:val="24"/>
          <w:rtl/>
        </w:rPr>
        <w:t xml:space="preserve"> </w:t>
      </w:r>
      <w:r w:rsidR="00F128F2" w:rsidRPr="00F128F2">
        <w:rPr>
          <w:rFonts w:ascii="David" w:hAnsi="David" w:cs="David"/>
          <w:sz w:val="24"/>
          <w:szCs w:val="24"/>
          <w:rtl/>
        </w:rPr>
        <w:t>מציעה הרחבה של מודל הרשת החתומה כך שיכלול גם קשתות ניטרליות</w:t>
      </w:r>
      <w:r w:rsidR="00F128F2" w:rsidRPr="00F128F2">
        <w:rPr>
          <w:rFonts w:ascii="David" w:hAnsi="David" w:cs="David"/>
          <w:sz w:val="24"/>
          <w:szCs w:val="24"/>
        </w:rPr>
        <w:t xml:space="preserve">, </w:t>
      </w:r>
      <w:r w:rsidR="00F128F2" w:rsidRPr="00F128F2">
        <w:rPr>
          <w:rFonts w:ascii="David" w:hAnsi="David" w:cs="David"/>
          <w:sz w:val="24"/>
          <w:szCs w:val="24"/>
          <w:rtl/>
        </w:rPr>
        <w:t>המסומנות בערך 0. הכללה זו מאפשרת ניתוח של רשתות לא</w:t>
      </w:r>
      <w:r w:rsidR="00F128F2">
        <w:rPr>
          <w:rFonts w:ascii="David" w:hAnsi="David" w:cs="David" w:hint="cs"/>
          <w:sz w:val="24"/>
          <w:szCs w:val="24"/>
          <w:rtl/>
        </w:rPr>
        <w:t xml:space="preserve"> </w:t>
      </w:r>
      <w:r w:rsidR="00F128F2" w:rsidRPr="00F128F2">
        <w:rPr>
          <w:rFonts w:ascii="David" w:hAnsi="David" w:cs="David"/>
          <w:sz w:val="24"/>
          <w:szCs w:val="24"/>
          <w:rtl/>
        </w:rPr>
        <w:t>שלמות, שבהן חלק מהקשרים אינם מוגדרים באופן חד</w:t>
      </w:r>
      <w:r w:rsidR="00F128F2">
        <w:rPr>
          <w:rFonts w:ascii="David" w:hAnsi="David" w:cs="David" w:hint="cs"/>
          <w:sz w:val="24"/>
          <w:szCs w:val="24"/>
          <w:rtl/>
        </w:rPr>
        <w:t xml:space="preserve"> </w:t>
      </w:r>
      <w:r w:rsidR="00F128F2" w:rsidRPr="00F128F2">
        <w:rPr>
          <w:rFonts w:ascii="David" w:hAnsi="David" w:cs="David"/>
          <w:sz w:val="24"/>
          <w:szCs w:val="24"/>
          <w:rtl/>
        </w:rPr>
        <w:t>משמעי, מבלי להטיל עליהם פרשנות מלאכותית של תמיכה או עימות</w:t>
      </w:r>
      <w:r w:rsidR="00F128F2" w:rsidRPr="00F128F2">
        <w:rPr>
          <w:rFonts w:ascii="David" w:hAnsi="David" w:cs="David"/>
          <w:sz w:val="24"/>
          <w:szCs w:val="24"/>
        </w:rPr>
        <w:t>.</w:t>
      </w:r>
    </w:p>
    <w:p w14:paraId="5CE0E557" w14:textId="605B119D" w:rsidR="005B5B49" w:rsidRDefault="00902D8E" w:rsidP="00902D8E">
      <w:pPr>
        <w:pStyle w:val="ListParagraph"/>
        <w:spacing w:line="360" w:lineRule="auto"/>
        <w:ind w:left="1224"/>
        <w:rPr>
          <w:rFonts w:ascii="David" w:hAnsi="David" w:cs="David"/>
          <w:sz w:val="24"/>
          <w:szCs w:val="24"/>
          <w:rtl/>
        </w:rPr>
      </w:pPr>
      <w:r w:rsidRPr="00902D8E">
        <w:rPr>
          <w:rFonts w:ascii="David" w:hAnsi="David" w:cs="David"/>
          <w:sz w:val="24"/>
          <w:szCs w:val="24"/>
          <w:rtl/>
        </w:rPr>
        <w:t>הכללת קשתות ניטרליות משפיעה באופן ישיר על ניתוח הטריאדות: טריאדות הכוללות קשת ניטרלית אינן תורמות ישירות למאזן החיובי או השלילי, אך הן משקפות אזורים ברשת שבהם מבנה היחסים אינו מגובש או יציב. לפיכך, התייחסות לקשתות ניטרליות מאפשרת ניתוח עדין ומציאותי יותר של מבנה הרשת</w:t>
      </w:r>
      <w:r w:rsidRPr="00902D8E">
        <w:rPr>
          <w:rFonts w:ascii="David" w:hAnsi="David" w:cs="David"/>
          <w:sz w:val="24"/>
          <w:szCs w:val="24"/>
        </w:rPr>
        <w:t>.</w:t>
      </w:r>
    </w:p>
    <w:p w14:paraId="0ACEB763" w14:textId="48DDCE69" w:rsidR="005C5424" w:rsidRPr="005C5424" w:rsidRDefault="005C5424" w:rsidP="005C5424">
      <w:pPr>
        <w:pStyle w:val="ListParagraph"/>
        <w:spacing w:line="360" w:lineRule="auto"/>
        <w:ind w:left="1224"/>
        <w:rPr>
          <w:rFonts w:ascii="David" w:hAnsi="David" w:cs="David"/>
          <w:sz w:val="24"/>
          <w:szCs w:val="24"/>
        </w:rPr>
      </w:pPr>
      <w:r w:rsidRPr="005C5424">
        <w:rPr>
          <w:rFonts w:ascii="David" w:hAnsi="David" w:cs="David"/>
          <w:sz w:val="24"/>
          <w:szCs w:val="24"/>
          <w:rtl/>
        </w:rPr>
        <w:t xml:space="preserve">אחד האתגרים המרכזיים ביישום תיאוריית האיזון ברשתות גדולות הוא העלות החישובית של ספירה ישירה של טריאדות, הדורשת זמן חישוב מסדר </w:t>
      </w:r>
      <m:oMath>
        <m:r>
          <w:rPr>
            <w:rFonts w:ascii="Cambria Math" w:hAnsi="Cambria Math" w:cs="David"/>
            <w:sz w:val="24"/>
            <w:szCs w:val="24"/>
          </w:rPr>
          <m:t>O(</m:t>
        </m:r>
        <m:sSup>
          <m:sSupPr>
            <m:ctrlPr>
              <w:rPr>
                <w:rFonts w:ascii="Cambria Math" w:hAnsi="Cambria Math" w:cs="David"/>
                <w:sz w:val="24"/>
                <w:szCs w:val="24"/>
              </w:rPr>
            </m:ctrlPr>
          </m:sSupPr>
          <m:e>
            <m:r>
              <w:rPr>
                <w:rFonts w:ascii="Cambria Math" w:hAnsi="Cambria Math" w:cs="David"/>
                <w:sz w:val="24"/>
                <w:szCs w:val="24"/>
              </w:rPr>
              <m:t>n</m:t>
            </m:r>
          </m:e>
          <m:sup>
            <m:r>
              <w:rPr>
                <w:rFonts w:ascii="Cambria Math" w:hAnsi="Cambria Math" w:cs="David"/>
                <w:sz w:val="24"/>
                <w:szCs w:val="24"/>
              </w:rPr>
              <m:t>3</m:t>
            </m:r>
          </m:sup>
        </m:sSup>
        <m:r>
          <w:rPr>
            <w:rFonts w:ascii="Cambria Math" w:hAnsi="Cambria Math" w:cs="David"/>
            <w:sz w:val="24"/>
            <w:szCs w:val="24"/>
          </w:rPr>
          <m:t>)</m:t>
        </m:r>
      </m:oMath>
      <w:r w:rsidRPr="005C5424">
        <w:rPr>
          <w:rFonts w:ascii="David" w:hAnsi="David" w:cs="David"/>
          <w:sz w:val="24"/>
          <w:szCs w:val="24"/>
        </w:rPr>
        <w:t xml:space="preserve">. </w:t>
      </w:r>
      <w:r w:rsidRPr="005C5424">
        <w:rPr>
          <w:rFonts w:ascii="David" w:hAnsi="David" w:cs="David"/>
          <w:sz w:val="24"/>
          <w:szCs w:val="24"/>
          <w:rtl/>
        </w:rPr>
        <w:t>בעבודתם</w:t>
      </w:r>
      <w:r>
        <w:rPr>
          <w:rFonts w:ascii="David" w:hAnsi="David" w:cs="David" w:hint="cs"/>
          <w:sz w:val="24"/>
          <w:szCs w:val="24"/>
          <w:rtl/>
        </w:rPr>
        <w:t>,</w:t>
      </w:r>
      <w:r w:rsidRPr="005C5424">
        <w:rPr>
          <w:rFonts w:ascii="David" w:hAnsi="David" w:cs="David"/>
          <w:sz w:val="24"/>
          <w:szCs w:val="24"/>
        </w:rPr>
        <w:t xml:space="preserve"> </w:t>
      </w:r>
      <w:r w:rsidRPr="005C5424">
        <w:rPr>
          <w:rFonts w:ascii="David" w:hAnsi="David" w:cs="David"/>
          <w:sz w:val="24"/>
          <w:szCs w:val="24"/>
          <w:rtl/>
        </w:rPr>
        <w:t>מציעי</w:t>
      </w:r>
      <w:r>
        <w:rPr>
          <w:rFonts w:ascii="David" w:hAnsi="David" w:cs="David" w:hint="cs"/>
          <w:sz w:val="24"/>
          <w:szCs w:val="24"/>
          <w:rtl/>
        </w:rPr>
        <w:t xml:space="preserve">ם </w:t>
      </w:r>
      <w:r>
        <w:rPr>
          <w:rFonts w:ascii="David" w:hAnsi="David" w:cs="David"/>
          <w:sz w:val="24"/>
          <w:szCs w:val="24"/>
        </w:rPr>
        <w:t>Terzi</w:t>
      </w:r>
      <w:r>
        <w:rPr>
          <w:rFonts w:ascii="David" w:hAnsi="David" w:cs="David" w:hint="cs"/>
          <w:sz w:val="24"/>
          <w:szCs w:val="24"/>
          <w:rtl/>
        </w:rPr>
        <w:t xml:space="preserve"> ו-</w:t>
      </w:r>
      <w:r>
        <w:rPr>
          <w:rFonts w:ascii="David" w:hAnsi="David" w:cs="David"/>
          <w:sz w:val="24"/>
          <w:szCs w:val="24"/>
        </w:rPr>
        <w:t>Winkler</w:t>
      </w:r>
      <w:r w:rsidRPr="005C5424">
        <w:rPr>
          <w:rFonts w:ascii="David" w:hAnsi="David" w:cs="David"/>
          <w:sz w:val="24"/>
          <w:szCs w:val="24"/>
          <w:rtl/>
        </w:rPr>
        <w:t xml:space="preserve"> גישה ספקטרלית לניתוח איזון חברתי, המבוססת על תכונות של מטריצת השכנויות החתומה של הרשת</w:t>
      </w:r>
      <w:r w:rsidRPr="005C5424">
        <w:rPr>
          <w:rFonts w:ascii="David" w:hAnsi="David" w:cs="David"/>
          <w:sz w:val="24"/>
          <w:szCs w:val="24"/>
        </w:rPr>
        <w:t>.</w:t>
      </w:r>
    </w:p>
    <w:p w14:paraId="375E044B" w14:textId="03F422D7" w:rsidR="005C5424" w:rsidRDefault="005C5424" w:rsidP="005C5424">
      <w:pPr>
        <w:pStyle w:val="ListParagraph"/>
        <w:spacing w:line="360" w:lineRule="auto"/>
        <w:ind w:left="1224"/>
        <w:rPr>
          <w:rFonts w:ascii="David" w:hAnsi="David" w:cs="David"/>
          <w:sz w:val="24"/>
          <w:szCs w:val="24"/>
          <w:rtl/>
        </w:rPr>
      </w:pPr>
      <w:r w:rsidRPr="005C5424">
        <w:rPr>
          <w:rFonts w:ascii="David" w:hAnsi="David" w:cs="David"/>
          <w:sz w:val="24"/>
          <w:szCs w:val="24"/>
          <w:rtl/>
        </w:rPr>
        <w:t xml:space="preserve">המחברים מראים כי חזקות של מטריצת השכנויות, ובפרט </w:t>
      </w:r>
      <m:oMath>
        <m:sSup>
          <m:sSupPr>
            <m:ctrlPr>
              <w:rPr>
                <w:rFonts w:ascii="Cambria Math" w:hAnsi="Cambria Math" w:cs="David"/>
                <w:sz w:val="24"/>
                <w:szCs w:val="24"/>
              </w:rPr>
            </m:ctrlPr>
          </m:sSupPr>
          <m:e>
            <m:r>
              <w:rPr>
                <w:rFonts w:ascii="Cambria Math" w:hAnsi="Cambria Math" w:cs="David"/>
                <w:sz w:val="24"/>
                <w:szCs w:val="24"/>
              </w:rPr>
              <m:t>A</m:t>
            </m:r>
          </m:e>
          <m:sup>
            <m:r>
              <w:rPr>
                <w:rFonts w:ascii="Cambria Math" w:hAnsi="Cambria Math" w:cs="David"/>
                <w:sz w:val="24"/>
                <w:szCs w:val="24"/>
              </w:rPr>
              <m:t>3</m:t>
            </m:r>
          </m:sup>
        </m:sSup>
      </m:oMath>
      <w:r w:rsidRPr="005C5424">
        <w:rPr>
          <w:rFonts w:ascii="David" w:hAnsi="David" w:cs="David"/>
          <w:sz w:val="24"/>
          <w:szCs w:val="24"/>
        </w:rPr>
        <w:t xml:space="preserve">, </w:t>
      </w:r>
      <w:r w:rsidRPr="005C5424">
        <w:rPr>
          <w:rFonts w:ascii="David" w:hAnsi="David" w:cs="David"/>
          <w:sz w:val="24"/>
          <w:szCs w:val="24"/>
          <w:rtl/>
        </w:rPr>
        <w:t>מקודדות מידע על היקף הטריאדות המאוזנות והלא</w:t>
      </w:r>
      <w:r>
        <w:rPr>
          <w:rFonts w:ascii="David" w:hAnsi="David" w:cs="David" w:hint="cs"/>
          <w:sz w:val="24"/>
          <w:szCs w:val="24"/>
          <w:rtl/>
        </w:rPr>
        <w:t xml:space="preserve"> </w:t>
      </w:r>
      <w:r w:rsidRPr="005C5424">
        <w:rPr>
          <w:rFonts w:ascii="David" w:hAnsi="David" w:cs="David"/>
          <w:sz w:val="24"/>
          <w:szCs w:val="24"/>
          <w:rtl/>
        </w:rPr>
        <w:t xml:space="preserve">מאוזנות ברשת, כאשר האלכסון של </w:t>
      </w:r>
      <m:oMath>
        <m:sSup>
          <m:sSupPr>
            <m:ctrlPr>
              <w:rPr>
                <w:rFonts w:ascii="Cambria Math" w:hAnsi="Cambria Math" w:cs="David"/>
                <w:sz w:val="24"/>
                <w:szCs w:val="24"/>
              </w:rPr>
            </m:ctrlPr>
          </m:sSupPr>
          <m:e>
            <m:r>
              <w:rPr>
                <w:rFonts w:ascii="Cambria Math" w:hAnsi="Cambria Math" w:cs="David"/>
                <w:sz w:val="24"/>
                <w:szCs w:val="24"/>
              </w:rPr>
              <m:t>A</m:t>
            </m:r>
          </m:e>
          <m:sup>
            <m:r>
              <w:rPr>
                <w:rFonts w:ascii="Cambria Math" w:hAnsi="Cambria Math" w:cs="David"/>
                <w:sz w:val="24"/>
                <w:szCs w:val="24"/>
              </w:rPr>
              <m:t>3</m:t>
            </m:r>
          </m:sup>
        </m:sSup>
      </m:oMath>
      <w:r>
        <w:rPr>
          <w:rFonts w:ascii="David" w:hAnsi="David" w:cs="David" w:hint="cs"/>
          <w:sz w:val="24"/>
          <w:szCs w:val="24"/>
          <w:rtl/>
        </w:rPr>
        <w:t xml:space="preserve"> </w:t>
      </w:r>
      <w:r w:rsidRPr="005C5424">
        <w:rPr>
          <w:rFonts w:ascii="David" w:hAnsi="David" w:cs="David"/>
          <w:sz w:val="24"/>
          <w:szCs w:val="24"/>
          <w:rtl/>
        </w:rPr>
        <w:t>משקף עבור כל צומת את ההפרש ביניהן. גישה זו מאפשרת מעבר מניתוח קומבינטורי ישיר לניתוח אלגברי וספקטרלי יעיל, המתאים גם לרשתות גדולות ולא־שלמות</w:t>
      </w:r>
      <w:r w:rsidRPr="005C5424">
        <w:rPr>
          <w:rFonts w:ascii="David" w:hAnsi="David" w:cs="David"/>
          <w:sz w:val="24"/>
          <w:szCs w:val="24"/>
        </w:rPr>
        <w:t>.</w:t>
      </w:r>
    </w:p>
    <w:p w14:paraId="2A5E1573" w14:textId="3777ECD6" w:rsidR="0044007C" w:rsidRPr="0062104B" w:rsidRDefault="0062104B" w:rsidP="0062104B">
      <w:pPr>
        <w:bidi w:val="0"/>
        <w:rPr>
          <w:rFonts w:ascii="David" w:hAnsi="David" w:cs="David"/>
          <w:sz w:val="24"/>
          <w:szCs w:val="24"/>
        </w:rPr>
      </w:pPr>
      <w:r>
        <w:rPr>
          <w:rFonts w:ascii="David" w:hAnsi="David" w:cs="David"/>
          <w:sz w:val="24"/>
          <w:szCs w:val="24"/>
          <w:rtl/>
        </w:rPr>
        <w:br w:type="page"/>
      </w:r>
    </w:p>
    <w:p w14:paraId="75E08418" w14:textId="1825E5C9" w:rsidR="005C5424" w:rsidRDefault="0044007C" w:rsidP="0044007C">
      <w:pPr>
        <w:pStyle w:val="ListParagraph"/>
        <w:numPr>
          <w:ilvl w:val="1"/>
          <w:numId w:val="1"/>
        </w:numPr>
        <w:spacing w:line="360" w:lineRule="auto"/>
        <w:rPr>
          <w:rFonts w:ascii="David" w:hAnsi="David" w:cs="David"/>
          <w:sz w:val="24"/>
          <w:szCs w:val="24"/>
        </w:rPr>
      </w:pPr>
      <w:r>
        <w:rPr>
          <w:rFonts w:ascii="David" w:hAnsi="David" w:cs="David" w:hint="cs"/>
          <w:b/>
          <w:bCs/>
          <w:sz w:val="24"/>
          <w:szCs w:val="24"/>
          <w:u w:val="single"/>
          <w:rtl/>
        </w:rPr>
        <w:lastRenderedPageBreak/>
        <w:t>תורת המשחקים ודינמיקות אינטרא</w:t>
      </w:r>
      <w:r w:rsidR="0062104B">
        <w:rPr>
          <w:rFonts w:ascii="David" w:hAnsi="David" w:cs="David" w:hint="cs"/>
          <w:b/>
          <w:bCs/>
          <w:sz w:val="24"/>
          <w:szCs w:val="24"/>
          <w:u w:val="single"/>
          <w:rtl/>
        </w:rPr>
        <w:t>קציה ברשת החברתית</w:t>
      </w:r>
    </w:p>
    <w:p w14:paraId="1FF0EDB5" w14:textId="4DAF3085" w:rsidR="0062104B" w:rsidRDefault="0062104B" w:rsidP="0062104B">
      <w:pPr>
        <w:pStyle w:val="ListParagraph"/>
        <w:spacing w:line="360" w:lineRule="auto"/>
        <w:ind w:left="792"/>
        <w:rPr>
          <w:rFonts w:ascii="David" w:hAnsi="David" w:cs="David"/>
          <w:sz w:val="24"/>
          <w:szCs w:val="24"/>
          <w:rtl/>
        </w:rPr>
      </w:pPr>
      <w:r w:rsidRPr="0062104B">
        <w:rPr>
          <w:rFonts w:ascii="David" w:hAnsi="David" w:cs="David"/>
          <w:sz w:val="24"/>
          <w:szCs w:val="24"/>
          <w:rtl/>
        </w:rPr>
        <w:t>לצד הניתוח המבני הסטטי של הרשת החברתית, ניתוח דינמי של אינטראקציות בין צמתים מהווה נדבך משלים להבנת התנהגות הרשת לאורך זמן. לצורך כך, נעשה שימוש בכלים מתורת המשחקים, העוסקת בניתוח קבלת החלטות של שחקנים רציונליים במצבים של תלות הדדית</w:t>
      </w:r>
      <w:r w:rsidRPr="0062104B">
        <w:rPr>
          <w:rFonts w:ascii="David" w:hAnsi="David" w:cs="David"/>
          <w:sz w:val="24"/>
          <w:szCs w:val="24"/>
        </w:rPr>
        <w:t>.</w:t>
      </w:r>
    </w:p>
    <w:p w14:paraId="3C64C13E" w14:textId="46C1BB84" w:rsidR="0062104B" w:rsidRDefault="00F70EDF" w:rsidP="00F70EDF">
      <w:pPr>
        <w:pStyle w:val="ListParagraph"/>
        <w:spacing w:line="360" w:lineRule="auto"/>
        <w:ind w:left="792"/>
        <w:rPr>
          <w:rFonts w:ascii="David" w:hAnsi="David" w:cs="David"/>
          <w:sz w:val="24"/>
          <w:szCs w:val="24"/>
          <w:rtl/>
        </w:rPr>
      </w:pPr>
      <w:r w:rsidRPr="00F70EDF">
        <w:rPr>
          <w:rFonts w:ascii="David" w:hAnsi="David" w:cs="David"/>
          <w:sz w:val="24"/>
          <w:szCs w:val="24"/>
          <w:rtl/>
        </w:rPr>
        <w:t>בהקשר של רשתות חברתיות, ניתן להתייחס לצמתים כשחקנים, ולאינטראקציות ביניהם כסדרה של משחקים חוזרים, שבהם כל שחקן בוחר אסטרטגיה בהתאם להתנהגות שחקנים אחרים. מודל זה מאפשר לנתח תהליכים של שיתוף פעולה, עימות, והסתגלות דינמית, אשר אינם ניתנים ללכידה מלאה באמצעות מדדים מבניים בלבד</w:t>
      </w:r>
      <w:r w:rsidRPr="00F70EDF">
        <w:rPr>
          <w:rFonts w:ascii="David" w:hAnsi="David" w:cs="David"/>
          <w:sz w:val="24"/>
          <w:szCs w:val="24"/>
        </w:rPr>
        <w:t>.</w:t>
      </w:r>
    </w:p>
    <w:p w14:paraId="2E5A78F3" w14:textId="6E269779" w:rsidR="00F70EDF" w:rsidRDefault="00F70EDF" w:rsidP="00F70EDF">
      <w:pPr>
        <w:pStyle w:val="ListParagraph"/>
        <w:spacing w:line="360" w:lineRule="auto"/>
        <w:ind w:left="792"/>
        <w:rPr>
          <w:rFonts w:ascii="David" w:hAnsi="David" w:cs="David"/>
          <w:sz w:val="24"/>
          <w:szCs w:val="24"/>
          <w:rtl/>
        </w:rPr>
      </w:pPr>
      <w:r w:rsidRPr="00F70EDF">
        <w:rPr>
          <w:rFonts w:ascii="David" w:hAnsi="David" w:cs="David"/>
          <w:sz w:val="24"/>
          <w:szCs w:val="24"/>
          <w:rtl/>
        </w:rPr>
        <w:t>בפרט, העבודה מתבססת על</w:t>
      </w:r>
      <w:r>
        <w:rPr>
          <w:rFonts w:ascii="David" w:hAnsi="David" w:cs="David" w:hint="cs"/>
          <w:sz w:val="24"/>
          <w:szCs w:val="24"/>
          <w:rtl/>
        </w:rPr>
        <w:t xml:space="preserve"> משחקים חוזרים (משחק </w:t>
      </w:r>
      <w:r>
        <w:rPr>
          <w:rFonts w:ascii="David" w:hAnsi="David" w:cs="David"/>
          <w:sz w:val="24"/>
          <w:szCs w:val="24"/>
        </w:rPr>
        <w:t>T</w:t>
      </w:r>
      <w:r>
        <w:rPr>
          <w:rFonts w:ascii="David" w:hAnsi="David" w:cs="David" w:hint="cs"/>
          <w:sz w:val="24"/>
          <w:szCs w:val="24"/>
          <w:rtl/>
        </w:rPr>
        <w:t xml:space="preserve"> שלבי) </w:t>
      </w:r>
      <w:r w:rsidRPr="00F70EDF">
        <w:rPr>
          <w:rFonts w:ascii="David" w:hAnsi="David" w:cs="David"/>
          <w:sz w:val="24"/>
          <w:szCs w:val="24"/>
          <w:rtl/>
        </w:rPr>
        <w:t xml:space="preserve">שבהם אותם שחקנים מקיימים אינטראקציות לאורך מספר צעדים, כאשר ההחלטות בכל שלב עשויות להיות מושפעות מהיסטוריית האינטראקציות הקודמות. במסגרת זו נבחנות אסטרטגיות קלאסיות כגון </w:t>
      </w:r>
      <w:r>
        <w:rPr>
          <w:rFonts w:ascii="David" w:hAnsi="David" w:cs="David"/>
          <w:b/>
          <w:bCs/>
          <w:sz w:val="24"/>
          <w:szCs w:val="24"/>
        </w:rPr>
        <w:t xml:space="preserve"> </w:t>
      </w:r>
      <w:r w:rsidRPr="00F70EDF">
        <w:rPr>
          <w:rFonts w:ascii="David" w:hAnsi="David" w:cs="David"/>
          <w:sz w:val="24"/>
          <w:szCs w:val="24"/>
        </w:rPr>
        <w:t>Tit-for-Tat (TFT</w:t>
      </w:r>
      <w:r>
        <w:rPr>
          <w:rFonts w:ascii="David" w:hAnsi="David" w:cs="David"/>
          <w:sz w:val="24"/>
          <w:szCs w:val="24"/>
        </w:rPr>
        <w:t>)</w:t>
      </w:r>
      <w:r w:rsidRPr="00F70EDF">
        <w:rPr>
          <w:rFonts w:ascii="David" w:hAnsi="David" w:cs="David"/>
          <w:sz w:val="24"/>
          <w:szCs w:val="24"/>
        </w:rPr>
        <w:t xml:space="preserve"> </w:t>
      </w:r>
      <w:r w:rsidRPr="00F70EDF">
        <w:rPr>
          <w:rFonts w:ascii="David" w:hAnsi="David" w:cs="David"/>
          <w:sz w:val="24"/>
          <w:szCs w:val="24"/>
          <w:rtl/>
        </w:rPr>
        <w:t>שבה שחקן מגיב בהתאם לפעולה האחרונה של יריבו, ו־</w:t>
      </w:r>
      <w:r w:rsidRPr="00F70EDF">
        <w:rPr>
          <w:rFonts w:ascii="David" w:hAnsi="David" w:cs="David"/>
          <w:sz w:val="24"/>
          <w:szCs w:val="24"/>
        </w:rPr>
        <w:t xml:space="preserve">Win-Stay Lose-Shift (WSLS) </w:t>
      </w:r>
      <w:r>
        <w:rPr>
          <w:rFonts w:ascii="David" w:hAnsi="David" w:cs="David" w:hint="cs"/>
          <w:sz w:val="24"/>
          <w:szCs w:val="24"/>
          <w:rtl/>
        </w:rPr>
        <w:t xml:space="preserve"> </w:t>
      </w:r>
      <w:r w:rsidRPr="00F70EDF">
        <w:rPr>
          <w:rFonts w:ascii="David" w:hAnsi="David" w:cs="David"/>
          <w:sz w:val="24"/>
          <w:szCs w:val="24"/>
          <w:rtl/>
        </w:rPr>
        <w:t>שבה שחקן שומר על אסטרטגיה מצליחה ומחליף אסטרטגיה לאחר כישלון</w:t>
      </w:r>
      <w:r w:rsidRPr="00F70EDF">
        <w:rPr>
          <w:rFonts w:ascii="David" w:hAnsi="David" w:cs="David"/>
          <w:sz w:val="24"/>
          <w:szCs w:val="24"/>
        </w:rPr>
        <w:t>.</w:t>
      </w:r>
    </w:p>
    <w:p w14:paraId="43C8F007" w14:textId="652FB201" w:rsidR="00584726" w:rsidRDefault="00584726" w:rsidP="00584726">
      <w:pPr>
        <w:pStyle w:val="ListParagraph"/>
        <w:spacing w:line="360" w:lineRule="auto"/>
        <w:ind w:left="792"/>
        <w:rPr>
          <w:rFonts w:ascii="David" w:hAnsi="David" w:cs="David"/>
          <w:sz w:val="24"/>
          <w:szCs w:val="24"/>
          <w:rtl/>
        </w:rPr>
      </w:pPr>
      <w:r w:rsidRPr="00584726">
        <w:rPr>
          <w:rFonts w:ascii="David" w:hAnsi="David" w:cs="David"/>
          <w:sz w:val="24"/>
          <w:szCs w:val="24"/>
          <w:rtl/>
        </w:rPr>
        <w:t>שילוב תורת המשחקים בניתוח הרשת מאפשר לבחון כיצד דפוסי אינטראקציה מקומיים בין צמתים עשויים להשפיע על יציבות היחסים, על היווצרות שיתופי פעולה או קונפליקטים, ועל המבנה הכללי של הרשת לאורך זמן. בכך, תורת המשחקים מהווה שכבת ניתוח משלימה למדדי הרשת, ומספקת פרספקטיבה דינמית על תהליכי השפעה והתפשטות מידע ברשת החברתית הנחקרת</w:t>
      </w:r>
      <w:r w:rsidRPr="00584726">
        <w:rPr>
          <w:rFonts w:ascii="David" w:hAnsi="David" w:cs="David"/>
          <w:sz w:val="24"/>
          <w:szCs w:val="24"/>
        </w:rPr>
        <w:t>.</w:t>
      </w:r>
    </w:p>
    <w:p w14:paraId="4C532AAB" w14:textId="77777777" w:rsidR="00323998" w:rsidRDefault="00323998" w:rsidP="00584726">
      <w:pPr>
        <w:pStyle w:val="ListParagraph"/>
        <w:spacing w:line="360" w:lineRule="auto"/>
        <w:ind w:left="792"/>
        <w:rPr>
          <w:rFonts w:ascii="David" w:hAnsi="David" w:cs="David"/>
          <w:sz w:val="24"/>
          <w:szCs w:val="24"/>
          <w:rtl/>
        </w:rPr>
      </w:pPr>
    </w:p>
    <w:p w14:paraId="571C41CA" w14:textId="593A1131" w:rsidR="00323998" w:rsidRPr="00323998" w:rsidRDefault="00323998" w:rsidP="00323998">
      <w:pPr>
        <w:pStyle w:val="ListParagraph"/>
        <w:numPr>
          <w:ilvl w:val="1"/>
          <w:numId w:val="1"/>
        </w:numPr>
        <w:spacing w:line="360" w:lineRule="auto"/>
        <w:rPr>
          <w:rFonts w:ascii="David" w:hAnsi="David" w:cs="David"/>
          <w:sz w:val="24"/>
          <w:szCs w:val="24"/>
        </w:rPr>
      </w:pPr>
      <w:r>
        <w:rPr>
          <w:rFonts w:ascii="David" w:hAnsi="David" w:cs="David" w:hint="cs"/>
          <w:b/>
          <w:bCs/>
          <w:sz w:val="24"/>
          <w:szCs w:val="24"/>
          <w:u w:val="single"/>
          <w:rtl/>
        </w:rPr>
        <w:t xml:space="preserve">מגבלות תאורטיות ומשפט אי האפשרות של </w:t>
      </w:r>
      <w:proofErr w:type="spellStart"/>
      <w:r>
        <w:rPr>
          <w:rFonts w:ascii="David" w:hAnsi="David" w:cs="David" w:hint="cs"/>
          <w:b/>
          <w:bCs/>
          <w:sz w:val="24"/>
          <w:szCs w:val="24"/>
          <w:u w:val="single"/>
          <w:rtl/>
        </w:rPr>
        <w:t>ארו</w:t>
      </w:r>
      <w:proofErr w:type="spellEnd"/>
    </w:p>
    <w:p w14:paraId="12F0E081" w14:textId="7EFF3502" w:rsidR="00667BAC" w:rsidRPr="00667BAC" w:rsidRDefault="00667BAC" w:rsidP="00667BAC">
      <w:pPr>
        <w:pStyle w:val="ListParagraph"/>
        <w:spacing w:line="360" w:lineRule="auto"/>
        <w:ind w:left="792"/>
        <w:rPr>
          <w:rFonts w:ascii="David" w:hAnsi="David" w:cs="David"/>
          <w:sz w:val="24"/>
          <w:szCs w:val="24"/>
          <w:rtl/>
        </w:rPr>
      </w:pPr>
      <w:r w:rsidRPr="00667BAC">
        <w:rPr>
          <w:rFonts w:ascii="David" w:hAnsi="David" w:cs="David"/>
          <w:sz w:val="24"/>
          <w:szCs w:val="24"/>
          <w:rtl/>
        </w:rPr>
        <w:t>לצד הכלים, המדדים והמודלים שהוצגו ברקע התאורטי, חשוב להדגיש כי ניתוח רשתות חברתיות מורכבות כפוף גם למגבלות תיאורטיות עקרוניות. בפרט, משפטי אי</w:t>
      </w:r>
      <w:r>
        <w:rPr>
          <w:rFonts w:ascii="David" w:hAnsi="David" w:cs="David" w:hint="cs"/>
          <w:sz w:val="24"/>
          <w:szCs w:val="24"/>
          <w:rtl/>
        </w:rPr>
        <w:t xml:space="preserve"> ה</w:t>
      </w:r>
      <w:r w:rsidRPr="00667BAC">
        <w:rPr>
          <w:rFonts w:ascii="David" w:hAnsi="David" w:cs="David"/>
          <w:sz w:val="24"/>
          <w:szCs w:val="24"/>
          <w:rtl/>
        </w:rPr>
        <w:t xml:space="preserve">אפשרות </w:t>
      </w:r>
      <w:r>
        <w:rPr>
          <w:rFonts w:ascii="David" w:hAnsi="David" w:cs="David" w:hint="cs"/>
          <w:sz w:val="24"/>
          <w:szCs w:val="24"/>
          <w:rtl/>
        </w:rPr>
        <w:t>מדגיש</w:t>
      </w:r>
      <w:r w:rsidRPr="00667BAC">
        <w:rPr>
          <w:rFonts w:ascii="David" w:hAnsi="David" w:cs="David"/>
          <w:sz w:val="24"/>
          <w:szCs w:val="24"/>
          <w:rtl/>
        </w:rPr>
        <w:t xml:space="preserve"> כי לא קיימת מסגרת אנליטית יחידה היכולה ללכוד באופן מלא ועקבי את כל מאפייני ההתנהגות, הרציונליות והיציבות במערכות מרובות שחקנים.</w:t>
      </w:r>
    </w:p>
    <w:p w14:paraId="0EC595A8" w14:textId="12F43F0A" w:rsidR="00323998" w:rsidRPr="00667BAC" w:rsidRDefault="00667BAC" w:rsidP="00667BAC">
      <w:pPr>
        <w:pStyle w:val="ListParagraph"/>
        <w:spacing w:line="360" w:lineRule="auto"/>
        <w:ind w:left="792"/>
        <w:rPr>
          <w:rFonts w:ascii="David" w:hAnsi="David" w:cs="David"/>
          <w:sz w:val="24"/>
          <w:szCs w:val="24"/>
        </w:rPr>
      </w:pPr>
      <w:r w:rsidRPr="00667BAC">
        <w:rPr>
          <w:rFonts w:ascii="David" w:hAnsi="David" w:cs="David"/>
          <w:sz w:val="24"/>
          <w:szCs w:val="24"/>
          <w:rtl/>
        </w:rPr>
        <w:t>משפטים אלו מבהירים כי כל מודל מחייב פשרות בין קריטריונים שונים, וכי המדדים המבניים והדינמיים שנעשה בהם שימוש בעבודה זו מספקים קירוב וניתוח חלקי של המציאות החברתית. תובנה זו מחזקת את הגישה הרב</w:t>
      </w:r>
      <w:r>
        <w:rPr>
          <w:rFonts w:ascii="David" w:hAnsi="David" w:cs="David" w:hint="cs"/>
          <w:sz w:val="24"/>
          <w:szCs w:val="24"/>
          <w:rtl/>
        </w:rPr>
        <w:t xml:space="preserve"> </w:t>
      </w:r>
      <w:r w:rsidRPr="00667BAC">
        <w:rPr>
          <w:rFonts w:ascii="David" w:hAnsi="David" w:cs="David"/>
          <w:sz w:val="24"/>
          <w:szCs w:val="24"/>
          <w:rtl/>
        </w:rPr>
        <w:t>שכבתית שננקטה במחקר, המשלבת בין ניתוח מבני, ניתוח דינמי וכלים אלגוריתמיים, לצורך הבנה רחבה ומאוזנת יותר של הרשת החברתית הנחקרת.</w:t>
      </w:r>
    </w:p>
    <w:sectPr w:rsidR="00323998" w:rsidRPr="00667BAC" w:rsidSect="00784F69">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15E1" w14:textId="77777777" w:rsidR="00720E12" w:rsidRDefault="00720E12" w:rsidP="00720E12">
      <w:pPr>
        <w:spacing w:after="0" w:line="240" w:lineRule="auto"/>
      </w:pPr>
      <w:r>
        <w:separator/>
      </w:r>
    </w:p>
  </w:endnote>
  <w:endnote w:type="continuationSeparator" w:id="0">
    <w:p w14:paraId="36634F8D" w14:textId="77777777" w:rsidR="00720E12" w:rsidRDefault="00720E12" w:rsidP="00720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7755" w14:textId="77777777" w:rsidR="00720E12" w:rsidRDefault="00720E12" w:rsidP="00720E12">
      <w:pPr>
        <w:spacing w:after="0" w:line="240" w:lineRule="auto"/>
      </w:pPr>
      <w:r>
        <w:separator/>
      </w:r>
    </w:p>
  </w:footnote>
  <w:footnote w:type="continuationSeparator" w:id="0">
    <w:p w14:paraId="07DDF3C1" w14:textId="77777777" w:rsidR="00720E12" w:rsidRDefault="00720E12" w:rsidP="00720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EA27" w14:textId="24BEFF76" w:rsidR="00720E12" w:rsidRDefault="00720E12">
    <w:pPr>
      <w:pStyle w:val="Header"/>
      <w:rPr>
        <w:rFonts w:ascii="David" w:hAnsi="David" w:cs="David"/>
        <w:rtl/>
      </w:rPr>
    </w:pPr>
    <w:r>
      <w:rPr>
        <w:rFonts w:ascii="David" w:hAnsi="David" w:cs="David" w:hint="cs"/>
        <w:rtl/>
      </w:rPr>
      <w:t>אנליזה של רשתות חברתיות</w:t>
    </w:r>
    <w:r w:rsidR="00BC4F60">
      <w:rPr>
        <w:rFonts w:ascii="David" w:hAnsi="David" w:cs="David" w:hint="cs"/>
        <w:rtl/>
      </w:rPr>
      <w:t xml:space="preserve"> </w:t>
    </w:r>
    <w:r w:rsidR="00BC4F60">
      <w:rPr>
        <w:rFonts w:ascii="David" w:hAnsi="David" w:cs="David"/>
        <w:rtl/>
      </w:rPr>
      <w:t>–</w:t>
    </w:r>
    <w:r w:rsidR="00BC4F60">
      <w:rPr>
        <w:rFonts w:ascii="David" w:hAnsi="David" w:cs="David" w:hint="cs"/>
        <w:rtl/>
      </w:rPr>
      <w:t xml:space="preserve"> </w:t>
    </w:r>
    <w:r w:rsidR="00C37F62">
      <w:rPr>
        <w:rFonts w:ascii="David" w:hAnsi="David" w:cs="David" w:hint="cs"/>
        <w:rtl/>
      </w:rPr>
      <w:t>שנה"ל תשפ"ו סמסטר א'</w:t>
    </w:r>
  </w:p>
  <w:p w14:paraId="1A52544F" w14:textId="1B09569E" w:rsidR="00C37F62" w:rsidRPr="00720E12" w:rsidRDefault="00C37F62">
    <w:pPr>
      <w:pStyle w:val="Header"/>
      <w:rPr>
        <w:rFonts w:ascii="David" w:hAnsi="David" w:cs="David"/>
      </w:rPr>
    </w:pPr>
    <w:r>
      <w:rPr>
        <w:rFonts w:ascii="David" w:hAnsi="David" w:cs="David" w:hint="cs"/>
        <w:rtl/>
      </w:rPr>
      <w:t xml:space="preserve">ניתוח רשת </w:t>
    </w:r>
    <w:r>
      <w:rPr>
        <w:rFonts w:ascii="David" w:hAnsi="David" w:cs="David"/>
      </w:rPr>
      <w:t>QAnon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2F6"/>
    <w:multiLevelType w:val="hybridMultilevel"/>
    <w:tmpl w:val="42D0923E"/>
    <w:lvl w:ilvl="0" w:tplc="55DC2AB2">
      <w:start w:val="3"/>
      <w:numFmt w:val="bullet"/>
      <w:lvlText w:val=""/>
      <w:lvlJc w:val="left"/>
      <w:pPr>
        <w:ind w:left="1152" w:hanging="360"/>
      </w:pPr>
      <w:rPr>
        <w:rFonts w:ascii="Symbol" w:eastAsiaTheme="minorEastAsia" w:hAnsi="Symbol" w:cs="David"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7BEC4F19"/>
    <w:multiLevelType w:val="multilevel"/>
    <w:tmpl w:val="90D609C0"/>
    <w:lvl w:ilvl="0">
      <w:start w:val="1"/>
      <w:numFmt w:val="decimal"/>
      <w:lvlText w:val="%1."/>
      <w:lvlJc w:val="left"/>
      <w:pPr>
        <w:ind w:left="360" w:hanging="360"/>
      </w:pPr>
      <w:rPr>
        <w:rFonts w:hint="default"/>
        <w:b/>
        <w:u w:val="none"/>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583095">
    <w:abstractNumId w:val="1"/>
  </w:num>
  <w:num w:numId="2" w16cid:durableId="147509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4B4E"/>
    <w:rsid w:val="0000215A"/>
    <w:rsid w:val="00043ED8"/>
    <w:rsid w:val="00067931"/>
    <w:rsid w:val="0009633E"/>
    <w:rsid w:val="000B3B51"/>
    <w:rsid w:val="000C217F"/>
    <w:rsid w:val="000D0D8B"/>
    <w:rsid w:val="000F4637"/>
    <w:rsid w:val="00114B4E"/>
    <w:rsid w:val="0011699F"/>
    <w:rsid w:val="00125A49"/>
    <w:rsid w:val="001432F3"/>
    <w:rsid w:val="001557AB"/>
    <w:rsid w:val="00156EA1"/>
    <w:rsid w:val="00162238"/>
    <w:rsid w:val="00184438"/>
    <w:rsid w:val="001B350C"/>
    <w:rsid w:val="001C767A"/>
    <w:rsid w:val="001E56F7"/>
    <w:rsid w:val="001E5CEB"/>
    <w:rsid w:val="00232E73"/>
    <w:rsid w:val="00237EA5"/>
    <w:rsid w:val="00240421"/>
    <w:rsid w:val="002467B7"/>
    <w:rsid w:val="00247886"/>
    <w:rsid w:val="00254146"/>
    <w:rsid w:val="00255218"/>
    <w:rsid w:val="002A00E9"/>
    <w:rsid w:val="002B30FC"/>
    <w:rsid w:val="002E1BA0"/>
    <w:rsid w:val="002E33C1"/>
    <w:rsid w:val="002F0D1D"/>
    <w:rsid w:val="00323998"/>
    <w:rsid w:val="00351033"/>
    <w:rsid w:val="00371A80"/>
    <w:rsid w:val="00395FDF"/>
    <w:rsid w:val="003B17CC"/>
    <w:rsid w:val="003C227F"/>
    <w:rsid w:val="00401CC1"/>
    <w:rsid w:val="00402558"/>
    <w:rsid w:val="004208E1"/>
    <w:rsid w:val="004315EE"/>
    <w:rsid w:val="0044007C"/>
    <w:rsid w:val="0048249C"/>
    <w:rsid w:val="00495957"/>
    <w:rsid w:val="004A2AD8"/>
    <w:rsid w:val="004B40AC"/>
    <w:rsid w:val="004C00D1"/>
    <w:rsid w:val="00523A59"/>
    <w:rsid w:val="005325AF"/>
    <w:rsid w:val="005444A7"/>
    <w:rsid w:val="0054588D"/>
    <w:rsid w:val="00547BB5"/>
    <w:rsid w:val="005733DF"/>
    <w:rsid w:val="00584726"/>
    <w:rsid w:val="00586A73"/>
    <w:rsid w:val="005B3F6F"/>
    <w:rsid w:val="005B5B49"/>
    <w:rsid w:val="005C5424"/>
    <w:rsid w:val="005C568C"/>
    <w:rsid w:val="005D1EC0"/>
    <w:rsid w:val="00600B22"/>
    <w:rsid w:val="0062104B"/>
    <w:rsid w:val="006211A8"/>
    <w:rsid w:val="00622B2F"/>
    <w:rsid w:val="00624513"/>
    <w:rsid w:val="006266D0"/>
    <w:rsid w:val="00631109"/>
    <w:rsid w:val="00667BAC"/>
    <w:rsid w:val="00670535"/>
    <w:rsid w:val="00692017"/>
    <w:rsid w:val="006D4067"/>
    <w:rsid w:val="006E4064"/>
    <w:rsid w:val="0070532C"/>
    <w:rsid w:val="0071029E"/>
    <w:rsid w:val="007143D8"/>
    <w:rsid w:val="00720E12"/>
    <w:rsid w:val="007612A9"/>
    <w:rsid w:val="00784F69"/>
    <w:rsid w:val="007929CF"/>
    <w:rsid w:val="00795E8A"/>
    <w:rsid w:val="007A24DF"/>
    <w:rsid w:val="007C206F"/>
    <w:rsid w:val="007D231A"/>
    <w:rsid w:val="007E172F"/>
    <w:rsid w:val="00805298"/>
    <w:rsid w:val="00814E7B"/>
    <w:rsid w:val="00896294"/>
    <w:rsid w:val="008A7EE7"/>
    <w:rsid w:val="008D375B"/>
    <w:rsid w:val="008E270D"/>
    <w:rsid w:val="008F3CB1"/>
    <w:rsid w:val="00902D8E"/>
    <w:rsid w:val="009277B9"/>
    <w:rsid w:val="00932F66"/>
    <w:rsid w:val="00944B07"/>
    <w:rsid w:val="00945044"/>
    <w:rsid w:val="009525AD"/>
    <w:rsid w:val="0095531F"/>
    <w:rsid w:val="009B31E1"/>
    <w:rsid w:val="009C5E33"/>
    <w:rsid w:val="009F7B05"/>
    <w:rsid w:val="00A1483A"/>
    <w:rsid w:val="00A25624"/>
    <w:rsid w:val="00A26136"/>
    <w:rsid w:val="00A42C5F"/>
    <w:rsid w:val="00A5119A"/>
    <w:rsid w:val="00A55DA1"/>
    <w:rsid w:val="00A57574"/>
    <w:rsid w:val="00A71E10"/>
    <w:rsid w:val="00AA4098"/>
    <w:rsid w:val="00AB7A8D"/>
    <w:rsid w:val="00AD45A1"/>
    <w:rsid w:val="00AD4D99"/>
    <w:rsid w:val="00AF6870"/>
    <w:rsid w:val="00B0591F"/>
    <w:rsid w:val="00B37BA5"/>
    <w:rsid w:val="00B40B10"/>
    <w:rsid w:val="00B5434B"/>
    <w:rsid w:val="00B547B9"/>
    <w:rsid w:val="00B5507F"/>
    <w:rsid w:val="00B55BAC"/>
    <w:rsid w:val="00B62B50"/>
    <w:rsid w:val="00B65CB5"/>
    <w:rsid w:val="00B84A7F"/>
    <w:rsid w:val="00BC4F60"/>
    <w:rsid w:val="00BD239B"/>
    <w:rsid w:val="00BF777C"/>
    <w:rsid w:val="00C27D51"/>
    <w:rsid w:val="00C37F62"/>
    <w:rsid w:val="00C4274F"/>
    <w:rsid w:val="00C52178"/>
    <w:rsid w:val="00C706BD"/>
    <w:rsid w:val="00C70F8A"/>
    <w:rsid w:val="00C9532D"/>
    <w:rsid w:val="00C96970"/>
    <w:rsid w:val="00CB33DD"/>
    <w:rsid w:val="00CB3CC3"/>
    <w:rsid w:val="00CC1B53"/>
    <w:rsid w:val="00CC2B62"/>
    <w:rsid w:val="00CD0F97"/>
    <w:rsid w:val="00D00437"/>
    <w:rsid w:val="00D137C1"/>
    <w:rsid w:val="00D478C5"/>
    <w:rsid w:val="00D62D38"/>
    <w:rsid w:val="00D64DB8"/>
    <w:rsid w:val="00D8763B"/>
    <w:rsid w:val="00D92660"/>
    <w:rsid w:val="00DC02A2"/>
    <w:rsid w:val="00DD30B1"/>
    <w:rsid w:val="00E54571"/>
    <w:rsid w:val="00E86019"/>
    <w:rsid w:val="00EF17C1"/>
    <w:rsid w:val="00EF3F51"/>
    <w:rsid w:val="00F128F2"/>
    <w:rsid w:val="00F3122D"/>
    <w:rsid w:val="00F52351"/>
    <w:rsid w:val="00F60BD7"/>
    <w:rsid w:val="00F70EDF"/>
    <w:rsid w:val="00FA31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9B2A"/>
  <w15:chartTrackingRefBased/>
  <w15:docId w15:val="{4ECAD87C-BB65-49A7-8210-8296DD1B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14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B4E"/>
    <w:rPr>
      <w:rFonts w:eastAsiaTheme="majorEastAsia" w:cstheme="majorBidi"/>
      <w:color w:val="272727" w:themeColor="text1" w:themeTint="D8"/>
    </w:rPr>
  </w:style>
  <w:style w:type="paragraph" w:styleId="Title">
    <w:name w:val="Title"/>
    <w:basedOn w:val="Normal"/>
    <w:next w:val="Normal"/>
    <w:link w:val="TitleChar"/>
    <w:uiPriority w:val="10"/>
    <w:qFormat/>
    <w:rsid w:val="00114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B4E"/>
    <w:pPr>
      <w:spacing w:before="160"/>
      <w:jc w:val="center"/>
    </w:pPr>
    <w:rPr>
      <w:i/>
      <w:iCs/>
      <w:color w:val="404040" w:themeColor="text1" w:themeTint="BF"/>
    </w:rPr>
  </w:style>
  <w:style w:type="character" w:customStyle="1" w:styleId="QuoteChar">
    <w:name w:val="Quote Char"/>
    <w:basedOn w:val="DefaultParagraphFont"/>
    <w:link w:val="Quote"/>
    <w:uiPriority w:val="29"/>
    <w:rsid w:val="00114B4E"/>
    <w:rPr>
      <w:i/>
      <w:iCs/>
      <w:color w:val="404040" w:themeColor="text1" w:themeTint="BF"/>
    </w:rPr>
  </w:style>
  <w:style w:type="paragraph" w:styleId="ListParagraph">
    <w:name w:val="List Paragraph"/>
    <w:basedOn w:val="Normal"/>
    <w:uiPriority w:val="34"/>
    <w:qFormat/>
    <w:rsid w:val="00114B4E"/>
    <w:pPr>
      <w:ind w:left="720"/>
      <w:contextualSpacing/>
    </w:pPr>
  </w:style>
  <w:style w:type="character" w:styleId="IntenseEmphasis">
    <w:name w:val="Intense Emphasis"/>
    <w:basedOn w:val="DefaultParagraphFont"/>
    <w:uiPriority w:val="21"/>
    <w:qFormat/>
    <w:rsid w:val="00114B4E"/>
    <w:rPr>
      <w:i/>
      <w:iCs/>
      <w:color w:val="2F5496" w:themeColor="accent1" w:themeShade="BF"/>
    </w:rPr>
  </w:style>
  <w:style w:type="paragraph" w:styleId="IntenseQuote">
    <w:name w:val="Intense Quote"/>
    <w:basedOn w:val="Normal"/>
    <w:next w:val="Normal"/>
    <w:link w:val="IntenseQuoteChar"/>
    <w:uiPriority w:val="30"/>
    <w:qFormat/>
    <w:rsid w:val="00114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B4E"/>
    <w:rPr>
      <w:i/>
      <w:iCs/>
      <w:color w:val="2F5496" w:themeColor="accent1" w:themeShade="BF"/>
    </w:rPr>
  </w:style>
  <w:style w:type="character" w:styleId="IntenseReference">
    <w:name w:val="Intense Reference"/>
    <w:basedOn w:val="DefaultParagraphFont"/>
    <w:uiPriority w:val="32"/>
    <w:qFormat/>
    <w:rsid w:val="00114B4E"/>
    <w:rPr>
      <w:b/>
      <w:bCs/>
      <w:smallCaps/>
      <w:color w:val="2F5496" w:themeColor="accent1" w:themeShade="BF"/>
      <w:spacing w:val="5"/>
    </w:rPr>
  </w:style>
  <w:style w:type="paragraph" w:styleId="Header">
    <w:name w:val="header"/>
    <w:basedOn w:val="Normal"/>
    <w:link w:val="HeaderChar"/>
    <w:uiPriority w:val="99"/>
    <w:unhideWhenUsed/>
    <w:rsid w:val="00720E12"/>
    <w:pPr>
      <w:tabs>
        <w:tab w:val="center" w:pos="4153"/>
        <w:tab w:val="right" w:pos="8306"/>
      </w:tabs>
      <w:spacing w:after="0" w:line="240" w:lineRule="auto"/>
    </w:pPr>
  </w:style>
  <w:style w:type="character" w:customStyle="1" w:styleId="HeaderChar">
    <w:name w:val="Header Char"/>
    <w:basedOn w:val="DefaultParagraphFont"/>
    <w:link w:val="Header"/>
    <w:uiPriority w:val="99"/>
    <w:rsid w:val="00720E12"/>
  </w:style>
  <w:style w:type="paragraph" w:styleId="Footer">
    <w:name w:val="footer"/>
    <w:basedOn w:val="Normal"/>
    <w:link w:val="FooterChar"/>
    <w:uiPriority w:val="99"/>
    <w:unhideWhenUsed/>
    <w:rsid w:val="00720E12"/>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0E12"/>
  </w:style>
  <w:style w:type="character" w:styleId="PlaceholderText">
    <w:name w:val="Placeholder Text"/>
    <w:basedOn w:val="DefaultParagraphFont"/>
    <w:uiPriority w:val="99"/>
    <w:semiHidden/>
    <w:rsid w:val="00D478C5"/>
    <w:rPr>
      <w:color w:val="666666"/>
    </w:rPr>
  </w:style>
  <w:style w:type="paragraph" w:styleId="NormalWeb">
    <w:name w:val="Normal (Web)"/>
    <w:basedOn w:val="Normal"/>
    <w:uiPriority w:val="99"/>
    <w:semiHidden/>
    <w:unhideWhenUsed/>
    <w:rsid w:val="006E4064"/>
    <w:pPr>
      <w:bidi w:val="0"/>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5E7A5-BBD8-4FB1-B43D-238BC30B0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4340</TotalTime>
  <Pages>6</Pages>
  <Words>2012</Words>
  <Characters>10061</Characters>
  <Application>Microsoft Office Word</Application>
  <DocSecurity>0</DocSecurity>
  <Lines>83</Lines>
  <Paragraphs>24</Paragraphs>
  <ScaleCrop>false</ScaleCrop>
  <Company/>
  <LinksUpToDate>false</LinksUpToDate>
  <CharactersWithSpaces>12049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Rotem Haim</dc:creator>
  <cp:keywords/>
  <dc:description/>
  <cp:lastModifiedBy>Rotem Haim</cp:lastModifiedBy>
  <cp:revision>161</cp:revision>
  <dcterms:created xsi:type="dcterms:W3CDTF">2026-01-22T14:13:00Z</dcterms:created>
  <dcterms:modified xsi:type="dcterms:W3CDTF">2026-01-25T14:33:00Z</dcterms:modified>
</cp:coreProperties>
</file>