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AE7A" w14:textId="77777777" w:rsidR="00FB5859" w:rsidRPr="00EE56F5" w:rsidRDefault="00FB5859" w:rsidP="00EE56F5">
      <w:pPr>
        <w:jc w:val="both"/>
        <w:rPr>
          <w:rFonts w:ascii="David" w:hAnsi="David" w:cs="David"/>
          <w:sz w:val="24"/>
          <w:szCs w:val="24"/>
          <w:rtl/>
        </w:rPr>
      </w:pPr>
    </w:p>
    <w:p w14:paraId="35FE4B1C" w14:textId="560F99E7" w:rsidR="00FB5859" w:rsidRPr="00EE56F5" w:rsidRDefault="004E6AFD" w:rsidP="00EE56F5">
      <w:pPr>
        <w:rPr>
          <w:rFonts w:ascii="David" w:hAnsi="David" w:cs="David"/>
          <w:sz w:val="24"/>
          <w:szCs w:val="24"/>
          <w:rtl/>
        </w:rPr>
      </w:pPr>
      <w:r w:rsidRPr="00EE56F5">
        <w:rPr>
          <w:rFonts w:ascii="David" w:eastAsia="David" w:hAnsi="David" w:cs="David"/>
          <w:sz w:val="24"/>
          <w:szCs w:val="24"/>
          <w:rtl/>
        </w:rPr>
        <w:t>המכללה האקדמית הדסה</w:t>
      </w:r>
      <w:r w:rsidRPr="00EE56F5">
        <w:rPr>
          <w:rFonts w:ascii="David" w:eastAsia="David" w:hAnsi="David" w:cs="David"/>
          <w:sz w:val="24"/>
          <w:szCs w:val="24"/>
          <w:rtl/>
        </w:rPr>
        <w:br/>
        <w:t xml:space="preserve"> החוג לפוליטיקה ותקשורת</w:t>
      </w:r>
      <w:r w:rsidRPr="00EE56F5">
        <w:rPr>
          <w:rFonts w:ascii="David" w:eastAsia="David" w:hAnsi="David" w:cs="David"/>
          <w:sz w:val="24"/>
          <w:szCs w:val="24"/>
          <w:rtl/>
        </w:rPr>
        <w:br/>
        <w:t xml:space="preserve"> במסגרת הקורס </w:t>
      </w:r>
      <w:r w:rsidRPr="00EE56F5">
        <w:rPr>
          <w:rFonts w:ascii="David" w:eastAsia="David" w:hAnsi="David" w:cs="David"/>
          <w:sz w:val="24"/>
          <w:szCs w:val="24"/>
          <w:rtl/>
        </w:rPr>
        <w:t>תקשורת פוליטית</w:t>
      </w:r>
      <w:r w:rsidRPr="00EE56F5">
        <w:rPr>
          <w:rFonts w:ascii="David" w:eastAsia="David" w:hAnsi="David" w:cs="David"/>
          <w:sz w:val="24"/>
          <w:szCs w:val="24"/>
          <w:rtl/>
        </w:rPr>
        <w:br/>
        <w:t xml:space="preserve"> מרצה: </w:t>
      </w:r>
      <w:r w:rsidRPr="00EE56F5">
        <w:rPr>
          <w:rFonts w:ascii="David" w:eastAsia="David" w:hAnsi="David" w:cs="David"/>
          <w:sz w:val="24"/>
          <w:szCs w:val="24"/>
          <w:rtl/>
        </w:rPr>
        <w:t>ד"ר</w:t>
      </w:r>
      <w:r w:rsidR="00EE56F5" w:rsidRPr="00EE56F5">
        <w:rPr>
          <w:rFonts w:ascii="David" w:eastAsia="David" w:hAnsi="David" w:cs="David"/>
          <w:sz w:val="24"/>
          <w:szCs w:val="24"/>
          <w:rtl/>
        </w:rPr>
        <w:t xml:space="preserve"> </w:t>
      </w:r>
      <w:r w:rsidR="00EE56F5" w:rsidRPr="00EE56F5">
        <w:rPr>
          <w:rFonts w:ascii="David" w:eastAsia="David" w:hAnsi="David" w:cs="David"/>
          <w:sz w:val="24"/>
          <w:szCs w:val="24"/>
          <w:rtl/>
        </w:rPr>
        <w:t xml:space="preserve">קרן לוי גנני - </w:t>
      </w:r>
      <w:proofErr w:type="spellStart"/>
      <w:r w:rsidR="00EE56F5" w:rsidRPr="00EE56F5">
        <w:rPr>
          <w:rFonts w:ascii="David" w:eastAsia="David" w:hAnsi="David" w:cs="David"/>
          <w:sz w:val="24"/>
          <w:szCs w:val="24"/>
          <w:rtl/>
        </w:rPr>
        <w:t>סניידר</w:t>
      </w:r>
      <w:proofErr w:type="spellEnd"/>
      <w:r w:rsidRPr="00EE56F5">
        <w:rPr>
          <w:rFonts w:ascii="David" w:eastAsia="David" w:hAnsi="David" w:cs="David"/>
          <w:sz w:val="24"/>
          <w:szCs w:val="24"/>
          <w:rtl/>
        </w:rPr>
        <w:br/>
        <w:t xml:space="preserve"> מגישים: רותם לב שפירו כהן</w:t>
      </w:r>
      <w:r w:rsidRPr="00EE56F5">
        <w:rPr>
          <w:rFonts w:ascii="David" w:eastAsia="David" w:hAnsi="David" w:cs="David"/>
          <w:sz w:val="24"/>
          <w:szCs w:val="24"/>
          <w:rtl/>
        </w:rPr>
        <w:t xml:space="preserve"> </w:t>
      </w:r>
      <w:r w:rsidRPr="00EE56F5">
        <w:rPr>
          <w:rFonts w:ascii="David" w:eastAsia="David" w:hAnsi="David" w:cs="David"/>
          <w:sz w:val="24"/>
          <w:szCs w:val="24"/>
          <w:rtl/>
        </w:rPr>
        <w:br/>
        <w:t xml:space="preserve"> ת"ז רותם: 314999533</w:t>
      </w:r>
    </w:p>
    <w:p w14:paraId="1019D7BD" w14:textId="77777777" w:rsidR="00FB5859" w:rsidRPr="00EE56F5" w:rsidRDefault="00FB5859" w:rsidP="00EE56F5">
      <w:pPr>
        <w:jc w:val="both"/>
        <w:rPr>
          <w:rFonts w:ascii="David" w:hAnsi="David" w:cs="David"/>
          <w:sz w:val="24"/>
          <w:szCs w:val="24"/>
          <w:rtl/>
        </w:rPr>
      </w:pPr>
    </w:p>
    <w:p w14:paraId="30E20D63" w14:textId="77777777" w:rsidR="00FB5859" w:rsidRPr="00EE56F5" w:rsidRDefault="00FB5859" w:rsidP="00EE56F5">
      <w:pPr>
        <w:jc w:val="both"/>
        <w:rPr>
          <w:rFonts w:ascii="David" w:hAnsi="David" w:cs="David"/>
          <w:sz w:val="24"/>
          <w:szCs w:val="24"/>
          <w:rtl/>
        </w:rPr>
      </w:pPr>
    </w:p>
    <w:p w14:paraId="75D85667" w14:textId="77777777" w:rsidR="00FB5859" w:rsidRPr="00EE56F5" w:rsidRDefault="00FB5859" w:rsidP="00EE56F5">
      <w:pPr>
        <w:jc w:val="both"/>
        <w:rPr>
          <w:rFonts w:ascii="David" w:hAnsi="David" w:cs="David"/>
          <w:sz w:val="24"/>
          <w:szCs w:val="24"/>
          <w:rtl/>
        </w:rPr>
      </w:pPr>
    </w:p>
    <w:p w14:paraId="16607219" w14:textId="1EA0F88F" w:rsidR="00FB5859" w:rsidRPr="00EE56F5" w:rsidRDefault="00290C12" w:rsidP="00EE56F5">
      <w:pPr>
        <w:jc w:val="center"/>
        <w:rPr>
          <w:rStyle w:val="ae"/>
          <w:rFonts w:ascii="David" w:hAnsi="David" w:cs="David"/>
          <w:sz w:val="24"/>
          <w:szCs w:val="24"/>
          <w:rtl/>
        </w:rPr>
      </w:pPr>
      <w:r w:rsidRPr="00EE56F5">
        <w:rPr>
          <w:rStyle w:val="ae"/>
          <w:rFonts w:ascii="David" w:hAnsi="David" w:cs="David"/>
          <w:sz w:val="24"/>
          <w:szCs w:val="24"/>
          <w:rtl/>
        </w:rPr>
        <w:t>מחאת האסי</w:t>
      </w:r>
    </w:p>
    <w:p w14:paraId="1F3B5E2E" w14:textId="47A67415" w:rsidR="00FA5154" w:rsidRPr="00EE56F5" w:rsidRDefault="00FA5154" w:rsidP="00EE56F5">
      <w:pPr>
        <w:pStyle w:val="a9"/>
        <w:ind w:left="1080"/>
        <w:jc w:val="both"/>
        <w:rPr>
          <w:rFonts w:ascii="David" w:hAnsi="David" w:cs="David"/>
          <w:sz w:val="24"/>
          <w:szCs w:val="24"/>
        </w:rPr>
      </w:pPr>
      <w:r w:rsidRPr="00EE56F5">
        <w:rPr>
          <w:rFonts w:ascii="David" w:hAnsi="David" w:cs="David"/>
          <w:sz w:val="24"/>
          <w:szCs w:val="24"/>
          <w:rtl/>
        </w:rPr>
        <w:t>שאלה 1.</w:t>
      </w:r>
    </w:p>
    <w:p w14:paraId="45CDC1F9" w14:textId="242CD10B" w:rsidR="00A2631B" w:rsidRDefault="00FB5859" w:rsidP="00EE56F5">
      <w:pPr>
        <w:pStyle w:val="a9"/>
        <w:numPr>
          <w:ilvl w:val="0"/>
          <w:numId w:val="5"/>
        </w:numPr>
        <w:jc w:val="both"/>
        <w:rPr>
          <w:rFonts w:ascii="David" w:hAnsi="David" w:cs="David"/>
          <w:sz w:val="24"/>
          <w:szCs w:val="24"/>
        </w:rPr>
      </w:pPr>
      <w:r w:rsidRPr="00EE56F5">
        <w:rPr>
          <w:rFonts w:ascii="David" w:hAnsi="David" w:cs="David"/>
          <w:sz w:val="24"/>
          <w:szCs w:val="24"/>
          <w:rtl/>
        </w:rPr>
        <w:t xml:space="preserve">מחאת האסי היא אירוע </w:t>
      </w:r>
      <w:r w:rsidR="00A9042A" w:rsidRPr="00EE56F5">
        <w:rPr>
          <w:rFonts w:ascii="David" w:hAnsi="David" w:cs="David"/>
          <w:sz w:val="24"/>
          <w:szCs w:val="24"/>
          <w:rtl/>
        </w:rPr>
        <w:t xml:space="preserve">פוליטי </w:t>
      </w:r>
      <w:r w:rsidRPr="00EE56F5">
        <w:rPr>
          <w:rFonts w:ascii="David" w:hAnsi="David" w:cs="David"/>
          <w:sz w:val="24"/>
          <w:szCs w:val="24"/>
          <w:rtl/>
        </w:rPr>
        <w:t>שלא יכ</w:t>
      </w:r>
      <w:r w:rsidR="00A9042A" w:rsidRPr="00EE56F5">
        <w:rPr>
          <w:rFonts w:ascii="David" w:hAnsi="David" w:cs="David"/>
          <w:sz w:val="24"/>
          <w:szCs w:val="24"/>
          <w:rtl/>
        </w:rPr>
        <w:t>ו</w:t>
      </w:r>
      <w:r w:rsidRPr="00EE56F5">
        <w:rPr>
          <w:rFonts w:ascii="David" w:hAnsi="David" w:cs="David"/>
          <w:sz w:val="24"/>
          <w:szCs w:val="24"/>
          <w:rtl/>
        </w:rPr>
        <w:t xml:space="preserve">ל היה להתקיים לולא עידן האינטרנט והרשתות החברתיות. </w:t>
      </w:r>
      <w:r w:rsidRPr="00EE56F5">
        <w:rPr>
          <w:rFonts w:ascii="David" w:hAnsi="David" w:cs="David"/>
          <w:sz w:val="24"/>
          <w:szCs w:val="24"/>
          <w:rtl/>
        </w:rPr>
        <w:br/>
        <w:t>מחאת האסי</w:t>
      </w:r>
      <w:r w:rsidR="00A9042A" w:rsidRPr="00EE56F5">
        <w:rPr>
          <w:rFonts w:ascii="David" w:hAnsi="David" w:cs="David"/>
          <w:sz w:val="24"/>
          <w:szCs w:val="24"/>
          <w:rtl/>
        </w:rPr>
        <w:t xml:space="preserve"> היא מחאה</w:t>
      </w:r>
      <w:r w:rsidRPr="00EE56F5">
        <w:rPr>
          <w:rFonts w:ascii="David" w:hAnsi="David" w:cs="David"/>
          <w:sz w:val="24"/>
          <w:szCs w:val="24"/>
          <w:rtl/>
        </w:rPr>
        <w:t xml:space="preserve"> </w:t>
      </w:r>
      <w:r w:rsidR="00A9042A" w:rsidRPr="00EE56F5">
        <w:rPr>
          <w:rFonts w:ascii="David" w:hAnsi="David" w:cs="David"/>
          <w:sz w:val="24"/>
          <w:szCs w:val="24"/>
          <w:rtl/>
        </w:rPr>
        <w:t>ש</w:t>
      </w:r>
      <w:r w:rsidRPr="00EE56F5">
        <w:rPr>
          <w:rFonts w:ascii="David" w:hAnsi="David" w:cs="David"/>
          <w:sz w:val="24"/>
          <w:szCs w:val="24"/>
          <w:rtl/>
        </w:rPr>
        <w:t>החלה בשנת 2019</w:t>
      </w:r>
      <w:r w:rsidR="00A9042A" w:rsidRPr="00EE56F5">
        <w:rPr>
          <w:rFonts w:ascii="David" w:hAnsi="David" w:cs="David"/>
          <w:sz w:val="24"/>
          <w:szCs w:val="24"/>
          <w:rtl/>
        </w:rPr>
        <w:t>, בעקבות סגירה מתמשכת של נחל האסי,</w:t>
      </w:r>
      <w:r w:rsidR="00BA2712" w:rsidRPr="00EE56F5">
        <w:rPr>
          <w:rFonts w:ascii="David" w:hAnsi="David" w:cs="David"/>
          <w:sz w:val="24"/>
          <w:szCs w:val="24"/>
          <w:rtl/>
        </w:rPr>
        <w:t xml:space="preserve"> </w:t>
      </w:r>
      <w:r w:rsidR="007F41F3" w:rsidRPr="00EE56F5">
        <w:rPr>
          <w:rFonts w:ascii="David" w:hAnsi="David" w:cs="David"/>
          <w:sz w:val="24"/>
          <w:szCs w:val="24"/>
          <w:rtl/>
        </w:rPr>
        <w:t>הזורם בעמק בית שאן, על ידי ניר דוד</w:t>
      </w:r>
      <w:r w:rsidR="00A9042A" w:rsidRPr="00EE56F5">
        <w:rPr>
          <w:rFonts w:ascii="David" w:hAnsi="David" w:cs="David"/>
          <w:sz w:val="24"/>
          <w:szCs w:val="24"/>
          <w:rtl/>
        </w:rPr>
        <w:t>. המחאה</w:t>
      </w:r>
      <w:r w:rsidR="00FE2F5A" w:rsidRPr="00EE56F5">
        <w:rPr>
          <w:rFonts w:ascii="David" w:hAnsi="David" w:cs="David"/>
          <w:sz w:val="24"/>
          <w:szCs w:val="24"/>
          <w:rtl/>
        </w:rPr>
        <w:t xml:space="preserve"> החלה מפוסט אשר הועלה לרשתות החברתיות ומשם צבר תאוצה. לאחר שהמחאה החלה, היא </w:t>
      </w:r>
      <w:r w:rsidR="004C2791">
        <w:rPr>
          <w:rFonts w:ascii="David" w:hAnsi="David" w:cs="David" w:hint="cs"/>
          <w:sz w:val="24"/>
          <w:szCs w:val="24"/>
          <w:rtl/>
        </w:rPr>
        <w:t>מתנהלת</w:t>
      </w:r>
      <w:r w:rsidR="00FE2F5A" w:rsidRPr="00EE56F5">
        <w:rPr>
          <w:rFonts w:ascii="David" w:hAnsi="David" w:cs="David"/>
          <w:sz w:val="24"/>
          <w:szCs w:val="24"/>
          <w:rtl/>
        </w:rPr>
        <w:t xml:space="preserve"> בעיקר</w:t>
      </w:r>
      <w:r w:rsidR="00A9042A" w:rsidRPr="00EE56F5">
        <w:rPr>
          <w:rFonts w:ascii="David" w:hAnsi="David" w:cs="David"/>
          <w:sz w:val="24"/>
          <w:szCs w:val="24"/>
          <w:rtl/>
        </w:rPr>
        <w:t xml:space="preserve"> ברשתות החברתיות</w:t>
      </w:r>
      <w:r w:rsidR="000B3A84" w:rsidRPr="00EE56F5">
        <w:rPr>
          <w:rFonts w:ascii="David" w:hAnsi="David" w:cs="David"/>
          <w:sz w:val="24"/>
          <w:szCs w:val="24"/>
          <w:rtl/>
        </w:rPr>
        <w:t xml:space="preserve"> ובקבוצת הפייסבוק "משחררים את האסי"</w:t>
      </w:r>
      <w:r w:rsidR="004C2791">
        <w:rPr>
          <w:rFonts w:ascii="David" w:hAnsi="David" w:cs="David" w:hint="cs"/>
          <w:sz w:val="24"/>
          <w:szCs w:val="24"/>
          <w:rtl/>
        </w:rPr>
        <w:t>.</w:t>
      </w:r>
      <w:r w:rsidR="000B3A84" w:rsidRPr="00EE56F5">
        <w:rPr>
          <w:rFonts w:ascii="David" w:hAnsi="David" w:cs="David"/>
          <w:sz w:val="24"/>
          <w:szCs w:val="24"/>
          <w:rtl/>
        </w:rPr>
        <w:t xml:space="preserve"> </w:t>
      </w:r>
      <w:r w:rsidR="004C2791">
        <w:rPr>
          <w:rFonts w:ascii="David" w:hAnsi="David" w:cs="David" w:hint="cs"/>
          <w:sz w:val="24"/>
          <w:szCs w:val="24"/>
          <w:rtl/>
        </w:rPr>
        <w:t>במסגרת המחאה משודרים</w:t>
      </w:r>
      <w:r w:rsidR="00A9042A" w:rsidRPr="00EE56F5">
        <w:rPr>
          <w:rFonts w:ascii="David" w:hAnsi="David" w:cs="David"/>
          <w:sz w:val="24"/>
          <w:szCs w:val="24"/>
          <w:rtl/>
        </w:rPr>
        <w:t xml:space="preserve"> סרטוני לייב</w:t>
      </w:r>
      <w:r w:rsidR="000B3A84" w:rsidRPr="00EE56F5">
        <w:rPr>
          <w:rFonts w:ascii="David" w:hAnsi="David" w:cs="David"/>
          <w:sz w:val="24"/>
          <w:szCs w:val="24"/>
          <w:rtl/>
        </w:rPr>
        <w:t xml:space="preserve"> מתוך הפגנות וכניסות לנחל</w:t>
      </w:r>
      <w:r w:rsidR="004C2791">
        <w:rPr>
          <w:rFonts w:ascii="David" w:hAnsi="David" w:cs="David" w:hint="cs"/>
          <w:sz w:val="24"/>
          <w:szCs w:val="24"/>
          <w:rtl/>
        </w:rPr>
        <w:t>. בנוסף, מתפרסמים מעת לעת</w:t>
      </w:r>
      <w:r w:rsidR="00A9042A" w:rsidRPr="00EE56F5">
        <w:rPr>
          <w:rFonts w:ascii="David" w:hAnsi="David" w:cs="David"/>
          <w:sz w:val="24"/>
          <w:szCs w:val="24"/>
          <w:rtl/>
        </w:rPr>
        <w:t xml:space="preserve"> סרטונים מתוך הנחל</w:t>
      </w:r>
      <w:r w:rsidR="004C2791">
        <w:rPr>
          <w:rFonts w:ascii="David" w:hAnsi="David" w:cs="David" w:hint="cs"/>
          <w:sz w:val="24"/>
          <w:szCs w:val="24"/>
          <w:rtl/>
        </w:rPr>
        <w:t>,</w:t>
      </w:r>
      <w:r w:rsidR="00CB42B2" w:rsidRPr="00EE56F5">
        <w:rPr>
          <w:rFonts w:ascii="David" w:hAnsi="David" w:cs="David"/>
          <w:sz w:val="24"/>
          <w:szCs w:val="24"/>
          <w:rtl/>
        </w:rPr>
        <w:t xml:space="preserve"> המראים את יופיו</w:t>
      </w:r>
      <w:r w:rsidR="004C2791">
        <w:rPr>
          <w:rFonts w:ascii="David" w:hAnsi="David" w:cs="David" w:hint="cs"/>
          <w:sz w:val="24"/>
          <w:szCs w:val="24"/>
          <w:rtl/>
        </w:rPr>
        <w:t xml:space="preserve">. </w:t>
      </w:r>
      <w:r w:rsidR="00A9042A" w:rsidRPr="00EE56F5">
        <w:rPr>
          <w:rFonts w:ascii="David" w:hAnsi="David" w:cs="David"/>
          <w:sz w:val="24"/>
          <w:szCs w:val="24"/>
          <w:rtl/>
        </w:rPr>
        <w:t xml:space="preserve"> גם </w:t>
      </w:r>
      <w:r w:rsidR="00931C42" w:rsidRPr="00EE56F5">
        <w:rPr>
          <w:rFonts w:ascii="David" w:hAnsi="David" w:cs="David"/>
          <w:sz w:val="24"/>
          <w:szCs w:val="24"/>
          <w:rtl/>
        </w:rPr>
        <w:t xml:space="preserve">תיעוד של </w:t>
      </w:r>
      <w:r w:rsidR="00A9042A" w:rsidRPr="00EE56F5">
        <w:rPr>
          <w:rFonts w:ascii="David" w:hAnsi="David" w:cs="David"/>
          <w:sz w:val="24"/>
          <w:szCs w:val="24"/>
          <w:rtl/>
        </w:rPr>
        <w:t xml:space="preserve">אירועי אלימות </w:t>
      </w:r>
      <w:r w:rsidR="00931C42" w:rsidRPr="00EE56F5">
        <w:rPr>
          <w:rFonts w:ascii="David" w:hAnsi="David" w:cs="David"/>
          <w:sz w:val="24"/>
          <w:szCs w:val="24"/>
          <w:rtl/>
        </w:rPr>
        <w:t>כ</w:t>
      </w:r>
      <w:r w:rsidR="00A9042A" w:rsidRPr="00EE56F5">
        <w:rPr>
          <w:rFonts w:ascii="David" w:hAnsi="David" w:cs="David"/>
          <w:sz w:val="24"/>
          <w:szCs w:val="24"/>
          <w:rtl/>
        </w:rPr>
        <w:t>ש</w:t>
      </w:r>
      <w:r w:rsidR="00DC5FCD">
        <w:rPr>
          <w:rFonts w:ascii="David" w:hAnsi="David" w:cs="David" w:hint="cs"/>
          <w:sz w:val="24"/>
          <w:szCs w:val="24"/>
          <w:rtl/>
        </w:rPr>
        <w:t>אלה מתרחשים עולים לקבוצה</w:t>
      </w:r>
      <w:r w:rsidR="00A9042A" w:rsidRPr="00EE56F5">
        <w:rPr>
          <w:rFonts w:ascii="David" w:hAnsi="David" w:cs="David"/>
          <w:sz w:val="24"/>
          <w:szCs w:val="24"/>
          <w:rtl/>
        </w:rPr>
        <w:t xml:space="preserve">. מנהיגי המחאה </w:t>
      </w:r>
      <w:r w:rsidR="00DC5FCD">
        <w:rPr>
          <w:rFonts w:ascii="David" w:hAnsi="David" w:cs="David" w:hint="cs"/>
          <w:sz w:val="24"/>
          <w:szCs w:val="24"/>
          <w:rtl/>
        </w:rPr>
        <w:t>משתמשים</w:t>
      </w:r>
      <w:r w:rsidR="00A9042A" w:rsidRPr="00EE56F5">
        <w:rPr>
          <w:rFonts w:ascii="David" w:hAnsi="David" w:cs="David"/>
          <w:sz w:val="24"/>
          <w:szCs w:val="24"/>
          <w:rtl/>
        </w:rPr>
        <w:t xml:space="preserve"> ברשתות החברתיות ככלי מרכזי להפצת מסרים וטיעונים בפני הציבור, ש</w:t>
      </w:r>
      <w:r w:rsidR="00DC5FCD">
        <w:rPr>
          <w:rFonts w:ascii="David" w:hAnsi="David" w:cs="David" w:hint="cs"/>
          <w:sz w:val="24"/>
          <w:szCs w:val="24"/>
          <w:rtl/>
        </w:rPr>
        <w:t>נחשף</w:t>
      </w:r>
      <w:r w:rsidR="00A9042A" w:rsidRPr="00EE56F5">
        <w:rPr>
          <w:rFonts w:ascii="David" w:hAnsi="David" w:cs="David"/>
          <w:sz w:val="24"/>
          <w:szCs w:val="24"/>
          <w:rtl/>
        </w:rPr>
        <w:t xml:space="preserve"> אל התכנים בצורה ישירה ולא מצונזרת</w:t>
      </w:r>
      <w:r w:rsidR="00CB42B2" w:rsidRPr="00EE56F5">
        <w:rPr>
          <w:rFonts w:ascii="David" w:hAnsi="David" w:cs="David"/>
          <w:sz w:val="24"/>
          <w:szCs w:val="24"/>
          <w:rtl/>
        </w:rPr>
        <w:t>.</w:t>
      </w:r>
      <w:r w:rsidR="00E148E6" w:rsidRPr="00EE56F5">
        <w:rPr>
          <w:rFonts w:ascii="David" w:hAnsi="David" w:cs="David"/>
          <w:sz w:val="24"/>
          <w:szCs w:val="24"/>
          <w:rtl/>
        </w:rPr>
        <w:t xml:space="preserve"> בנוסף</w:t>
      </w:r>
      <w:r w:rsidR="00CB42B2" w:rsidRPr="00EE56F5">
        <w:rPr>
          <w:rFonts w:ascii="David" w:hAnsi="David" w:cs="David"/>
          <w:sz w:val="24"/>
          <w:szCs w:val="24"/>
          <w:rtl/>
        </w:rPr>
        <w:t xml:space="preserve">, </w:t>
      </w:r>
      <w:r w:rsidR="00E148E6" w:rsidRPr="00EE56F5">
        <w:rPr>
          <w:rFonts w:ascii="David" w:hAnsi="David" w:cs="David"/>
          <w:sz w:val="24"/>
          <w:szCs w:val="24"/>
          <w:rtl/>
        </w:rPr>
        <w:t>פ</w:t>
      </w:r>
      <w:r w:rsidR="00CB42B2" w:rsidRPr="00EE56F5">
        <w:rPr>
          <w:rFonts w:ascii="David" w:hAnsi="David" w:cs="David"/>
          <w:sz w:val="24"/>
          <w:szCs w:val="24"/>
          <w:rtl/>
        </w:rPr>
        <w:t>ורסמו</w:t>
      </w:r>
      <w:r w:rsidR="00E148E6" w:rsidRPr="00EE56F5">
        <w:rPr>
          <w:rFonts w:ascii="David" w:hAnsi="David" w:cs="David"/>
          <w:sz w:val="24"/>
          <w:szCs w:val="24"/>
          <w:rtl/>
        </w:rPr>
        <w:t xml:space="preserve"> הפגנות </w:t>
      </w:r>
      <w:r w:rsidR="00AB29F3" w:rsidRPr="00EE56F5">
        <w:rPr>
          <w:rFonts w:ascii="David" w:hAnsi="David" w:cs="David"/>
          <w:sz w:val="24"/>
          <w:szCs w:val="24"/>
          <w:rtl/>
        </w:rPr>
        <w:t>אשר התנהלו מדי שבוע בשערי הקיבוץ</w:t>
      </w:r>
      <w:r w:rsidR="00A9042A" w:rsidRPr="00EE56F5">
        <w:rPr>
          <w:rFonts w:ascii="David" w:hAnsi="David" w:cs="David"/>
          <w:sz w:val="24"/>
          <w:szCs w:val="24"/>
          <w:rtl/>
        </w:rPr>
        <w:t xml:space="preserve">. לאחר </w:t>
      </w:r>
      <w:r w:rsidR="00E148E6" w:rsidRPr="00EE56F5">
        <w:rPr>
          <w:rFonts w:ascii="David" w:hAnsi="David" w:cs="David"/>
          <w:sz w:val="24"/>
          <w:szCs w:val="24"/>
          <w:rtl/>
        </w:rPr>
        <w:t>כמה שבועות</w:t>
      </w:r>
      <w:r w:rsidR="00572D16" w:rsidRPr="00EE56F5">
        <w:rPr>
          <w:rFonts w:ascii="David" w:hAnsi="David" w:cs="David"/>
          <w:sz w:val="24"/>
          <w:szCs w:val="24"/>
          <w:rtl/>
        </w:rPr>
        <w:t>,</w:t>
      </w:r>
      <w:r w:rsidR="00E148E6" w:rsidRPr="00EE56F5">
        <w:rPr>
          <w:rFonts w:ascii="David" w:hAnsi="David" w:cs="David"/>
          <w:sz w:val="24"/>
          <w:szCs w:val="24"/>
          <w:rtl/>
        </w:rPr>
        <w:t xml:space="preserve"> בהם </w:t>
      </w:r>
      <w:r w:rsidR="00A9042A" w:rsidRPr="00EE56F5">
        <w:rPr>
          <w:rFonts w:ascii="David" w:hAnsi="David" w:cs="David"/>
          <w:sz w:val="24"/>
          <w:szCs w:val="24"/>
          <w:rtl/>
        </w:rPr>
        <w:t>המחאה צברה כוח במדיה, התקשורת המסורתית החלה לסקר את העניין בצורה רחבה ביותר. הסיקור היה בכל אמצעי התקשורת ולפעמים אף כמה פעמים ביום, וכלל ראיונות משני צידי הקונפליקט ולפעמים אף עימות בין הצדדים.</w:t>
      </w:r>
      <w:r w:rsidR="00572D16" w:rsidRPr="00EE56F5">
        <w:rPr>
          <w:rFonts w:ascii="David" w:hAnsi="David" w:cs="David"/>
          <w:sz w:val="24"/>
          <w:szCs w:val="24"/>
          <w:rtl/>
        </w:rPr>
        <w:t xml:space="preserve"> בנוסף, התפרסמו מעת לעת מספר כתבות בתקשורת העולמית.</w:t>
      </w:r>
      <w:r w:rsidR="00A9042A" w:rsidRPr="00EE56F5">
        <w:rPr>
          <w:rFonts w:ascii="David" w:hAnsi="David" w:cs="David"/>
          <w:sz w:val="24"/>
          <w:szCs w:val="24"/>
          <w:rtl/>
        </w:rPr>
        <w:t xml:space="preserve"> החשיפה התקשורתית "הכריחה" את המערכת הפוליטית להתייחס למאבק ולדון בהשלכות שלו, ועקבות החשיפה אף הגיעו חברי כנסת לתמוך</w:t>
      </w:r>
      <w:r w:rsidR="00613647" w:rsidRPr="00EE56F5">
        <w:rPr>
          <w:rFonts w:ascii="David" w:hAnsi="David" w:cs="David"/>
          <w:sz w:val="24"/>
          <w:szCs w:val="24"/>
          <w:rtl/>
        </w:rPr>
        <w:t>, משרד החוץ הזמין את תושבי האמירויות לבקר בנחל</w:t>
      </w:r>
      <w:r w:rsidR="00A9042A" w:rsidRPr="00EE56F5">
        <w:rPr>
          <w:rFonts w:ascii="David" w:hAnsi="David" w:cs="David"/>
          <w:sz w:val="24"/>
          <w:szCs w:val="24"/>
          <w:rtl/>
        </w:rPr>
        <w:t xml:space="preserve"> והתקיימו דיונים בוועדות הכנסת. הישגים אלה לא יכלו</w:t>
      </w:r>
      <w:r w:rsidR="00A2631B" w:rsidRPr="00EE56F5">
        <w:rPr>
          <w:rFonts w:ascii="David" w:hAnsi="David" w:cs="David"/>
          <w:sz w:val="24"/>
          <w:szCs w:val="24"/>
          <w:rtl/>
        </w:rPr>
        <w:t xml:space="preserve"> </w:t>
      </w:r>
      <w:r w:rsidR="00111667" w:rsidRPr="00EE56F5">
        <w:rPr>
          <w:rFonts w:ascii="David" w:hAnsi="David" w:cs="David"/>
          <w:sz w:val="24"/>
          <w:szCs w:val="24"/>
          <w:rtl/>
        </w:rPr>
        <w:t>להתממש</w:t>
      </w:r>
      <w:r w:rsidR="00A2631B" w:rsidRPr="00EE56F5">
        <w:rPr>
          <w:rFonts w:ascii="David" w:hAnsi="David" w:cs="David"/>
          <w:sz w:val="24"/>
          <w:szCs w:val="24"/>
          <w:rtl/>
        </w:rPr>
        <w:t xml:space="preserve"> לולא עידן האינטרנט, משום שלתקשורת המסורתית לא היה אינטרס להתעסק בדבר לפני החשיפה הרבה שהמחאה </w:t>
      </w:r>
      <w:r w:rsidR="00E314B4">
        <w:rPr>
          <w:rFonts w:ascii="David" w:hAnsi="David" w:cs="David" w:hint="cs"/>
          <w:sz w:val="24"/>
          <w:szCs w:val="24"/>
          <w:rtl/>
        </w:rPr>
        <w:t>קיבלה ברשתות החברתיות</w:t>
      </w:r>
    </w:p>
    <w:p w14:paraId="0247CA0F" w14:textId="77777777" w:rsidR="00E314B4" w:rsidRPr="00EE56F5" w:rsidRDefault="00E314B4" w:rsidP="00E314B4">
      <w:pPr>
        <w:pStyle w:val="a9"/>
        <w:ind w:left="1080"/>
        <w:jc w:val="both"/>
        <w:rPr>
          <w:rFonts w:ascii="David" w:hAnsi="David" w:cs="David"/>
          <w:sz w:val="24"/>
          <w:szCs w:val="24"/>
        </w:rPr>
      </w:pPr>
    </w:p>
    <w:p w14:paraId="057047D9" w14:textId="00457D6E" w:rsidR="00931C42" w:rsidRPr="00EE56F5" w:rsidRDefault="00A2631B" w:rsidP="00EE56F5">
      <w:pPr>
        <w:pStyle w:val="a9"/>
        <w:numPr>
          <w:ilvl w:val="0"/>
          <w:numId w:val="5"/>
        </w:numPr>
        <w:jc w:val="both"/>
        <w:rPr>
          <w:rFonts w:ascii="David" w:hAnsi="David" w:cs="David"/>
          <w:sz w:val="24"/>
          <w:szCs w:val="24"/>
          <w:rtl/>
        </w:rPr>
      </w:pPr>
      <w:r w:rsidRPr="00EE56F5">
        <w:rPr>
          <w:rFonts w:ascii="David" w:hAnsi="David" w:cs="David"/>
          <w:b/>
          <w:bCs/>
          <w:sz w:val="24"/>
          <w:szCs w:val="24"/>
          <w:rtl/>
        </w:rPr>
        <w:t>מודל ה</w:t>
      </w:r>
      <w:r w:rsidRPr="00EE56F5">
        <w:rPr>
          <w:rFonts w:ascii="David" w:hAnsi="David" w:cs="David"/>
          <w:b/>
          <w:bCs/>
          <w:sz w:val="24"/>
          <w:szCs w:val="24"/>
        </w:rPr>
        <w:t>PMP</w:t>
      </w:r>
      <w:r w:rsidRPr="00EE56F5">
        <w:rPr>
          <w:rFonts w:ascii="David" w:hAnsi="David" w:cs="David"/>
          <w:b/>
          <w:bCs/>
          <w:sz w:val="24"/>
          <w:szCs w:val="24"/>
          <w:rtl/>
        </w:rPr>
        <w:t xml:space="preserve"> במחאת האסי</w:t>
      </w:r>
      <w:r w:rsidRPr="00EE56F5">
        <w:rPr>
          <w:rFonts w:ascii="David" w:hAnsi="David" w:cs="David"/>
          <w:sz w:val="24"/>
          <w:szCs w:val="24"/>
          <w:rtl/>
        </w:rPr>
        <w:t>- סיבה ותוצאה-</w:t>
      </w:r>
      <w:r w:rsidR="00290C12" w:rsidRPr="00EE56F5">
        <w:rPr>
          <w:rFonts w:ascii="David" w:hAnsi="David" w:cs="David"/>
          <w:sz w:val="24"/>
          <w:szCs w:val="24"/>
          <w:rtl/>
        </w:rPr>
        <w:t xml:space="preserve"> </w:t>
      </w:r>
      <w:r w:rsidRPr="00EE56F5">
        <w:rPr>
          <w:rFonts w:ascii="David" w:hAnsi="David" w:cs="David"/>
          <w:sz w:val="24"/>
          <w:szCs w:val="24"/>
          <w:rtl/>
        </w:rPr>
        <w:t xml:space="preserve">מחאת האסי החלה ברשתות החברתיות ללא </w:t>
      </w:r>
      <w:r w:rsidR="00977E4D">
        <w:rPr>
          <w:rFonts w:ascii="David" w:hAnsi="David" w:cs="David" w:hint="cs"/>
          <w:sz w:val="24"/>
          <w:szCs w:val="24"/>
          <w:rtl/>
        </w:rPr>
        <w:t xml:space="preserve">חשיפה או תמיכה בתקשורת המסורתית </w:t>
      </w:r>
      <w:r w:rsidRPr="00EE56F5">
        <w:rPr>
          <w:rFonts w:ascii="David" w:hAnsi="David" w:cs="David"/>
          <w:sz w:val="24"/>
          <w:szCs w:val="24"/>
          <w:rtl/>
        </w:rPr>
        <w:t>לאחר שהמחאה צמחה וצברה כוח</w:t>
      </w:r>
      <w:r w:rsidR="008C7348" w:rsidRPr="00EE56F5">
        <w:rPr>
          <w:rFonts w:ascii="David" w:hAnsi="David" w:cs="David"/>
          <w:sz w:val="24"/>
          <w:szCs w:val="24"/>
          <w:rtl/>
        </w:rPr>
        <w:t xml:space="preserve"> ברשתות החברתיות והחלה להשפיע על השיח הציבורי במדינה</w:t>
      </w:r>
      <w:r w:rsidR="0026755E" w:rsidRPr="00EE56F5">
        <w:rPr>
          <w:rFonts w:ascii="David" w:hAnsi="David" w:cs="David"/>
          <w:sz w:val="24"/>
          <w:szCs w:val="24"/>
          <w:rtl/>
        </w:rPr>
        <w:t>,</w:t>
      </w:r>
      <w:r w:rsidR="008C7348" w:rsidRPr="00EE56F5">
        <w:rPr>
          <w:rFonts w:ascii="David" w:hAnsi="David" w:cs="David"/>
          <w:sz w:val="24"/>
          <w:szCs w:val="24"/>
          <w:rtl/>
        </w:rPr>
        <w:t xml:space="preserve"> </w:t>
      </w:r>
      <w:r w:rsidRPr="00EE56F5">
        <w:rPr>
          <w:rFonts w:ascii="David" w:hAnsi="David" w:cs="David"/>
          <w:sz w:val="24"/>
          <w:szCs w:val="24"/>
          <w:rtl/>
        </w:rPr>
        <w:t xml:space="preserve">התקשורת המסורתית </w:t>
      </w:r>
      <w:r w:rsidR="0026755E" w:rsidRPr="00EE56F5">
        <w:rPr>
          <w:rFonts w:ascii="David" w:hAnsi="David" w:cs="David"/>
          <w:sz w:val="24"/>
          <w:szCs w:val="24"/>
          <w:rtl/>
        </w:rPr>
        <w:t xml:space="preserve">החלה </w:t>
      </w:r>
      <w:r w:rsidRPr="00EE56F5">
        <w:rPr>
          <w:rFonts w:ascii="David" w:hAnsi="David" w:cs="David"/>
          <w:sz w:val="24"/>
          <w:szCs w:val="24"/>
          <w:rtl/>
        </w:rPr>
        <w:t>להתייחס אל הנושא ולהציף אותו גם אצלה,</w:t>
      </w:r>
      <w:r w:rsidR="008C7348" w:rsidRPr="00EE56F5">
        <w:rPr>
          <w:rFonts w:ascii="David" w:hAnsi="David" w:cs="David"/>
          <w:sz w:val="24"/>
          <w:szCs w:val="24"/>
          <w:rtl/>
        </w:rPr>
        <w:t xml:space="preserve"> באמצעות כתבות בטלוויזיה, בעיתון וראיונות רדיו.</w:t>
      </w:r>
      <w:r w:rsidRPr="00EE56F5">
        <w:rPr>
          <w:rFonts w:ascii="David" w:hAnsi="David" w:cs="David"/>
          <w:sz w:val="24"/>
          <w:szCs w:val="24"/>
          <w:rtl/>
        </w:rPr>
        <w:t xml:space="preserve"> לאחר שהתקשורת מתייחסת לנושא בצורה רחבה מא</w:t>
      </w:r>
      <w:r w:rsidR="00E67D81" w:rsidRPr="00EE56F5">
        <w:rPr>
          <w:rFonts w:ascii="David" w:hAnsi="David" w:cs="David"/>
          <w:sz w:val="24"/>
          <w:szCs w:val="24"/>
          <w:rtl/>
        </w:rPr>
        <w:t xml:space="preserve">וד, המחאה מגדילה את כוחה ומתחילה גם לגרום למקבלי ההחלטות להתייחס לנושא לחיוב או לשלילה. </w:t>
      </w:r>
    </w:p>
    <w:p w14:paraId="29C02C3D" w14:textId="77777777" w:rsidR="00C76B8C" w:rsidRPr="00EE56F5" w:rsidRDefault="00931C42" w:rsidP="00EE56F5">
      <w:pPr>
        <w:pStyle w:val="a9"/>
        <w:ind w:left="1080"/>
        <w:jc w:val="both"/>
        <w:rPr>
          <w:rFonts w:ascii="David" w:hAnsi="David" w:cs="David"/>
          <w:sz w:val="24"/>
          <w:szCs w:val="24"/>
          <w:rtl/>
        </w:rPr>
      </w:pPr>
      <w:r w:rsidRPr="00EE56F5">
        <w:rPr>
          <w:rFonts w:ascii="David" w:hAnsi="David" w:cs="David"/>
          <w:b/>
          <w:bCs/>
          <w:sz w:val="24"/>
          <w:szCs w:val="24"/>
          <w:rtl/>
        </w:rPr>
        <w:t>תאוריית המסגור מחאת האסי</w:t>
      </w:r>
      <w:r w:rsidR="00290C12" w:rsidRPr="00EE56F5">
        <w:rPr>
          <w:rFonts w:ascii="David" w:hAnsi="David" w:cs="David"/>
          <w:sz w:val="24"/>
          <w:szCs w:val="24"/>
          <w:rtl/>
        </w:rPr>
        <w:t xml:space="preserve">- </w:t>
      </w:r>
      <w:r w:rsidRPr="00EE56F5">
        <w:rPr>
          <w:rFonts w:ascii="David" w:hAnsi="David" w:cs="David"/>
          <w:sz w:val="24"/>
          <w:szCs w:val="24"/>
          <w:rtl/>
        </w:rPr>
        <w:t>כחלק מהחשיפה</w:t>
      </w:r>
      <w:r w:rsidR="007E141C" w:rsidRPr="00EE56F5">
        <w:rPr>
          <w:rFonts w:ascii="David" w:hAnsi="David" w:cs="David"/>
          <w:sz w:val="24"/>
          <w:szCs w:val="24"/>
          <w:rtl/>
        </w:rPr>
        <w:t xml:space="preserve"> התקשורתית הרחבה</w:t>
      </w:r>
      <w:r w:rsidRPr="00EE56F5">
        <w:rPr>
          <w:rFonts w:ascii="David" w:hAnsi="David" w:cs="David"/>
          <w:sz w:val="24"/>
          <w:szCs w:val="24"/>
          <w:rtl/>
        </w:rPr>
        <w:t>, התקשורת ביצעה מסגור שהיה שונה בין כלי התקשורת. אני אתמקד בערוץ 12 וערוץ 13, שניהם ערוצים מסחריים המתחרים זה בזה. בזמן המחאה ערוץ 12 מסגר את המחאה כמשהו שלילי, השתדל למסגר אותה כחבורת אנשים שבאו לתקוע אצבע בעין.</w:t>
      </w:r>
      <w:r w:rsidR="00A411CA" w:rsidRPr="00EE56F5">
        <w:rPr>
          <w:rFonts w:ascii="David" w:hAnsi="David" w:cs="David"/>
          <w:sz w:val="24"/>
          <w:szCs w:val="24"/>
          <w:rtl/>
        </w:rPr>
        <w:t xml:space="preserve"> בנוסף, ניתן לראות כי ערוץ 12 נהג לשדר כתבות על האסי בסמיכות לכתבות על אתרי טבע אחרים שהושארו מל</w:t>
      </w:r>
      <w:r w:rsidR="00833B46" w:rsidRPr="00EE56F5">
        <w:rPr>
          <w:rFonts w:ascii="David" w:hAnsi="David" w:cs="David"/>
          <w:sz w:val="24"/>
          <w:szCs w:val="24"/>
          <w:rtl/>
        </w:rPr>
        <w:t>וכלכים, זאת בכוונה למסגר את המחאה כמשהו מזיק.</w:t>
      </w:r>
      <w:r w:rsidRPr="00EE56F5">
        <w:rPr>
          <w:rFonts w:ascii="David" w:hAnsi="David" w:cs="David"/>
          <w:sz w:val="24"/>
          <w:szCs w:val="24"/>
          <w:rtl/>
        </w:rPr>
        <w:t xml:space="preserve"> מנגד, ערוץ 13 נהג למסגר את המחאה כמשהו חיובי, הוא הציג את הפערים בין בית שאן לקיבוצים ונתן למחאה במה למסרים. כחלק מקמפיין המחאה, הוכן סרטון המראה בצורה ברורה את ההבדלים בין הערוצים. </w:t>
      </w:r>
    </w:p>
    <w:p w14:paraId="2DE0F46E" w14:textId="77777777" w:rsidR="00C76B8C" w:rsidRPr="00EE56F5" w:rsidRDefault="00C76B8C" w:rsidP="00EE56F5">
      <w:pPr>
        <w:pStyle w:val="a9"/>
        <w:ind w:left="1080"/>
        <w:jc w:val="both"/>
        <w:rPr>
          <w:rFonts w:ascii="David" w:hAnsi="David" w:cs="David"/>
          <w:sz w:val="24"/>
          <w:szCs w:val="24"/>
          <w:rtl/>
        </w:rPr>
      </w:pPr>
    </w:p>
    <w:p w14:paraId="01DE1B9B" w14:textId="65438E58" w:rsidR="00FA5154" w:rsidRPr="00EE56F5" w:rsidRDefault="00FA5154" w:rsidP="00EE56F5">
      <w:pPr>
        <w:pStyle w:val="a9"/>
        <w:ind w:left="1080"/>
        <w:jc w:val="both"/>
        <w:rPr>
          <w:rFonts w:ascii="David" w:hAnsi="David" w:cs="David"/>
          <w:sz w:val="24"/>
          <w:szCs w:val="24"/>
          <w:rtl/>
        </w:rPr>
      </w:pPr>
      <w:r w:rsidRPr="00EE56F5">
        <w:rPr>
          <w:rFonts w:ascii="David" w:hAnsi="David" w:cs="David"/>
          <w:sz w:val="24"/>
          <w:szCs w:val="24"/>
          <w:rtl/>
        </w:rPr>
        <w:t>שאלה 2</w:t>
      </w:r>
    </w:p>
    <w:p w14:paraId="294FA667" w14:textId="77777777" w:rsidR="00FA5154" w:rsidRPr="00EE56F5" w:rsidRDefault="00FA5154" w:rsidP="00EE56F5">
      <w:pPr>
        <w:pStyle w:val="a9"/>
        <w:ind w:left="1080"/>
        <w:jc w:val="both"/>
        <w:rPr>
          <w:rFonts w:ascii="David" w:hAnsi="David" w:cs="David"/>
          <w:sz w:val="24"/>
          <w:szCs w:val="24"/>
          <w:rtl/>
        </w:rPr>
      </w:pPr>
    </w:p>
    <w:p w14:paraId="0C0CB06E" w14:textId="634D14E1" w:rsidR="00931C42" w:rsidRPr="00EE56F5" w:rsidRDefault="00BD460F" w:rsidP="00EE56F5">
      <w:pPr>
        <w:pStyle w:val="a9"/>
        <w:numPr>
          <w:ilvl w:val="0"/>
          <w:numId w:val="6"/>
        </w:numPr>
        <w:jc w:val="both"/>
        <w:rPr>
          <w:rFonts w:ascii="David" w:hAnsi="David" w:cs="David"/>
          <w:sz w:val="24"/>
          <w:szCs w:val="24"/>
        </w:rPr>
      </w:pPr>
      <w:r w:rsidRPr="00EE56F5">
        <w:rPr>
          <w:rFonts w:ascii="David" w:hAnsi="David" w:cs="David"/>
          <w:sz w:val="24"/>
          <w:szCs w:val="24"/>
          <w:rtl/>
        </w:rPr>
        <w:t xml:space="preserve">יש הבדל מהותי בין התקשורת המסורתית לזו הנמצאת ברחבי האינטרנט וברשתות החברתיות. </w:t>
      </w:r>
      <w:r w:rsidR="0042436A" w:rsidRPr="00EE56F5">
        <w:rPr>
          <w:rFonts w:ascii="David" w:hAnsi="David" w:cs="David"/>
          <w:sz w:val="24"/>
          <w:szCs w:val="24"/>
          <w:rtl/>
        </w:rPr>
        <w:t>ראשית, רוב הזמן לא מדובר באותו סוג של צריכה תקשורתית</w:t>
      </w:r>
      <w:r w:rsidR="00751E34">
        <w:rPr>
          <w:rFonts w:ascii="David" w:hAnsi="David" w:cs="David" w:hint="cs"/>
          <w:sz w:val="24"/>
          <w:szCs w:val="24"/>
          <w:rtl/>
        </w:rPr>
        <w:t xml:space="preserve">, וכשכן מדובר באותו סוג, </w:t>
      </w:r>
      <w:r w:rsidR="0042436A" w:rsidRPr="00EE56F5">
        <w:rPr>
          <w:rFonts w:ascii="David" w:hAnsi="David" w:cs="David"/>
          <w:sz w:val="24"/>
          <w:szCs w:val="24"/>
          <w:rtl/>
        </w:rPr>
        <w:t xml:space="preserve">בתקשורת המסורתית </w:t>
      </w:r>
      <w:r w:rsidR="00DB3715" w:rsidRPr="00EE56F5">
        <w:rPr>
          <w:rFonts w:ascii="David" w:hAnsi="David" w:cs="David"/>
          <w:sz w:val="24"/>
          <w:szCs w:val="24"/>
          <w:rtl/>
        </w:rPr>
        <w:t>יש צורך למסגר את הנושאים תחת קטגוריה מסוימת</w:t>
      </w:r>
      <w:r w:rsidR="00751E34">
        <w:rPr>
          <w:rFonts w:ascii="David" w:hAnsi="David" w:cs="David" w:hint="cs"/>
          <w:sz w:val="24"/>
          <w:szCs w:val="24"/>
          <w:rtl/>
        </w:rPr>
        <w:t>.</w:t>
      </w:r>
      <w:r w:rsidR="00DB3715" w:rsidRPr="00EE56F5">
        <w:rPr>
          <w:rFonts w:ascii="David" w:hAnsi="David" w:cs="David"/>
          <w:sz w:val="24"/>
          <w:szCs w:val="24"/>
          <w:rtl/>
        </w:rPr>
        <w:t xml:space="preserve"> </w:t>
      </w:r>
      <w:r w:rsidR="00315D63">
        <w:rPr>
          <w:rFonts w:ascii="David" w:hAnsi="David" w:cs="David" w:hint="cs"/>
          <w:sz w:val="24"/>
          <w:szCs w:val="24"/>
          <w:rtl/>
        </w:rPr>
        <w:t xml:space="preserve">בנוסף, בתקשורת המסורתית </w:t>
      </w:r>
      <w:r w:rsidR="00DB3715" w:rsidRPr="00EE56F5">
        <w:rPr>
          <w:rFonts w:ascii="David" w:hAnsi="David" w:cs="David"/>
          <w:sz w:val="24"/>
          <w:szCs w:val="24"/>
          <w:rtl/>
        </w:rPr>
        <w:t>נכנסים שיקולי עורך המשפיעים על תוכן המהדורה, ב</w:t>
      </w:r>
      <w:r w:rsidR="00972779" w:rsidRPr="00EE56F5">
        <w:rPr>
          <w:rFonts w:ascii="David" w:hAnsi="David" w:cs="David"/>
          <w:sz w:val="24"/>
          <w:szCs w:val="24"/>
          <w:rtl/>
        </w:rPr>
        <w:t>אינטרנט הדבר לא כך,</w:t>
      </w:r>
      <w:r w:rsidR="008E4323">
        <w:rPr>
          <w:rFonts w:ascii="David" w:hAnsi="David" w:cs="David" w:hint="cs"/>
          <w:sz w:val="24"/>
          <w:szCs w:val="24"/>
          <w:rtl/>
        </w:rPr>
        <w:t xml:space="preserve"> משום שבאינטרנט יש מקום כמעט כלתי מוגבל. </w:t>
      </w:r>
      <w:r w:rsidR="009B2D36">
        <w:rPr>
          <w:rFonts w:ascii="David" w:hAnsi="David" w:cs="David" w:hint="cs"/>
          <w:sz w:val="24"/>
          <w:szCs w:val="24"/>
          <w:rtl/>
        </w:rPr>
        <w:t>ניתן גם לומר ש</w:t>
      </w:r>
      <w:r w:rsidR="00734336" w:rsidRPr="00EE56F5">
        <w:rPr>
          <w:rFonts w:ascii="David" w:hAnsi="David" w:cs="David"/>
          <w:sz w:val="24"/>
          <w:szCs w:val="24"/>
          <w:rtl/>
        </w:rPr>
        <w:t>התאוריות המשפיעות על מהדורת החדשות לא נוגע</w:t>
      </w:r>
      <w:r w:rsidR="00315D63">
        <w:rPr>
          <w:rFonts w:ascii="David" w:hAnsi="David" w:cs="David" w:hint="cs"/>
          <w:sz w:val="24"/>
          <w:szCs w:val="24"/>
          <w:rtl/>
        </w:rPr>
        <w:t>ות</w:t>
      </w:r>
      <w:r w:rsidR="00734336" w:rsidRPr="00EE56F5">
        <w:rPr>
          <w:rFonts w:ascii="David" w:hAnsi="David" w:cs="David"/>
          <w:sz w:val="24"/>
          <w:szCs w:val="24"/>
          <w:rtl/>
        </w:rPr>
        <w:t xml:space="preserve"> באינטרנט, מכיוון שיש מקום כמעט בלתי מוגבל</w:t>
      </w:r>
      <w:r w:rsidR="009B2D36">
        <w:rPr>
          <w:rFonts w:ascii="David" w:hAnsi="David" w:cs="David" w:hint="cs"/>
          <w:sz w:val="24"/>
          <w:szCs w:val="24"/>
          <w:rtl/>
        </w:rPr>
        <w:t xml:space="preserve"> והוא מכיל </w:t>
      </w:r>
      <w:r w:rsidR="00F71FBA" w:rsidRPr="00EE56F5">
        <w:rPr>
          <w:rFonts w:ascii="David" w:hAnsi="David" w:cs="David"/>
          <w:sz w:val="24"/>
          <w:szCs w:val="24"/>
          <w:rtl/>
        </w:rPr>
        <w:t>מגוון רחב של מידע</w:t>
      </w:r>
      <w:r w:rsidR="00525C46" w:rsidRPr="00EE56F5">
        <w:rPr>
          <w:rFonts w:ascii="David" w:hAnsi="David" w:cs="David"/>
          <w:sz w:val="24"/>
          <w:szCs w:val="24"/>
          <w:rtl/>
        </w:rPr>
        <w:t xml:space="preserve">. הבדל נוסף בין </w:t>
      </w:r>
      <w:r w:rsidR="00293F53" w:rsidRPr="00EE56F5">
        <w:rPr>
          <w:rFonts w:ascii="David" w:hAnsi="David" w:cs="David"/>
          <w:sz w:val="24"/>
          <w:szCs w:val="24"/>
          <w:rtl/>
        </w:rPr>
        <w:t xml:space="preserve">התקשורת המסורתית לחדשות באינטרנט הוא ההשפעה של בעלי הון על </w:t>
      </w:r>
      <w:r w:rsidR="00457C8F" w:rsidRPr="00EE56F5">
        <w:rPr>
          <w:rFonts w:ascii="David" w:hAnsi="David" w:cs="David"/>
          <w:sz w:val="24"/>
          <w:szCs w:val="24"/>
          <w:rtl/>
        </w:rPr>
        <w:t xml:space="preserve">צריכת החדשות. בעוד שלבעלי ההון יש שליטה כמעט מוחלטת על </w:t>
      </w:r>
      <w:r w:rsidR="00F65360" w:rsidRPr="00EE56F5">
        <w:rPr>
          <w:rFonts w:ascii="David" w:hAnsi="David" w:cs="David"/>
          <w:sz w:val="24"/>
          <w:szCs w:val="24"/>
          <w:rtl/>
        </w:rPr>
        <w:t>תוכן החדשות בתקשורת המסורתית, באינטרנט הדבר כמעט ולא קיים מכיוון שכל אחד יכול ל</w:t>
      </w:r>
      <w:r w:rsidR="00461D34" w:rsidRPr="00EE56F5">
        <w:rPr>
          <w:rFonts w:ascii="David" w:hAnsi="David" w:cs="David"/>
          <w:sz w:val="24"/>
          <w:szCs w:val="24"/>
          <w:rtl/>
        </w:rPr>
        <w:t>יצור פלטפורמה ליצירת תוכן.</w:t>
      </w:r>
      <w:r w:rsidR="00DB560F" w:rsidRPr="00EE56F5">
        <w:rPr>
          <w:rFonts w:ascii="David" w:hAnsi="David" w:cs="David"/>
          <w:sz w:val="24"/>
          <w:szCs w:val="24"/>
          <w:rtl/>
        </w:rPr>
        <w:t xml:space="preserve"> </w:t>
      </w:r>
      <w:r w:rsidR="00985C3A" w:rsidRPr="00EE56F5">
        <w:rPr>
          <w:rFonts w:ascii="David" w:hAnsi="David" w:cs="David"/>
          <w:sz w:val="24"/>
          <w:szCs w:val="24"/>
          <w:rtl/>
        </w:rPr>
        <w:t xml:space="preserve">עוד הבדל הוא פיצול הקהל, בעוד התקשורת המסורתית </w:t>
      </w:r>
      <w:r w:rsidR="00C511ED" w:rsidRPr="00EE56F5">
        <w:rPr>
          <w:rFonts w:ascii="David" w:hAnsi="David" w:cs="David"/>
          <w:sz w:val="24"/>
          <w:szCs w:val="24"/>
          <w:rtl/>
        </w:rPr>
        <w:t xml:space="preserve">היא יחסית ריכוזית, התקשורת ברחבי הרשתות החברתיות מנוהלת על ידי אלגוריתם, </w:t>
      </w:r>
      <w:r w:rsidR="000C77E1" w:rsidRPr="00EE56F5">
        <w:rPr>
          <w:rFonts w:ascii="David" w:hAnsi="David" w:cs="David"/>
          <w:sz w:val="24"/>
          <w:szCs w:val="24"/>
          <w:rtl/>
        </w:rPr>
        <w:t xml:space="preserve">האלגוריתם יראה לנו מה שאנחנו </w:t>
      </w:r>
      <w:r w:rsidR="001104C7" w:rsidRPr="00EE56F5">
        <w:rPr>
          <w:rFonts w:ascii="David" w:hAnsi="David" w:cs="David"/>
          <w:sz w:val="24"/>
          <w:szCs w:val="24"/>
          <w:rtl/>
        </w:rPr>
        <w:t>רוצים לשמוע אבל יחסוך מאיתנו את הדעות של הצד שני</w:t>
      </w:r>
      <w:r w:rsidR="00A3240F" w:rsidRPr="00EE56F5">
        <w:rPr>
          <w:rFonts w:ascii="David" w:hAnsi="David" w:cs="David"/>
          <w:sz w:val="24"/>
          <w:szCs w:val="24"/>
          <w:rtl/>
        </w:rPr>
        <w:t>, הדבר יוצ</w:t>
      </w:r>
      <w:r w:rsidR="001104C7" w:rsidRPr="00EE56F5">
        <w:rPr>
          <w:rFonts w:ascii="David" w:hAnsi="David" w:cs="David"/>
          <w:sz w:val="24"/>
          <w:szCs w:val="24"/>
          <w:rtl/>
        </w:rPr>
        <w:t>ר</w:t>
      </w:r>
      <w:r w:rsidR="00A3240F" w:rsidRPr="00EE56F5">
        <w:rPr>
          <w:rFonts w:ascii="David" w:hAnsi="David" w:cs="David"/>
          <w:sz w:val="24"/>
          <w:szCs w:val="24"/>
          <w:rtl/>
        </w:rPr>
        <w:t xml:space="preserve"> פיצול קהל המשפיע על קיטוב החברה, משום שצרכני התקשורת ברשתות החברתיות לא מקבלים איזון </w:t>
      </w:r>
      <w:r w:rsidR="00FA6BAC" w:rsidRPr="00EE56F5">
        <w:rPr>
          <w:rFonts w:ascii="David" w:hAnsi="David" w:cs="David"/>
          <w:sz w:val="24"/>
          <w:szCs w:val="24"/>
          <w:rtl/>
        </w:rPr>
        <w:t xml:space="preserve">בחדשות. </w:t>
      </w:r>
      <w:r w:rsidR="0011052A" w:rsidRPr="00EE56F5">
        <w:rPr>
          <w:rFonts w:ascii="David" w:hAnsi="David" w:cs="David"/>
          <w:sz w:val="24"/>
          <w:szCs w:val="24"/>
          <w:rtl/>
        </w:rPr>
        <w:t xml:space="preserve">בנוסף, בעוד בתקשורת המסורתית נוהגים להקרין </w:t>
      </w:r>
      <w:r w:rsidR="00EC3E74" w:rsidRPr="00EE56F5">
        <w:rPr>
          <w:rFonts w:ascii="David" w:hAnsi="David" w:cs="David"/>
          <w:sz w:val="24"/>
          <w:szCs w:val="24"/>
          <w:rtl/>
        </w:rPr>
        <w:t>קטעים באורך של חצי שעה ויותר, ברשתות החברתיות דווקא הקטעים הקצרים יותר, של חמש עשרה שניות עד כמה דקות מצליחים ומגיעים ליותר אנשים</w:t>
      </w:r>
      <w:r w:rsidR="00F3331B" w:rsidRPr="00EE56F5">
        <w:rPr>
          <w:rFonts w:ascii="David" w:hAnsi="David" w:cs="David"/>
          <w:sz w:val="24"/>
          <w:szCs w:val="24"/>
          <w:rtl/>
        </w:rPr>
        <w:t>.</w:t>
      </w:r>
    </w:p>
    <w:p w14:paraId="2647AFC7" w14:textId="77777777" w:rsidR="00F3331B" w:rsidRPr="00EE56F5" w:rsidRDefault="00F3331B" w:rsidP="00EE56F5">
      <w:pPr>
        <w:pStyle w:val="a9"/>
        <w:ind w:left="1440"/>
        <w:jc w:val="both"/>
        <w:rPr>
          <w:rFonts w:ascii="David" w:hAnsi="David" w:cs="David"/>
          <w:sz w:val="24"/>
          <w:szCs w:val="24"/>
        </w:rPr>
      </w:pPr>
    </w:p>
    <w:p w14:paraId="42AB8C42" w14:textId="7BEDDF9E" w:rsidR="00547C92" w:rsidRPr="00EE56F5" w:rsidRDefault="00F3331B" w:rsidP="00EE56F5">
      <w:pPr>
        <w:pStyle w:val="a9"/>
        <w:numPr>
          <w:ilvl w:val="0"/>
          <w:numId w:val="6"/>
        </w:numPr>
        <w:jc w:val="both"/>
        <w:rPr>
          <w:rFonts w:ascii="David" w:hAnsi="David" w:cs="David"/>
          <w:sz w:val="24"/>
          <w:szCs w:val="24"/>
        </w:rPr>
      </w:pPr>
      <w:r w:rsidRPr="00EE56F5">
        <w:rPr>
          <w:rFonts w:ascii="David" w:hAnsi="David" w:cs="David"/>
          <w:sz w:val="24"/>
          <w:szCs w:val="24"/>
          <w:rtl/>
        </w:rPr>
        <w:t xml:space="preserve">יש מספר דוגמאות של מידע פוליטי שניתן לצרוך רק ברשתות החברתיות, דוגמא אחת נהדרת היא </w:t>
      </w:r>
      <w:r w:rsidR="00D03EE1" w:rsidRPr="00EE56F5">
        <w:rPr>
          <w:rFonts w:ascii="David" w:hAnsi="David" w:cs="David"/>
          <w:sz w:val="24"/>
          <w:szCs w:val="24"/>
          <w:rtl/>
        </w:rPr>
        <w:t xml:space="preserve">הופעותיו של ירון </w:t>
      </w:r>
      <w:proofErr w:type="spellStart"/>
      <w:r w:rsidR="00D03EE1" w:rsidRPr="00EE56F5">
        <w:rPr>
          <w:rFonts w:ascii="David" w:hAnsi="David" w:cs="David"/>
          <w:sz w:val="24"/>
          <w:szCs w:val="24"/>
          <w:rtl/>
        </w:rPr>
        <w:t>זליכה</w:t>
      </w:r>
      <w:proofErr w:type="spellEnd"/>
      <w:r w:rsidR="00D03EE1" w:rsidRPr="00EE56F5">
        <w:rPr>
          <w:rFonts w:ascii="David" w:hAnsi="David" w:cs="David"/>
          <w:sz w:val="24"/>
          <w:szCs w:val="24"/>
          <w:rtl/>
        </w:rPr>
        <w:t xml:space="preserve"> בפודקאסטים, בהם הוא מרבה לדבר נגד בעלי </w:t>
      </w:r>
      <w:r w:rsidR="00FE28F4" w:rsidRPr="00EE56F5">
        <w:rPr>
          <w:rFonts w:ascii="David" w:hAnsi="David" w:cs="David"/>
          <w:sz w:val="24"/>
          <w:szCs w:val="24"/>
          <w:rtl/>
        </w:rPr>
        <w:t xml:space="preserve">הכוח וההון ונגד המדיניות של משרד האוצר המיטיב עימם, בתקשורת המסורתית הוא לא מקבל במה כי לבעלי ההון אין אינטרס שדבריו יקבלו תפוצה רחבה. </w:t>
      </w:r>
      <w:r w:rsidR="008A316B" w:rsidRPr="00EE56F5">
        <w:rPr>
          <w:rFonts w:ascii="David" w:hAnsi="David" w:cs="David"/>
          <w:sz w:val="24"/>
          <w:szCs w:val="24"/>
          <w:rtl/>
        </w:rPr>
        <w:t xml:space="preserve">דוגמא שנייה, שידורי לייב של מחאות קטנות. בעוד בתקשורת המסורתית </w:t>
      </w:r>
      <w:r w:rsidR="003F4B10" w:rsidRPr="00EE56F5">
        <w:rPr>
          <w:rFonts w:ascii="David" w:hAnsi="David" w:cs="David"/>
          <w:sz w:val="24"/>
          <w:szCs w:val="24"/>
          <w:rtl/>
        </w:rPr>
        <w:t>משדרים בלייב רק את העצרות הגדולות, כמו ההפגנות במוצאי שבת בתל אביב</w:t>
      </w:r>
      <w:r w:rsidR="006C239A" w:rsidRPr="00EE56F5">
        <w:rPr>
          <w:rFonts w:ascii="David" w:hAnsi="David" w:cs="David"/>
          <w:sz w:val="24"/>
          <w:szCs w:val="24"/>
          <w:rtl/>
        </w:rPr>
        <w:t xml:space="preserve"> או העצרות הגדולות של מחאת האוהלים</w:t>
      </w:r>
      <w:r w:rsidR="003F4B10" w:rsidRPr="00EE56F5">
        <w:rPr>
          <w:rFonts w:ascii="David" w:hAnsi="David" w:cs="David"/>
          <w:sz w:val="24"/>
          <w:szCs w:val="24"/>
          <w:rtl/>
        </w:rPr>
        <w:t>, ברשתות החברתיות כל אחד יכול לפתוח שידור לייב ולהגיע להרבה מאוד אנשים</w:t>
      </w:r>
      <w:r w:rsidR="006C239A" w:rsidRPr="00EE56F5">
        <w:rPr>
          <w:rFonts w:ascii="David" w:hAnsi="David" w:cs="David"/>
          <w:sz w:val="24"/>
          <w:szCs w:val="24"/>
          <w:rtl/>
        </w:rPr>
        <w:t xml:space="preserve">. ניתן לקחת כדוגמא את מחאת האסי, שם המחאה עשתה שימוש תדיר בשידורי הלייב גם בעת כניסות קטנות ולנחל וגם באירועים גדולים יותר כמו ההפגנות בימי שישי. </w:t>
      </w:r>
    </w:p>
    <w:sectPr w:rsidR="00547C92" w:rsidRPr="00EE56F5" w:rsidSect="0023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265"/>
    <w:multiLevelType w:val="hybridMultilevel"/>
    <w:tmpl w:val="A11C4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84E39"/>
    <w:multiLevelType w:val="hybridMultilevel"/>
    <w:tmpl w:val="FA540292"/>
    <w:lvl w:ilvl="0" w:tplc="13A28E4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73243"/>
    <w:multiLevelType w:val="hybridMultilevel"/>
    <w:tmpl w:val="3D949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E0203"/>
    <w:multiLevelType w:val="hybridMultilevel"/>
    <w:tmpl w:val="B8A06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D12E68"/>
    <w:multiLevelType w:val="hybridMultilevel"/>
    <w:tmpl w:val="45CC014C"/>
    <w:lvl w:ilvl="0" w:tplc="0FB61530">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2D53E8D"/>
    <w:multiLevelType w:val="hybridMultilevel"/>
    <w:tmpl w:val="A63A9D5E"/>
    <w:lvl w:ilvl="0" w:tplc="4738925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6972910">
    <w:abstractNumId w:val="2"/>
  </w:num>
  <w:num w:numId="2" w16cid:durableId="1174105430">
    <w:abstractNumId w:val="3"/>
  </w:num>
  <w:num w:numId="3" w16cid:durableId="1954048015">
    <w:abstractNumId w:val="0"/>
  </w:num>
  <w:num w:numId="4" w16cid:durableId="104466402">
    <w:abstractNumId w:val="1"/>
  </w:num>
  <w:num w:numId="5" w16cid:durableId="1511606303">
    <w:abstractNumId w:val="5"/>
  </w:num>
  <w:num w:numId="6" w16cid:durableId="1033919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59"/>
    <w:rsid w:val="000B3A84"/>
    <w:rsid w:val="000C6E43"/>
    <w:rsid w:val="000C77E1"/>
    <w:rsid w:val="001104C7"/>
    <w:rsid w:val="0011052A"/>
    <w:rsid w:val="00111667"/>
    <w:rsid w:val="001767D9"/>
    <w:rsid w:val="002308B6"/>
    <w:rsid w:val="0026755E"/>
    <w:rsid w:val="00275B22"/>
    <w:rsid w:val="00281EEA"/>
    <w:rsid w:val="00290C12"/>
    <w:rsid w:val="00293F53"/>
    <w:rsid w:val="002A3C25"/>
    <w:rsid w:val="002F6A2B"/>
    <w:rsid w:val="00315D63"/>
    <w:rsid w:val="003249C5"/>
    <w:rsid w:val="003F4B10"/>
    <w:rsid w:val="003F663C"/>
    <w:rsid w:val="0042436A"/>
    <w:rsid w:val="00457C8F"/>
    <w:rsid w:val="00461D34"/>
    <w:rsid w:val="004C2791"/>
    <w:rsid w:val="004E6AFD"/>
    <w:rsid w:val="00515E65"/>
    <w:rsid w:val="00525C46"/>
    <w:rsid w:val="00547C92"/>
    <w:rsid w:val="00572D16"/>
    <w:rsid w:val="00613647"/>
    <w:rsid w:val="0063328B"/>
    <w:rsid w:val="006C239A"/>
    <w:rsid w:val="006F1C93"/>
    <w:rsid w:val="00721E76"/>
    <w:rsid w:val="00734336"/>
    <w:rsid w:val="00751E34"/>
    <w:rsid w:val="007932CD"/>
    <w:rsid w:val="007A2B4C"/>
    <w:rsid w:val="007E141C"/>
    <w:rsid w:val="007F41F3"/>
    <w:rsid w:val="00833B46"/>
    <w:rsid w:val="008A316B"/>
    <w:rsid w:val="008C7348"/>
    <w:rsid w:val="008E4323"/>
    <w:rsid w:val="00931C42"/>
    <w:rsid w:val="0093490D"/>
    <w:rsid w:val="00946F26"/>
    <w:rsid w:val="0096543B"/>
    <w:rsid w:val="00972779"/>
    <w:rsid w:val="00977E4D"/>
    <w:rsid w:val="00985C3A"/>
    <w:rsid w:val="0098664D"/>
    <w:rsid w:val="009B2D36"/>
    <w:rsid w:val="00A2631B"/>
    <w:rsid w:val="00A3240F"/>
    <w:rsid w:val="00A411CA"/>
    <w:rsid w:val="00A54E29"/>
    <w:rsid w:val="00A86126"/>
    <w:rsid w:val="00A9042A"/>
    <w:rsid w:val="00A91BEC"/>
    <w:rsid w:val="00AB29F3"/>
    <w:rsid w:val="00AF02BE"/>
    <w:rsid w:val="00BA2712"/>
    <w:rsid w:val="00BD460F"/>
    <w:rsid w:val="00C50693"/>
    <w:rsid w:val="00C511ED"/>
    <w:rsid w:val="00C76B8C"/>
    <w:rsid w:val="00CB42B2"/>
    <w:rsid w:val="00D03EE1"/>
    <w:rsid w:val="00DB2715"/>
    <w:rsid w:val="00DB30EC"/>
    <w:rsid w:val="00DB3715"/>
    <w:rsid w:val="00DB560F"/>
    <w:rsid w:val="00DC5FCD"/>
    <w:rsid w:val="00DD5664"/>
    <w:rsid w:val="00E148E6"/>
    <w:rsid w:val="00E2651E"/>
    <w:rsid w:val="00E3132A"/>
    <w:rsid w:val="00E314B4"/>
    <w:rsid w:val="00E67D81"/>
    <w:rsid w:val="00EC3E74"/>
    <w:rsid w:val="00EE56F5"/>
    <w:rsid w:val="00EF1AEC"/>
    <w:rsid w:val="00F05727"/>
    <w:rsid w:val="00F3331B"/>
    <w:rsid w:val="00F65360"/>
    <w:rsid w:val="00F71FBA"/>
    <w:rsid w:val="00F76384"/>
    <w:rsid w:val="00FA5154"/>
    <w:rsid w:val="00FA556B"/>
    <w:rsid w:val="00FA6BAC"/>
    <w:rsid w:val="00FB5859"/>
    <w:rsid w:val="00FE28F4"/>
    <w:rsid w:val="00FE2F5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DAEB"/>
  <w15:chartTrackingRefBased/>
  <w15:docId w15:val="{3D80F857-D751-4008-BBBD-4AB3AA4B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5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B5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B58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B58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58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58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58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58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58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B585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B585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B585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B5859"/>
    <w:rPr>
      <w:rFonts w:eastAsiaTheme="majorEastAsia" w:cstheme="majorBidi"/>
      <w:i/>
      <w:iCs/>
      <w:color w:val="0F4761" w:themeColor="accent1" w:themeShade="BF"/>
    </w:rPr>
  </w:style>
  <w:style w:type="character" w:customStyle="1" w:styleId="50">
    <w:name w:val="כותרת 5 תו"/>
    <w:basedOn w:val="a0"/>
    <w:link w:val="5"/>
    <w:uiPriority w:val="9"/>
    <w:semiHidden/>
    <w:rsid w:val="00FB5859"/>
    <w:rPr>
      <w:rFonts w:eastAsiaTheme="majorEastAsia" w:cstheme="majorBidi"/>
      <w:color w:val="0F4761" w:themeColor="accent1" w:themeShade="BF"/>
    </w:rPr>
  </w:style>
  <w:style w:type="character" w:customStyle="1" w:styleId="60">
    <w:name w:val="כותרת 6 תו"/>
    <w:basedOn w:val="a0"/>
    <w:link w:val="6"/>
    <w:uiPriority w:val="9"/>
    <w:semiHidden/>
    <w:rsid w:val="00FB5859"/>
    <w:rPr>
      <w:rFonts w:eastAsiaTheme="majorEastAsia" w:cstheme="majorBidi"/>
      <w:i/>
      <w:iCs/>
      <w:color w:val="595959" w:themeColor="text1" w:themeTint="A6"/>
    </w:rPr>
  </w:style>
  <w:style w:type="character" w:customStyle="1" w:styleId="70">
    <w:name w:val="כותרת 7 תו"/>
    <w:basedOn w:val="a0"/>
    <w:link w:val="7"/>
    <w:uiPriority w:val="9"/>
    <w:semiHidden/>
    <w:rsid w:val="00FB5859"/>
    <w:rPr>
      <w:rFonts w:eastAsiaTheme="majorEastAsia" w:cstheme="majorBidi"/>
      <w:color w:val="595959" w:themeColor="text1" w:themeTint="A6"/>
    </w:rPr>
  </w:style>
  <w:style w:type="character" w:customStyle="1" w:styleId="80">
    <w:name w:val="כותרת 8 תו"/>
    <w:basedOn w:val="a0"/>
    <w:link w:val="8"/>
    <w:uiPriority w:val="9"/>
    <w:semiHidden/>
    <w:rsid w:val="00FB5859"/>
    <w:rPr>
      <w:rFonts w:eastAsiaTheme="majorEastAsia" w:cstheme="majorBidi"/>
      <w:i/>
      <w:iCs/>
      <w:color w:val="272727" w:themeColor="text1" w:themeTint="D8"/>
    </w:rPr>
  </w:style>
  <w:style w:type="character" w:customStyle="1" w:styleId="90">
    <w:name w:val="כותרת 9 תו"/>
    <w:basedOn w:val="a0"/>
    <w:link w:val="9"/>
    <w:uiPriority w:val="9"/>
    <w:semiHidden/>
    <w:rsid w:val="00FB5859"/>
    <w:rPr>
      <w:rFonts w:eastAsiaTheme="majorEastAsia" w:cstheme="majorBidi"/>
      <w:color w:val="272727" w:themeColor="text1" w:themeTint="D8"/>
    </w:rPr>
  </w:style>
  <w:style w:type="paragraph" w:styleId="a3">
    <w:name w:val="Title"/>
    <w:basedOn w:val="a"/>
    <w:next w:val="a"/>
    <w:link w:val="a4"/>
    <w:uiPriority w:val="10"/>
    <w:qFormat/>
    <w:rsid w:val="00FB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B5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85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B58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B5859"/>
    <w:pPr>
      <w:spacing w:before="160"/>
      <w:jc w:val="center"/>
    </w:pPr>
    <w:rPr>
      <w:i/>
      <w:iCs/>
      <w:color w:val="404040" w:themeColor="text1" w:themeTint="BF"/>
    </w:rPr>
  </w:style>
  <w:style w:type="character" w:customStyle="1" w:styleId="a8">
    <w:name w:val="ציטוט תו"/>
    <w:basedOn w:val="a0"/>
    <w:link w:val="a7"/>
    <w:uiPriority w:val="29"/>
    <w:rsid w:val="00FB5859"/>
    <w:rPr>
      <w:i/>
      <w:iCs/>
      <w:color w:val="404040" w:themeColor="text1" w:themeTint="BF"/>
    </w:rPr>
  </w:style>
  <w:style w:type="paragraph" w:styleId="a9">
    <w:name w:val="List Paragraph"/>
    <w:basedOn w:val="a"/>
    <w:uiPriority w:val="34"/>
    <w:qFormat/>
    <w:rsid w:val="00FB5859"/>
    <w:pPr>
      <w:ind w:left="720"/>
      <w:contextualSpacing/>
    </w:pPr>
  </w:style>
  <w:style w:type="character" w:styleId="aa">
    <w:name w:val="Intense Emphasis"/>
    <w:basedOn w:val="a0"/>
    <w:uiPriority w:val="21"/>
    <w:qFormat/>
    <w:rsid w:val="00FB5859"/>
    <w:rPr>
      <w:i/>
      <w:iCs/>
      <w:color w:val="0F4761" w:themeColor="accent1" w:themeShade="BF"/>
    </w:rPr>
  </w:style>
  <w:style w:type="paragraph" w:styleId="ab">
    <w:name w:val="Intense Quote"/>
    <w:basedOn w:val="a"/>
    <w:next w:val="a"/>
    <w:link w:val="ac"/>
    <w:uiPriority w:val="30"/>
    <w:qFormat/>
    <w:rsid w:val="00FB5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B5859"/>
    <w:rPr>
      <w:i/>
      <w:iCs/>
      <w:color w:val="0F4761" w:themeColor="accent1" w:themeShade="BF"/>
    </w:rPr>
  </w:style>
  <w:style w:type="character" w:styleId="ad">
    <w:name w:val="Intense Reference"/>
    <w:basedOn w:val="a0"/>
    <w:uiPriority w:val="32"/>
    <w:qFormat/>
    <w:rsid w:val="00FB5859"/>
    <w:rPr>
      <w:b/>
      <w:bCs/>
      <w:smallCaps/>
      <w:color w:val="0F4761" w:themeColor="accent1" w:themeShade="BF"/>
      <w:spacing w:val="5"/>
    </w:rPr>
  </w:style>
  <w:style w:type="character" w:styleId="ae">
    <w:name w:val="Strong"/>
    <w:basedOn w:val="a0"/>
    <w:uiPriority w:val="22"/>
    <w:qFormat/>
    <w:rsid w:val="00290C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3699</TotalTime>
  <Pages>1</Pages>
  <Words>722</Words>
  <Characters>3615</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78</cp:revision>
  <dcterms:created xsi:type="dcterms:W3CDTF">2025-01-06T09:59:00Z</dcterms:created>
  <dcterms:modified xsi:type="dcterms:W3CDTF">2025-01-11T18:05:00Z</dcterms:modified>
</cp:coreProperties>
</file>