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C77C" w14:textId="77777777" w:rsidR="00AE2FA9" w:rsidRDefault="00BB7C4D" w:rsidP="00AE2FA9">
      <w:pPr>
        <w:spacing w:line="240" w:lineRule="auto"/>
        <w:jc w:val="both"/>
        <w:rPr>
          <w:rtl/>
        </w:rPr>
      </w:pPr>
      <w:r>
        <w:rPr>
          <w:rFonts w:hint="cs"/>
          <w:rtl/>
        </w:rPr>
        <w:t>המרכז האקדמי הרב תחומי ירושלים</w:t>
      </w:r>
    </w:p>
    <w:p w14:paraId="740D6653" w14:textId="77777777" w:rsidR="00AE2FA9" w:rsidRDefault="00BB7C4D" w:rsidP="00AE2FA9">
      <w:pPr>
        <w:spacing w:line="240" w:lineRule="auto"/>
        <w:jc w:val="both"/>
        <w:rPr>
          <w:rtl/>
        </w:rPr>
      </w:pPr>
      <w:r>
        <w:rPr>
          <w:rFonts w:hint="cs"/>
          <w:rtl/>
        </w:rPr>
        <w:t>החוג לפוליטיקה ותקשורת</w:t>
      </w:r>
    </w:p>
    <w:p w14:paraId="79653C4E" w14:textId="09BA297E" w:rsidR="00AE2FA9" w:rsidRDefault="00BB7C4D" w:rsidP="00AE2FA9">
      <w:pPr>
        <w:spacing w:line="240" w:lineRule="auto"/>
        <w:jc w:val="both"/>
        <w:rPr>
          <w:rtl/>
        </w:rPr>
      </w:pPr>
      <w:r>
        <w:rPr>
          <w:rFonts w:hint="cs"/>
          <w:rtl/>
        </w:rPr>
        <w:t>במסגרת הקורס</w:t>
      </w:r>
      <w:r w:rsidR="00D7593E">
        <w:rPr>
          <w:rFonts w:hint="cs"/>
          <w:rtl/>
        </w:rPr>
        <w:t>:</w:t>
      </w:r>
      <w:r>
        <w:rPr>
          <w:rFonts w:hint="cs"/>
          <w:rtl/>
        </w:rPr>
        <w:t xml:space="preserve"> מבוא למדע המדינה ב'</w:t>
      </w:r>
    </w:p>
    <w:p w14:paraId="3507A9B2" w14:textId="77777777" w:rsidR="00AE2FA9" w:rsidRDefault="00BB7C4D" w:rsidP="00AE2FA9">
      <w:pPr>
        <w:spacing w:line="240" w:lineRule="auto"/>
        <w:jc w:val="both"/>
        <w:rPr>
          <w:rtl/>
        </w:rPr>
      </w:pPr>
      <w:r>
        <w:rPr>
          <w:rFonts w:hint="cs"/>
          <w:rtl/>
        </w:rPr>
        <w:t xml:space="preserve">מרצה: פרופסור דורון </w:t>
      </w:r>
      <w:proofErr w:type="spellStart"/>
      <w:r>
        <w:rPr>
          <w:rFonts w:hint="cs"/>
          <w:rtl/>
        </w:rPr>
        <w:t>שולצניגר</w:t>
      </w:r>
      <w:proofErr w:type="spellEnd"/>
    </w:p>
    <w:p w14:paraId="3D46EA17" w14:textId="77777777" w:rsidR="00AE2FA9" w:rsidRDefault="005D70FA" w:rsidP="00AE2FA9">
      <w:pPr>
        <w:spacing w:line="240" w:lineRule="auto"/>
        <w:jc w:val="both"/>
        <w:rPr>
          <w:rtl/>
        </w:rPr>
      </w:pPr>
      <w:r>
        <w:rPr>
          <w:rFonts w:hint="cs"/>
          <w:rtl/>
        </w:rPr>
        <w:t>סטודנט: רותם לב שפירו כהן</w:t>
      </w:r>
    </w:p>
    <w:p w14:paraId="2F61455D" w14:textId="45593CAC" w:rsidR="00FD1995" w:rsidRDefault="00FD1995" w:rsidP="00FD1995">
      <w:pPr>
        <w:spacing w:line="360" w:lineRule="auto"/>
        <w:contextualSpacing/>
        <w:jc w:val="both"/>
        <w:rPr>
          <w:rtl/>
        </w:rPr>
      </w:pPr>
      <w:r w:rsidRPr="00240E29">
        <w:rPr>
          <w:rtl/>
        </w:rPr>
        <w:t xml:space="preserve">מייל: </w:t>
      </w:r>
      <w:hyperlink r:id="rId5" w:history="1">
        <w:r w:rsidRPr="00240E29">
          <w:rPr>
            <w:rStyle w:val="Hyperlink"/>
          </w:rPr>
          <w:t>rotemsha@edu.hac.ac.il</w:t>
        </w:r>
      </w:hyperlink>
    </w:p>
    <w:p w14:paraId="7794E22D" w14:textId="34E12B4D" w:rsidR="00BB7C4D" w:rsidRDefault="005D70FA" w:rsidP="00AE2FA9">
      <w:pPr>
        <w:spacing w:line="240" w:lineRule="auto"/>
        <w:jc w:val="both"/>
        <w:rPr>
          <w:rtl/>
        </w:rPr>
      </w:pPr>
      <w:r>
        <w:rPr>
          <w:rFonts w:hint="cs"/>
          <w:rtl/>
        </w:rPr>
        <w:t>תעודת זהות: 314999533</w:t>
      </w:r>
    </w:p>
    <w:p w14:paraId="7304CEC3" w14:textId="77777777" w:rsidR="005D70FA" w:rsidRDefault="005D70FA" w:rsidP="005D70FA">
      <w:pPr>
        <w:jc w:val="both"/>
      </w:pPr>
    </w:p>
    <w:p w14:paraId="136CD66C" w14:textId="57A71A25" w:rsidR="006558F5" w:rsidRDefault="006558F5" w:rsidP="005D70FA">
      <w:pPr>
        <w:jc w:val="center"/>
        <w:rPr>
          <w:rtl/>
        </w:rPr>
      </w:pPr>
      <w:r>
        <w:rPr>
          <w:rFonts w:hint="cs"/>
          <w:rtl/>
        </w:rPr>
        <w:t>מטלת אמצע- הונגריה</w:t>
      </w:r>
    </w:p>
    <w:p w14:paraId="53E7FDFA" w14:textId="3CDF73EE" w:rsidR="003C4BEB" w:rsidRDefault="006558F5" w:rsidP="005D70FA">
      <w:pPr>
        <w:pStyle w:val="a9"/>
        <w:numPr>
          <w:ilvl w:val="0"/>
          <w:numId w:val="1"/>
        </w:numPr>
        <w:jc w:val="both"/>
      </w:pPr>
      <w:r>
        <w:rPr>
          <w:rFonts w:hint="cs"/>
          <w:rtl/>
        </w:rPr>
        <w:t>על פי האתר "</w:t>
      </w:r>
      <w:r>
        <w:t>freedom house</w:t>
      </w:r>
      <w:r>
        <w:rPr>
          <w:rFonts w:hint="cs"/>
          <w:rtl/>
        </w:rPr>
        <w:t>", הונגריה מוגדרת כמדינה שהיא לא דמוקרטית</w:t>
      </w:r>
      <w:r w:rsidR="00463567">
        <w:rPr>
          <w:rFonts w:hint="cs"/>
          <w:rtl/>
        </w:rPr>
        <w:t xml:space="preserve"> </w:t>
      </w:r>
      <w:r w:rsidR="00FE76E4">
        <w:rPr>
          <w:rFonts w:hint="cs"/>
          <w:rtl/>
        </w:rPr>
        <w:t>(</w:t>
      </w:r>
      <w:r w:rsidR="00261CE1" w:rsidRPr="00261CE1">
        <w:t xml:space="preserve">Freedom </w:t>
      </w:r>
      <w:r w:rsidR="00261CE1">
        <w:t>(</w:t>
      </w:r>
      <w:r w:rsidR="00261CE1" w:rsidRPr="00261CE1">
        <w:t>House, Hungary, B2</w:t>
      </w:r>
      <w:r>
        <w:rPr>
          <w:rFonts w:hint="cs"/>
          <w:rtl/>
        </w:rPr>
        <w:t xml:space="preserve">. על פי האתר, לאחר בחירתו של ויקטור אורבן ב2010, המדינה חווה נסיגה משמעותית </w:t>
      </w:r>
      <w:proofErr w:type="spellStart"/>
      <w:r>
        <w:rPr>
          <w:rFonts w:hint="cs"/>
          <w:rtl/>
        </w:rPr>
        <w:t>מהיותה</w:t>
      </w:r>
      <w:proofErr w:type="spellEnd"/>
      <w:r>
        <w:rPr>
          <w:rFonts w:hint="cs"/>
          <w:rtl/>
        </w:rPr>
        <w:t xml:space="preserve"> דמוקרטיה מתפקדת כתוצאה משינויי חוק</w:t>
      </w:r>
      <w:r w:rsidR="0049408B">
        <w:rPr>
          <w:rFonts w:hint="cs"/>
          <w:rtl/>
        </w:rPr>
        <w:t xml:space="preserve">ה </w:t>
      </w:r>
      <w:r>
        <w:rPr>
          <w:rFonts w:hint="cs"/>
          <w:rtl/>
        </w:rPr>
        <w:t>וחוקים המעצימים את כוחה של הרשות המבצעת על חשבון הרשויות האחרות במדינה.</w:t>
      </w:r>
      <w:r w:rsidR="0049408B">
        <w:rPr>
          <w:rFonts w:hint="cs"/>
          <w:rtl/>
        </w:rPr>
        <w:t xml:space="preserve"> לדוגמא, ניתן לראות את החוקה החדשה של הונגריה שנכנסה לתוקף בתחילת 2012. בחוקה החדשה ניתנות לרשות המבצעת סמכויות נרחבות אשר מצמות את הביקורת השיפוטית על חוקים, פגיעה בעצמאותם של גופי פיקוח באמצעות מיוניים פוליטיים ואף בשינוי שיטת הבחירות, כל אלו תרמו לנסיגה משמעותית בדמוקרטיה של הונגריה. ניתן לקחת כמקרה בוחן את הבחירות ואת התקשורת במדינה, למרות שבהונגריה מבחינה רשמית יש בחירות, הן אינן חופשיות והוגנות, משום שחוקי הבחירות שונו לטובת נפלגת השלטון. בכל הנוגע לתקשורת, ניתן לראות כי התקשורת הממלכתית בהונגריה מגויסת</w:t>
      </w:r>
      <w:r w:rsidR="00FA0E85">
        <w:rPr>
          <w:rFonts w:hint="cs"/>
          <w:rtl/>
        </w:rPr>
        <w:t xml:space="preserve"> בצורה משמעותית</w:t>
      </w:r>
      <w:r w:rsidR="0049408B">
        <w:rPr>
          <w:rFonts w:hint="cs"/>
          <w:rtl/>
        </w:rPr>
        <w:t xml:space="preserve"> לטובת העברת מסרים התומכים בממשלה</w:t>
      </w:r>
      <w:r w:rsidR="00FA0E85">
        <w:rPr>
          <w:rFonts w:hint="cs"/>
          <w:rtl/>
        </w:rPr>
        <w:t xml:space="preserve"> ובמשטר</w:t>
      </w:r>
      <w:r w:rsidR="0049408B">
        <w:rPr>
          <w:rFonts w:hint="cs"/>
          <w:rtl/>
        </w:rPr>
        <w:t>.</w:t>
      </w:r>
      <w:r w:rsidR="00FA0E85">
        <w:rPr>
          <w:rFonts w:hint="cs"/>
          <w:rtl/>
        </w:rPr>
        <w:t xml:space="preserve"> </w:t>
      </w:r>
      <w:r w:rsidR="003C4BEB">
        <w:rPr>
          <w:rFonts w:hint="cs"/>
          <w:rtl/>
        </w:rPr>
        <w:t xml:space="preserve">על פי </w:t>
      </w:r>
      <w:proofErr w:type="spellStart"/>
      <w:r w:rsidR="00C86B48" w:rsidRPr="00C86B48">
        <w:rPr>
          <w:rtl/>
        </w:rPr>
        <w:t>לוויטסקי</w:t>
      </w:r>
      <w:proofErr w:type="spellEnd"/>
      <w:r w:rsidR="00C86B48" w:rsidRPr="00C86B48">
        <w:rPr>
          <w:rtl/>
        </w:rPr>
        <w:t xml:space="preserve"> </w:t>
      </w:r>
      <w:proofErr w:type="spellStart"/>
      <w:r w:rsidR="00C86B48" w:rsidRPr="00C86B48">
        <w:rPr>
          <w:rtl/>
        </w:rPr>
        <w:t>וזיבלט</w:t>
      </w:r>
      <w:proofErr w:type="spellEnd"/>
      <w:r w:rsidR="00C86B48">
        <w:rPr>
          <w:rFonts w:hint="cs"/>
          <w:rtl/>
        </w:rPr>
        <w:t xml:space="preserve">, </w:t>
      </w:r>
      <w:r w:rsidR="002E3138">
        <w:rPr>
          <w:rFonts w:hint="cs"/>
          <w:rtl/>
        </w:rPr>
        <w:t xml:space="preserve">עצם קיומם של מוסדות דמוקרטיים פורמליים אינו מבטיח דמוקרטיה כאשר הם נשלטים </w:t>
      </w:r>
      <w:r w:rsidR="007C3CE9">
        <w:rPr>
          <w:rFonts w:hint="cs"/>
          <w:rtl/>
        </w:rPr>
        <w:t>באופן שמנטרל את תפקודם החופשי (</w:t>
      </w:r>
      <w:r w:rsidR="003E55BB" w:rsidRPr="003E55BB">
        <w:t>Levitsky and Ziblatt</w:t>
      </w:r>
      <w:r w:rsidR="003E55BB">
        <w:rPr>
          <w:rFonts w:hint="cs"/>
          <w:rtl/>
        </w:rPr>
        <w:t>,</w:t>
      </w:r>
      <w:r w:rsidR="003E55BB" w:rsidRPr="003E55BB">
        <w:t xml:space="preserve"> </w:t>
      </w:r>
      <w:r w:rsidR="003E55BB" w:rsidRPr="003E55BB">
        <w:rPr>
          <w:rtl/>
        </w:rPr>
        <w:t>עמ' 83</w:t>
      </w:r>
      <w:r w:rsidR="003E55BB">
        <w:rPr>
          <w:rFonts w:hint="cs"/>
          <w:rtl/>
        </w:rPr>
        <w:t>)</w:t>
      </w:r>
      <w:r w:rsidR="00861253">
        <w:rPr>
          <w:rFonts w:hint="cs"/>
          <w:rtl/>
        </w:rPr>
        <w:t>.</w:t>
      </w:r>
    </w:p>
    <w:p w14:paraId="2F7A1EE7" w14:textId="77777777" w:rsidR="00FA0E85" w:rsidRDefault="00FA0E85" w:rsidP="005D70FA">
      <w:pPr>
        <w:pStyle w:val="a9"/>
        <w:jc w:val="both"/>
        <w:rPr>
          <w:rFonts w:hint="cs"/>
        </w:rPr>
      </w:pPr>
    </w:p>
    <w:p w14:paraId="4B955CE4" w14:textId="6B24E85A" w:rsidR="00FA0E85" w:rsidRDefault="00F57836" w:rsidP="005D70FA">
      <w:pPr>
        <w:pStyle w:val="a9"/>
        <w:numPr>
          <w:ilvl w:val="0"/>
          <w:numId w:val="1"/>
        </w:numPr>
        <w:jc w:val="both"/>
      </w:pPr>
      <w:r>
        <w:rPr>
          <w:rFonts w:hint="cs"/>
          <w:rtl/>
        </w:rPr>
        <w:t xml:space="preserve">על פי </w:t>
      </w:r>
      <w:proofErr w:type="spellStart"/>
      <w:r>
        <w:rPr>
          <w:rFonts w:hint="cs"/>
          <w:rtl/>
        </w:rPr>
        <w:t>הייג</w:t>
      </w:r>
      <w:proofErr w:type="spellEnd"/>
      <w:r>
        <w:rPr>
          <w:rFonts w:hint="cs"/>
          <w:rtl/>
        </w:rPr>
        <w:t xml:space="preserve"> </w:t>
      </w:r>
      <w:proofErr w:type="spellStart"/>
      <w:r>
        <w:rPr>
          <w:rFonts w:hint="cs"/>
          <w:rtl/>
        </w:rPr>
        <w:t>והרופ</w:t>
      </w:r>
      <w:proofErr w:type="spellEnd"/>
      <w:r>
        <w:rPr>
          <w:rFonts w:hint="cs"/>
          <w:rtl/>
        </w:rPr>
        <w:t>, עצמאותה של מערכת המשפט היא הכרחית בדמוקרטיה (</w:t>
      </w:r>
      <w:proofErr w:type="spellStart"/>
      <w:r>
        <w:rPr>
          <w:rFonts w:hint="cs"/>
          <w:rtl/>
        </w:rPr>
        <w:t>הייג</w:t>
      </w:r>
      <w:proofErr w:type="spellEnd"/>
      <w:r>
        <w:rPr>
          <w:rFonts w:hint="cs"/>
          <w:rtl/>
        </w:rPr>
        <w:t xml:space="preserve"> </w:t>
      </w:r>
      <w:proofErr w:type="spellStart"/>
      <w:r>
        <w:rPr>
          <w:rFonts w:hint="cs"/>
          <w:rtl/>
        </w:rPr>
        <w:t>ורופ</w:t>
      </w:r>
      <w:proofErr w:type="spellEnd"/>
      <w:r>
        <w:rPr>
          <w:rFonts w:hint="cs"/>
          <w:rtl/>
        </w:rPr>
        <w:t>, עמ' 96)</w:t>
      </w:r>
      <w:r>
        <w:t xml:space="preserve"> </w:t>
      </w:r>
      <w:r w:rsidR="00FA0E85">
        <w:rPr>
          <w:rFonts w:hint="cs"/>
          <w:rtl/>
        </w:rPr>
        <w:t xml:space="preserve">בהונגריה, הרשות השופטת אינה עצמאית אלא היא נתונה להשפעה פוליטית מצד הממשלה. </w:t>
      </w:r>
      <w:r>
        <w:rPr>
          <w:rFonts w:hint="cs"/>
          <w:rtl/>
        </w:rPr>
        <w:t>כך, מאז שנת 2010, מינתה מפלגת השלטון "</w:t>
      </w:r>
      <w:proofErr w:type="spellStart"/>
      <w:r>
        <w:rPr>
          <w:rFonts w:hint="cs"/>
          <w:rtl/>
        </w:rPr>
        <w:t>פידס</w:t>
      </w:r>
      <w:proofErr w:type="spellEnd"/>
      <w:r>
        <w:rPr>
          <w:rFonts w:hint="cs"/>
          <w:rtl/>
        </w:rPr>
        <w:t xml:space="preserve">" את רוב שופטי בית המשפט החוקתי, לא הסכמות חוצות מפלגות. בנוסף, בשנת 2023 נוסף גל מינויים חדש שכלל ארבעה שופטים חדשים. המינוי נעשה על ידי רוב קואליציוני אחד וללא הסכמות מצד האופוזיציה. על פי </w:t>
      </w:r>
      <w:r>
        <w:t>L</w:t>
      </w:r>
      <w:r w:rsidRPr="00F57836">
        <w:t>evitsky and Ziblatt</w:t>
      </w:r>
      <w:r>
        <w:rPr>
          <w:rFonts w:hint="cs"/>
          <w:rtl/>
        </w:rPr>
        <w:t>, ערעור העצמאות השיפוטית הוא אמצעי קריטי ומשמעותי להחלשת הדמוקרטיה משום שהוא מבטל את היכולת לפקח על השלטון (</w:t>
      </w:r>
      <w:r>
        <w:t>L</w:t>
      </w:r>
      <w:r w:rsidRPr="00F57836">
        <w:t>evitsky and Ziblatt</w:t>
      </w:r>
      <w:r>
        <w:rPr>
          <w:rFonts w:hint="cs"/>
          <w:rtl/>
        </w:rPr>
        <w:t xml:space="preserve">, עמ' 88). בהונגריה ניתנו הגבלות על בית שמפט החוקתי בנושאים כמו תקציב ומיסים. כתוצאה מההגבלות האלו, בית המשפט איבד את השיניים שלו והפך לגוף כמעט חסר כוח מול הממשלה. התוצאה היא שעקרון הפרדת הרשויות נחלש ומערכת המשפט אינה מגנה על זכויות האזרח כפי שהיא נדרשת לעשות. </w:t>
      </w:r>
    </w:p>
    <w:p w14:paraId="0117E30D" w14:textId="77777777" w:rsidR="002B03B2" w:rsidRDefault="002B03B2" w:rsidP="005D70FA">
      <w:pPr>
        <w:pStyle w:val="a9"/>
        <w:jc w:val="both"/>
        <w:rPr>
          <w:rtl/>
        </w:rPr>
      </w:pPr>
    </w:p>
    <w:p w14:paraId="4BB1DA7E" w14:textId="01C4FAD3" w:rsidR="002B03B2" w:rsidRDefault="002B03B2" w:rsidP="005D70FA">
      <w:pPr>
        <w:pStyle w:val="a9"/>
        <w:numPr>
          <w:ilvl w:val="0"/>
          <w:numId w:val="1"/>
        </w:numPr>
        <w:jc w:val="both"/>
        <w:rPr>
          <w:rtl/>
        </w:rPr>
      </w:pPr>
      <w:r>
        <w:rPr>
          <w:rFonts w:hint="cs"/>
          <w:rtl/>
        </w:rPr>
        <w:t xml:space="preserve">על פי </w:t>
      </w:r>
      <w:proofErr w:type="spellStart"/>
      <w:r>
        <w:rPr>
          <w:rFonts w:hint="cs"/>
          <w:rtl/>
        </w:rPr>
        <w:t>הייג</w:t>
      </w:r>
      <w:proofErr w:type="spellEnd"/>
      <w:r>
        <w:rPr>
          <w:rFonts w:hint="cs"/>
          <w:rtl/>
        </w:rPr>
        <w:t xml:space="preserve"> </w:t>
      </w:r>
      <w:proofErr w:type="spellStart"/>
      <w:r>
        <w:rPr>
          <w:rFonts w:hint="cs"/>
          <w:rtl/>
        </w:rPr>
        <w:t>והרופ</w:t>
      </w:r>
      <w:proofErr w:type="spellEnd"/>
      <w:r>
        <w:rPr>
          <w:rFonts w:hint="cs"/>
          <w:rtl/>
        </w:rPr>
        <w:t>, תקשורת חופשית היא מרכיב בסיסי ובלתי נפרד בדמוקרטיה (</w:t>
      </w:r>
      <w:proofErr w:type="spellStart"/>
      <w:r>
        <w:rPr>
          <w:rFonts w:hint="cs"/>
          <w:rtl/>
        </w:rPr>
        <w:t>הייג</w:t>
      </w:r>
      <w:proofErr w:type="spellEnd"/>
      <w:r>
        <w:rPr>
          <w:rFonts w:hint="cs"/>
          <w:rtl/>
        </w:rPr>
        <w:t xml:space="preserve"> </w:t>
      </w:r>
      <w:proofErr w:type="spellStart"/>
      <w:r>
        <w:rPr>
          <w:rFonts w:hint="cs"/>
          <w:rtl/>
        </w:rPr>
        <w:t>והרופ</w:t>
      </w:r>
      <w:proofErr w:type="spellEnd"/>
      <w:r>
        <w:rPr>
          <w:rFonts w:hint="cs"/>
          <w:rtl/>
        </w:rPr>
        <w:t xml:space="preserve">, עמ' 98). בהונגריה חלשה השתלטות ממשלתית על רוב אמצעי התקשורת במדינה. בנוסף, מאז 2018 נעשים </w:t>
      </w:r>
      <w:proofErr w:type="spellStart"/>
      <w:r>
        <w:rPr>
          <w:rFonts w:hint="cs"/>
          <w:rtl/>
        </w:rPr>
        <w:t>איחודים</w:t>
      </w:r>
      <w:proofErr w:type="spellEnd"/>
      <w:r>
        <w:rPr>
          <w:rFonts w:hint="cs"/>
          <w:rtl/>
        </w:rPr>
        <w:t xml:space="preserve"> של גופי תקשורת תחת גוף תקשורת אחד בשם "</w:t>
      </w:r>
      <w:proofErr w:type="spellStart"/>
      <w:r>
        <w:t>kesma</w:t>
      </w:r>
      <w:proofErr w:type="spellEnd"/>
      <w:r>
        <w:rPr>
          <w:rFonts w:hint="cs"/>
          <w:rtl/>
        </w:rPr>
        <w:t xml:space="preserve">". על פי </w:t>
      </w:r>
      <w:proofErr w:type="spellStart"/>
      <w:r>
        <w:rPr>
          <w:rFonts w:hint="cs"/>
          <w:rtl/>
        </w:rPr>
        <w:t>לויטסקי</w:t>
      </w:r>
      <w:proofErr w:type="spellEnd"/>
      <w:r>
        <w:rPr>
          <w:rFonts w:hint="cs"/>
          <w:rtl/>
        </w:rPr>
        <w:t xml:space="preserve"> </w:t>
      </w:r>
      <w:proofErr w:type="spellStart"/>
      <w:r>
        <w:rPr>
          <w:rFonts w:hint="cs"/>
          <w:rtl/>
        </w:rPr>
        <w:t>וזיבלט</w:t>
      </w:r>
      <w:proofErr w:type="spellEnd"/>
      <w:r>
        <w:rPr>
          <w:rFonts w:hint="cs"/>
          <w:rtl/>
        </w:rPr>
        <w:t xml:space="preserve">, השליטה באמצעי התקשורת מאפשרת הנדוס שיח ותודעה בקרב הציבור </w:t>
      </w:r>
      <w:r w:rsidR="00CB1DC8">
        <w:rPr>
          <w:rFonts w:hint="cs"/>
          <w:rtl/>
        </w:rPr>
        <w:t xml:space="preserve">ומונע תחרות פוליטית אמיתית ( </w:t>
      </w:r>
      <w:r w:rsidR="00CB1DC8">
        <w:t>L</w:t>
      </w:r>
      <w:r w:rsidR="00CB1DC8" w:rsidRPr="00F57836">
        <w:t>evitsky and Ziblatt</w:t>
      </w:r>
      <w:r w:rsidR="00CB1DC8">
        <w:rPr>
          <w:rFonts w:hint="cs"/>
          <w:rtl/>
        </w:rPr>
        <w:t>, עמ' 91). אם לא די בכך, עיתונאים עצמאיים זוכים להטרדות ולחצים כלכליים ואף נחשפים לשימוש באמצעי ריגול דיגיטלי. כתוצאה מכך, עיתונאיים רבים הנחשבים עצמאיים מסגלים לעצמם צנזורה על מנת להימנע מיחס שלילי מהמשטר. כתוצאה מהשליטה המשמעותית שיש לממשלה על שוק התקשורת, יכולתו של הציבור לקבל מידע אמין נפגעת. כמו כן, בעקבות השליטה הביקורת התקשורתית על הממשלה יורדת בצורה משמעותית.</w:t>
      </w:r>
    </w:p>
    <w:sectPr w:rsidR="002B03B2" w:rsidSect="00230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7761"/>
    <w:multiLevelType w:val="hybridMultilevel"/>
    <w:tmpl w:val="5AD0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2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8F5"/>
    <w:rsid w:val="000E3ABA"/>
    <w:rsid w:val="002308B6"/>
    <w:rsid w:val="00261CE1"/>
    <w:rsid w:val="00281EEA"/>
    <w:rsid w:val="002B03B2"/>
    <w:rsid w:val="002E3138"/>
    <w:rsid w:val="003C4BEB"/>
    <w:rsid w:val="003E55BB"/>
    <w:rsid w:val="00463567"/>
    <w:rsid w:val="0049408B"/>
    <w:rsid w:val="005D70FA"/>
    <w:rsid w:val="006558F5"/>
    <w:rsid w:val="006F1C93"/>
    <w:rsid w:val="007C3CE9"/>
    <w:rsid w:val="00861253"/>
    <w:rsid w:val="00AE2FA9"/>
    <w:rsid w:val="00AE3045"/>
    <w:rsid w:val="00BB7C4D"/>
    <w:rsid w:val="00C86B48"/>
    <w:rsid w:val="00CB1DC8"/>
    <w:rsid w:val="00D7593E"/>
    <w:rsid w:val="00E3132A"/>
    <w:rsid w:val="00F44E02"/>
    <w:rsid w:val="00F57836"/>
    <w:rsid w:val="00FA0E85"/>
    <w:rsid w:val="00FD1995"/>
    <w:rsid w:val="00FD288E"/>
    <w:rsid w:val="00FE76E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9EAAB"/>
  <w15:chartTrackingRefBased/>
  <w15:docId w15:val="{226AE831-29D3-478B-81F0-B7CBDEC2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heme="minorHAnsi" w:hAnsi="David" w:cs="David"/>
        <w:sz w:val="24"/>
        <w:szCs w:val="24"/>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55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55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558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6558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6558F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558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558F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558F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558F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558F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558F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558F5"/>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sid w:val="006558F5"/>
    <w:rPr>
      <w:rFonts w:asciiTheme="minorHAnsi" w:eastAsiaTheme="majorEastAsia" w:hAnsiTheme="minorHAnsi" w:cstheme="majorBidi"/>
      <w:i/>
      <w:iCs/>
      <w:color w:val="0F4761" w:themeColor="accent1" w:themeShade="BF"/>
    </w:rPr>
  </w:style>
  <w:style w:type="character" w:customStyle="1" w:styleId="50">
    <w:name w:val="כותרת 5 תו"/>
    <w:basedOn w:val="a0"/>
    <w:link w:val="5"/>
    <w:uiPriority w:val="9"/>
    <w:semiHidden/>
    <w:rsid w:val="006558F5"/>
    <w:rPr>
      <w:rFonts w:asciiTheme="minorHAnsi" w:eastAsiaTheme="majorEastAsia" w:hAnsiTheme="minorHAnsi" w:cstheme="majorBidi"/>
      <w:color w:val="0F4761" w:themeColor="accent1" w:themeShade="BF"/>
    </w:rPr>
  </w:style>
  <w:style w:type="character" w:customStyle="1" w:styleId="60">
    <w:name w:val="כותרת 6 תו"/>
    <w:basedOn w:val="a0"/>
    <w:link w:val="6"/>
    <w:uiPriority w:val="9"/>
    <w:semiHidden/>
    <w:rsid w:val="006558F5"/>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6558F5"/>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6558F5"/>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6558F5"/>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655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558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58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6558F5"/>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6558F5"/>
    <w:pPr>
      <w:spacing w:before="160"/>
      <w:jc w:val="center"/>
    </w:pPr>
    <w:rPr>
      <w:i/>
      <w:iCs/>
      <w:color w:val="404040" w:themeColor="text1" w:themeTint="BF"/>
    </w:rPr>
  </w:style>
  <w:style w:type="character" w:customStyle="1" w:styleId="a8">
    <w:name w:val="ציטוט תו"/>
    <w:basedOn w:val="a0"/>
    <w:link w:val="a7"/>
    <w:uiPriority w:val="29"/>
    <w:rsid w:val="006558F5"/>
    <w:rPr>
      <w:i/>
      <w:iCs/>
      <w:color w:val="404040" w:themeColor="text1" w:themeTint="BF"/>
    </w:rPr>
  </w:style>
  <w:style w:type="paragraph" w:styleId="a9">
    <w:name w:val="List Paragraph"/>
    <w:basedOn w:val="a"/>
    <w:uiPriority w:val="34"/>
    <w:qFormat/>
    <w:rsid w:val="006558F5"/>
    <w:pPr>
      <w:ind w:left="720"/>
      <w:contextualSpacing/>
    </w:pPr>
  </w:style>
  <w:style w:type="character" w:styleId="aa">
    <w:name w:val="Intense Emphasis"/>
    <w:basedOn w:val="a0"/>
    <w:uiPriority w:val="21"/>
    <w:qFormat/>
    <w:rsid w:val="006558F5"/>
    <w:rPr>
      <w:i/>
      <w:iCs/>
      <w:color w:val="0F4761" w:themeColor="accent1" w:themeShade="BF"/>
    </w:rPr>
  </w:style>
  <w:style w:type="paragraph" w:styleId="ab">
    <w:name w:val="Intense Quote"/>
    <w:basedOn w:val="a"/>
    <w:next w:val="a"/>
    <w:link w:val="ac"/>
    <w:uiPriority w:val="30"/>
    <w:qFormat/>
    <w:rsid w:val="00655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558F5"/>
    <w:rPr>
      <w:i/>
      <w:iCs/>
      <w:color w:val="0F4761" w:themeColor="accent1" w:themeShade="BF"/>
    </w:rPr>
  </w:style>
  <w:style w:type="character" w:styleId="ad">
    <w:name w:val="Intense Reference"/>
    <w:basedOn w:val="a0"/>
    <w:uiPriority w:val="32"/>
    <w:qFormat/>
    <w:rsid w:val="006558F5"/>
    <w:rPr>
      <w:b/>
      <w:bCs/>
      <w:smallCaps/>
      <w:color w:val="0F4761" w:themeColor="accent1" w:themeShade="BF"/>
      <w:spacing w:val="5"/>
    </w:rPr>
  </w:style>
  <w:style w:type="character" w:styleId="Hyperlink">
    <w:name w:val="Hyperlink"/>
    <w:basedOn w:val="a0"/>
    <w:uiPriority w:val="99"/>
    <w:unhideWhenUsed/>
    <w:rsid w:val="00FD19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temsha@edu.hac.ac.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467</Words>
  <Characters>2338</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רותם רותם</dc:creator>
  <cp:keywords/>
  <dc:description/>
  <cp:lastModifiedBy>רותם רותם</cp:lastModifiedBy>
  <cp:revision>16</cp:revision>
  <dcterms:created xsi:type="dcterms:W3CDTF">2025-04-26T19:36:00Z</dcterms:created>
  <dcterms:modified xsi:type="dcterms:W3CDTF">2025-04-26T21:22:00Z</dcterms:modified>
</cp:coreProperties>
</file>