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BC4B9" w14:textId="77777777" w:rsidR="00E3132A" w:rsidRDefault="00E3132A" w:rsidP="00873C74">
      <w:pPr>
        <w:bidi/>
        <w:jc w:val="center"/>
        <w:rPr>
          <w:rFonts w:asciiTheme="minorBidi" w:hAnsiTheme="minorBidi"/>
          <w:rtl/>
        </w:rPr>
      </w:pPr>
    </w:p>
    <w:p w14:paraId="6C0B9BA1" w14:textId="68AC600B" w:rsidR="00F3424F" w:rsidRDefault="00F3424F" w:rsidP="00873C74">
      <w:pPr>
        <w:bidi/>
        <w:jc w:val="center"/>
        <w:rPr>
          <w:rFonts w:asciiTheme="minorBidi" w:hAnsiTheme="minorBidi"/>
          <w:rtl/>
        </w:rPr>
      </w:pPr>
      <w:r>
        <w:rPr>
          <w:rFonts w:asciiTheme="minorBidi" w:hAnsiTheme="minorBidi" w:hint="cs"/>
          <w:rtl/>
        </w:rPr>
        <w:t>הוראה מעוררת השראה</w:t>
      </w:r>
    </w:p>
    <w:p w14:paraId="2DE34878" w14:textId="77777777" w:rsidR="00F3424F" w:rsidRDefault="00F3424F" w:rsidP="00873C74">
      <w:pPr>
        <w:bidi/>
        <w:jc w:val="center"/>
        <w:rPr>
          <w:rFonts w:asciiTheme="minorBidi" w:hAnsiTheme="minorBidi"/>
          <w:rtl/>
        </w:rPr>
      </w:pPr>
    </w:p>
    <w:p w14:paraId="11DB5BE8" w14:textId="47D2C9BB" w:rsidR="00F3424F" w:rsidRDefault="00F3424F" w:rsidP="00873C74">
      <w:pPr>
        <w:bidi/>
        <w:rPr>
          <w:rFonts w:asciiTheme="minorBidi" w:hAnsiTheme="minorBidi"/>
          <w:rtl/>
          <w:lang w:val="en-US"/>
        </w:rPr>
      </w:pPr>
      <w:r>
        <w:rPr>
          <w:rFonts w:asciiTheme="minorBidi" w:hAnsiTheme="minorBidi" w:hint="cs"/>
          <w:rtl/>
        </w:rPr>
        <w:t>יסוד מארגן:</w:t>
      </w:r>
      <w:r>
        <w:rPr>
          <w:rFonts w:asciiTheme="minorBidi" w:hAnsiTheme="minorBidi"/>
          <w:lang w:val="en-US"/>
        </w:rPr>
        <w:t xml:space="preserve"> </w:t>
      </w:r>
      <w:r>
        <w:rPr>
          <w:rFonts w:asciiTheme="minorBidi" w:hAnsiTheme="minorBidi" w:hint="cs"/>
          <w:rtl/>
          <w:lang w:val="en-US"/>
        </w:rPr>
        <w:t>השוואה/ עימות</w:t>
      </w:r>
    </w:p>
    <w:p w14:paraId="03E872C5" w14:textId="56AC0D08" w:rsidR="00F3424F" w:rsidRDefault="00F3424F" w:rsidP="00873C74">
      <w:pPr>
        <w:bidi/>
        <w:rPr>
          <w:rFonts w:asciiTheme="minorBidi" w:hAnsiTheme="minorBidi"/>
          <w:rtl/>
          <w:lang w:val="en-US"/>
        </w:rPr>
      </w:pPr>
      <w:r>
        <w:rPr>
          <w:rFonts w:asciiTheme="minorBidi" w:hAnsiTheme="minorBidi" w:hint="cs"/>
          <w:rtl/>
          <w:lang w:val="en-US"/>
        </w:rPr>
        <w:t>נושא ראשי: מורים רגילים, מול מורים מיוחדים</w:t>
      </w:r>
    </w:p>
    <w:tbl>
      <w:tblPr>
        <w:tblStyle w:val="ae"/>
        <w:bidiVisual/>
        <w:tblW w:w="0" w:type="auto"/>
        <w:tblLook w:val="04A0" w:firstRow="1" w:lastRow="0" w:firstColumn="1" w:lastColumn="0" w:noHBand="0" w:noVBand="1"/>
      </w:tblPr>
      <w:tblGrid>
        <w:gridCol w:w="4508"/>
        <w:gridCol w:w="4508"/>
      </w:tblGrid>
      <w:tr w:rsidR="00F3424F" w14:paraId="5F1700EC" w14:textId="77777777" w:rsidTr="00F3424F">
        <w:tc>
          <w:tcPr>
            <w:tcW w:w="4508" w:type="dxa"/>
          </w:tcPr>
          <w:p w14:paraId="70A95E97" w14:textId="2755C946" w:rsidR="00F3424F" w:rsidRDefault="00F3424F" w:rsidP="00873C74">
            <w:pPr>
              <w:bidi/>
              <w:rPr>
                <w:rFonts w:asciiTheme="minorBidi" w:hAnsiTheme="minorBidi"/>
                <w:rtl/>
                <w:lang w:val="en-US"/>
              </w:rPr>
            </w:pPr>
            <w:r>
              <w:rPr>
                <w:rFonts w:asciiTheme="minorBidi" w:hAnsiTheme="minorBidi" w:hint="cs"/>
                <w:rtl/>
                <w:lang w:val="en-US"/>
              </w:rPr>
              <w:t xml:space="preserve">מורים רגילים </w:t>
            </w:r>
          </w:p>
        </w:tc>
        <w:tc>
          <w:tcPr>
            <w:tcW w:w="4508" w:type="dxa"/>
          </w:tcPr>
          <w:p w14:paraId="2C9EB1C8" w14:textId="57EE5FDE" w:rsidR="00F3424F" w:rsidRDefault="00F3424F" w:rsidP="00873C74">
            <w:pPr>
              <w:bidi/>
              <w:rPr>
                <w:rFonts w:asciiTheme="minorBidi" w:hAnsiTheme="minorBidi"/>
                <w:rtl/>
                <w:lang w:val="en-US"/>
              </w:rPr>
            </w:pPr>
            <w:r>
              <w:rPr>
                <w:rFonts w:asciiTheme="minorBidi" w:hAnsiTheme="minorBidi" w:hint="cs"/>
                <w:rtl/>
                <w:lang w:val="en-US"/>
              </w:rPr>
              <w:t xml:space="preserve">מורים מיוחדים </w:t>
            </w:r>
          </w:p>
        </w:tc>
      </w:tr>
      <w:tr w:rsidR="00F3424F" w14:paraId="6A493E5A" w14:textId="77777777" w:rsidTr="00F3424F">
        <w:tc>
          <w:tcPr>
            <w:tcW w:w="4508" w:type="dxa"/>
          </w:tcPr>
          <w:p w14:paraId="108B5194" w14:textId="40AA42AA" w:rsidR="00F3424F" w:rsidRDefault="00F3424F" w:rsidP="00873C74">
            <w:pPr>
              <w:bidi/>
              <w:rPr>
                <w:rFonts w:asciiTheme="minorBidi" w:hAnsiTheme="minorBidi"/>
                <w:rtl/>
                <w:lang w:val="en-US"/>
              </w:rPr>
            </w:pPr>
            <w:r>
              <w:rPr>
                <w:rFonts w:asciiTheme="minorBidi" w:hAnsiTheme="minorBidi" w:hint="cs"/>
                <w:rtl/>
                <w:lang w:val="en-US"/>
              </w:rPr>
              <w:t>דרכי ההוראה שלהם מכילות גישות מיושנות</w:t>
            </w:r>
          </w:p>
        </w:tc>
        <w:tc>
          <w:tcPr>
            <w:tcW w:w="4508" w:type="dxa"/>
          </w:tcPr>
          <w:p w14:paraId="4BC54733" w14:textId="55ED2D23" w:rsidR="00F3424F" w:rsidRDefault="00F3424F" w:rsidP="00873C74">
            <w:pPr>
              <w:bidi/>
              <w:rPr>
                <w:rFonts w:asciiTheme="minorBidi" w:hAnsiTheme="minorBidi"/>
                <w:rtl/>
                <w:lang w:val="en-US"/>
              </w:rPr>
            </w:pPr>
            <w:r>
              <w:rPr>
                <w:rFonts w:asciiTheme="minorBidi" w:hAnsiTheme="minorBidi" w:hint="cs"/>
                <w:rtl/>
                <w:lang w:val="en-US"/>
              </w:rPr>
              <w:t>שימוש בגישות חדשות, יותר פעילות בשיעור</w:t>
            </w:r>
          </w:p>
        </w:tc>
      </w:tr>
      <w:tr w:rsidR="00F3424F" w14:paraId="26950CA2" w14:textId="77777777" w:rsidTr="00F3424F">
        <w:tc>
          <w:tcPr>
            <w:tcW w:w="4508" w:type="dxa"/>
          </w:tcPr>
          <w:p w14:paraId="16E9DFD6" w14:textId="7048142E" w:rsidR="00F3424F" w:rsidRDefault="00F3424F" w:rsidP="00873C74">
            <w:pPr>
              <w:bidi/>
              <w:rPr>
                <w:rFonts w:asciiTheme="minorBidi" w:hAnsiTheme="minorBidi"/>
                <w:rtl/>
                <w:lang w:val="en-US"/>
              </w:rPr>
            </w:pPr>
            <w:r>
              <w:rPr>
                <w:rFonts w:asciiTheme="minorBidi" w:hAnsiTheme="minorBidi" w:hint="cs"/>
                <w:rtl/>
                <w:lang w:val="en-US"/>
              </w:rPr>
              <w:t>רואים בתלמידים קבוצה כללית בלי שוני בין תלמיד לתלמיד</w:t>
            </w:r>
          </w:p>
        </w:tc>
        <w:tc>
          <w:tcPr>
            <w:tcW w:w="4508" w:type="dxa"/>
          </w:tcPr>
          <w:p w14:paraId="253CBFC1" w14:textId="30390D62" w:rsidR="00F3424F" w:rsidRDefault="00F3424F" w:rsidP="00873C74">
            <w:pPr>
              <w:bidi/>
              <w:rPr>
                <w:rFonts w:asciiTheme="minorBidi" w:hAnsiTheme="minorBidi"/>
                <w:rtl/>
                <w:lang w:val="en-US"/>
              </w:rPr>
            </w:pPr>
            <w:r>
              <w:rPr>
                <w:rFonts w:asciiTheme="minorBidi" w:hAnsiTheme="minorBidi" w:hint="cs"/>
                <w:rtl/>
                <w:lang w:val="en-US"/>
              </w:rPr>
              <w:t xml:space="preserve">רואה כל תלמיד כאינדיבידואל </w:t>
            </w:r>
            <w:r w:rsidR="00873C74">
              <w:rPr>
                <w:rFonts w:asciiTheme="minorBidi" w:hAnsiTheme="minorBidi" w:hint="cs"/>
                <w:rtl/>
                <w:lang w:val="en-US"/>
              </w:rPr>
              <w:t>עם דרכי הבנה שונות</w:t>
            </w:r>
          </w:p>
        </w:tc>
      </w:tr>
      <w:tr w:rsidR="00F3424F" w14:paraId="71833BB8" w14:textId="77777777" w:rsidTr="00F3424F">
        <w:tc>
          <w:tcPr>
            <w:tcW w:w="4508" w:type="dxa"/>
          </w:tcPr>
          <w:p w14:paraId="3F125B33" w14:textId="649932A1" w:rsidR="00F3424F" w:rsidRDefault="00873C74" w:rsidP="00873C74">
            <w:pPr>
              <w:bidi/>
              <w:rPr>
                <w:rFonts w:asciiTheme="minorBidi" w:hAnsiTheme="minorBidi"/>
                <w:rtl/>
                <w:lang w:val="en-US"/>
              </w:rPr>
            </w:pPr>
            <w:r>
              <w:rPr>
                <w:rFonts w:asciiTheme="minorBidi" w:hAnsiTheme="minorBidi" w:hint="cs"/>
                <w:rtl/>
                <w:lang w:val="en-US"/>
              </w:rPr>
              <w:t xml:space="preserve">מתמקדים בציונים ולא מעבר </w:t>
            </w:r>
          </w:p>
        </w:tc>
        <w:tc>
          <w:tcPr>
            <w:tcW w:w="4508" w:type="dxa"/>
          </w:tcPr>
          <w:p w14:paraId="3E417DC8" w14:textId="442A0118" w:rsidR="00F3424F" w:rsidRDefault="00873C74" w:rsidP="00873C74">
            <w:pPr>
              <w:bidi/>
              <w:rPr>
                <w:rFonts w:asciiTheme="minorBidi" w:hAnsiTheme="minorBidi"/>
                <w:rtl/>
                <w:lang w:val="en-US"/>
              </w:rPr>
            </w:pPr>
            <w:r>
              <w:rPr>
                <w:rFonts w:asciiTheme="minorBidi" w:hAnsiTheme="minorBidi" w:hint="cs"/>
                <w:rtl/>
                <w:lang w:val="en-US"/>
              </w:rPr>
              <w:t>מייחסים למוטיבציה של התלמיד משקל רחב יותר</w:t>
            </w:r>
          </w:p>
        </w:tc>
      </w:tr>
      <w:tr w:rsidR="00F3424F" w14:paraId="1BCD6D90" w14:textId="77777777" w:rsidTr="00F3424F">
        <w:tc>
          <w:tcPr>
            <w:tcW w:w="4508" w:type="dxa"/>
          </w:tcPr>
          <w:p w14:paraId="5296E86B" w14:textId="041E6659" w:rsidR="00F3424F" w:rsidRDefault="00873C74" w:rsidP="00873C74">
            <w:pPr>
              <w:bidi/>
              <w:rPr>
                <w:rFonts w:asciiTheme="minorBidi" w:hAnsiTheme="minorBidi"/>
                <w:rtl/>
                <w:lang w:val="en-US"/>
              </w:rPr>
            </w:pPr>
            <w:r>
              <w:rPr>
                <w:rFonts w:asciiTheme="minorBidi" w:hAnsiTheme="minorBidi" w:hint="cs"/>
                <w:rtl/>
                <w:lang w:val="en-US"/>
              </w:rPr>
              <w:t>מורים רגילים אוהבים בחינות כדי להעריך את התלמידים</w:t>
            </w:r>
          </w:p>
        </w:tc>
        <w:tc>
          <w:tcPr>
            <w:tcW w:w="4508" w:type="dxa"/>
          </w:tcPr>
          <w:p w14:paraId="025F4457" w14:textId="1646CB39" w:rsidR="00F3424F" w:rsidRDefault="00873C74" w:rsidP="00873C74">
            <w:pPr>
              <w:bidi/>
              <w:rPr>
                <w:rFonts w:asciiTheme="minorBidi" w:hAnsiTheme="minorBidi"/>
                <w:rtl/>
                <w:lang w:val="en-US"/>
              </w:rPr>
            </w:pPr>
            <w:r>
              <w:rPr>
                <w:rFonts w:asciiTheme="minorBidi" w:hAnsiTheme="minorBidi" w:hint="cs"/>
                <w:rtl/>
                <w:lang w:val="en-US"/>
              </w:rPr>
              <w:t>משתמשים במגוון רחב של כלים כדי לייצר ההערכה מספקת</w:t>
            </w:r>
          </w:p>
        </w:tc>
      </w:tr>
      <w:tr w:rsidR="00F3424F" w14:paraId="7A4797C6" w14:textId="77777777" w:rsidTr="00F3424F">
        <w:tc>
          <w:tcPr>
            <w:tcW w:w="4508" w:type="dxa"/>
          </w:tcPr>
          <w:p w14:paraId="32F0EA62" w14:textId="768A2E8E" w:rsidR="00F3424F" w:rsidRDefault="00873C74" w:rsidP="00873C74">
            <w:pPr>
              <w:bidi/>
              <w:rPr>
                <w:rFonts w:asciiTheme="minorBidi" w:hAnsiTheme="minorBidi"/>
                <w:rtl/>
                <w:lang w:val="en-US"/>
              </w:rPr>
            </w:pPr>
            <w:r>
              <w:rPr>
                <w:rFonts w:asciiTheme="minorBidi" w:hAnsiTheme="minorBidi" w:hint="cs"/>
                <w:rtl/>
                <w:lang w:val="en-US"/>
              </w:rPr>
              <w:t>אווירה נוקשה וקרה</w:t>
            </w:r>
          </w:p>
        </w:tc>
        <w:tc>
          <w:tcPr>
            <w:tcW w:w="4508" w:type="dxa"/>
          </w:tcPr>
          <w:p w14:paraId="5F5C7D81" w14:textId="4C9A8382" w:rsidR="00F3424F" w:rsidRDefault="00873C74" w:rsidP="00873C74">
            <w:pPr>
              <w:bidi/>
              <w:rPr>
                <w:rFonts w:asciiTheme="minorBidi" w:hAnsiTheme="minorBidi"/>
                <w:rtl/>
                <w:lang w:val="en-US"/>
              </w:rPr>
            </w:pPr>
            <w:r>
              <w:rPr>
                <w:rFonts w:asciiTheme="minorBidi" w:hAnsiTheme="minorBidi" w:hint="cs"/>
                <w:rtl/>
                <w:lang w:val="en-US"/>
              </w:rPr>
              <w:t>אווירה יותר פתוחה וחופשית, צחוקים והורדת מתח</w:t>
            </w:r>
          </w:p>
        </w:tc>
      </w:tr>
    </w:tbl>
    <w:p w14:paraId="4DF3FCF1" w14:textId="77777777" w:rsidR="00F3424F" w:rsidRDefault="00F3424F" w:rsidP="00873C74">
      <w:pPr>
        <w:bidi/>
        <w:rPr>
          <w:rFonts w:asciiTheme="minorBidi" w:hAnsiTheme="minorBidi"/>
          <w:rtl/>
          <w:lang w:val="en-US"/>
        </w:rPr>
      </w:pPr>
    </w:p>
    <w:p w14:paraId="2E504125" w14:textId="4BEF9524" w:rsidR="00873C74" w:rsidRPr="00873C74" w:rsidRDefault="00873C74" w:rsidP="00873C74">
      <w:pPr>
        <w:bidi/>
        <w:rPr>
          <w:rFonts w:asciiTheme="minorBidi" w:hAnsiTheme="minorBidi"/>
          <w:rtl/>
        </w:rPr>
      </w:pPr>
      <w:r w:rsidRPr="00873C74">
        <w:rPr>
          <w:rFonts w:asciiTheme="minorBidi" w:hAnsiTheme="minorBidi" w:cs="Arial" w:hint="cs"/>
          <w:rtl/>
        </w:rPr>
        <w:t>קראתי</w:t>
      </w:r>
      <w:r w:rsidRPr="00873C74">
        <w:rPr>
          <w:rFonts w:asciiTheme="minorBidi" w:hAnsiTheme="minorBidi" w:cs="Arial"/>
          <w:rtl/>
        </w:rPr>
        <w:t xml:space="preserve"> </w:t>
      </w:r>
      <w:r w:rsidRPr="00873C74">
        <w:rPr>
          <w:rFonts w:asciiTheme="minorBidi" w:hAnsiTheme="minorBidi" w:cs="Arial" w:hint="cs"/>
          <w:rtl/>
        </w:rPr>
        <w:t>את</w:t>
      </w:r>
      <w:r w:rsidRPr="00873C74">
        <w:rPr>
          <w:rFonts w:asciiTheme="minorBidi" w:hAnsiTheme="minorBidi" w:cs="Arial"/>
          <w:rtl/>
        </w:rPr>
        <w:t xml:space="preserve"> </w:t>
      </w:r>
      <w:r w:rsidRPr="00873C74">
        <w:rPr>
          <w:rFonts w:asciiTheme="minorBidi" w:hAnsiTheme="minorBidi" w:cs="Arial" w:hint="cs"/>
          <w:rtl/>
        </w:rPr>
        <w:t>המאמר</w:t>
      </w:r>
      <w:r w:rsidRPr="00873C74">
        <w:rPr>
          <w:rFonts w:asciiTheme="minorBidi" w:hAnsiTheme="minorBidi" w:cs="Arial"/>
          <w:rtl/>
        </w:rPr>
        <w:t xml:space="preserve"> </w:t>
      </w:r>
      <w:r w:rsidRPr="00873C74">
        <w:rPr>
          <w:rFonts w:asciiTheme="minorBidi" w:hAnsiTheme="minorBidi" w:cs="Arial" w:hint="cs"/>
          <w:rtl/>
        </w:rPr>
        <w:t>של</w:t>
      </w:r>
      <w:r w:rsidRPr="00873C74">
        <w:rPr>
          <w:rFonts w:asciiTheme="minorBidi" w:hAnsiTheme="minorBidi" w:cs="Arial"/>
          <w:rtl/>
        </w:rPr>
        <w:t xml:space="preserve"> </w:t>
      </w:r>
      <w:r w:rsidRPr="00873C74">
        <w:rPr>
          <w:rFonts w:asciiTheme="minorBidi" w:hAnsiTheme="minorBidi" w:cs="Arial" w:hint="cs"/>
          <w:rtl/>
        </w:rPr>
        <w:t>יורם</w:t>
      </w:r>
      <w:r w:rsidRPr="00873C74">
        <w:rPr>
          <w:rFonts w:asciiTheme="minorBidi" w:hAnsiTheme="minorBidi" w:cs="Arial"/>
          <w:rtl/>
        </w:rPr>
        <w:t xml:space="preserve"> </w:t>
      </w:r>
      <w:r w:rsidRPr="00873C74">
        <w:rPr>
          <w:rFonts w:asciiTheme="minorBidi" w:hAnsiTheme="minorBidi" w:cs="Arial" w:hint="cs"/>
          <w:rtl/>
        </w:rPr>
        <w:t>הרפז</w:t>
      </w:r>
      <w:r w:rsidRPr="00873C74">
        <w:rPr>
          <w:rFonts w:asciiTheme="minorBidi" w:hAnsiTheme="minorBidi" w:cs="Arial"/>
          <w:rtl/>
        </w:rPr>
        <w:t xml:space="preserve"> "</w:t>
      </w:r>
      <w:r w:rsidRPr="00873C74">
        <w:rPr>
          <w:rFonts w:asciiTheme="minorBidi" w:hAnsiTheme="minorBidi" w:cs="Arial" w:hint="cs"/>
          <w:rtl/>
        </w:rPr>
        <w:t>מורים</w:t>
      </w:r>
      <w:r w:rsidRPr="00873C74">
        <w:rPr>
          <w:rFonts w:asciiTheme="minorBidi" w:hAnsiTheme="minorBidi" w:cs="Arial"/>
          <w:rtl/>
        </w:rPr>
        <w:t xml:space="preserve"> </w:t>
      </w:r>
      <w:r w:rsidRPr="00873C74">
        <w:rPr>
          <w:rFonts w:asciiTheme="minorBidi" w:hAnsiTheme="minorBidi" w:cs="Arial" w:hint="cs"/>
          <w:rtl/>
        </w:rPr>
        <w:t>מעוררי</w:t>
      </w:r>
      <w:r w:rsidRPr="00873C74">
        <w:rPr>
          <w:rFonts w:asciiTheme="minorBidi" w:hAnsiTheme="minorBidi" w:cs="Arial"/>
          <w:rtl/>
        </w:rPr>
        <w:t xml:space="preserve"> </w:t>
      </w:r>
      <w:r w:rsidRPr="00873C74">
        <w:rPr>
          <w:rFonts w:asciiTheme="minorBidi" w:hAnsiTheme="minorBidi" w:cs="Arial" w:hint="cs"/>
          <w:rtl/>
        </w:rPr>
        <w:t>השראה</w:t>
      </w:r>
      <w:r w:rsidRPr="00873C74">
        <w:rPr>
          <w:rFonts w:asciiTheme="minorBidi" w:hAnsiTheme="minorBidi" w:cs="Arial"/>
          <w:rtl/>
        </w:rPr>
        <w:t>"</w:t>
      </w:r>
      <w:r>
        <w:rPr>
          <w:rFonts w:asciiTheme="minorBidi" w:hAnsiTheme="minorBidi" w:cs="Arial" w:hint="cs"/>
          <w:rtl/>
        </w:rPr>
        <w:t xml:space="preserve">. ניתן ללמוד ממנו על הבדלים בין שני סוגים של מורים "מורים רגילים" ו"מורים מעוררי השראה" </w:t>
      </w:r>
    </w:p>
    <w:p w14:paraId="47F2B10C" w14:textId="0738969E" w:rsidR="00F3424F" w:rsidRPr="00873C74" w:rsidRDefault="00873C74" w:rsidP="00873C74">
      <w:pPr>
        <w:bidi/>
        <w:rPr>
          <w:rFonts w:asciiTheme="minorBidi" w:hAnsiTheme="minorBidi" w:hint="cs"/>
          <w:rtl/>
        </w:rPr>
      </w:pPr>
      <w:r>
        <w:rPr>
          <w:rFonts w:asciiTheme="minorBidi" w:hAnsiTheme="minorBidi" w:cs="Arial" w:hint="cs"/>
          <w:rtl/>
        </w:rPr>
        <w:t xml:space="preserve">לפי המאמר, מורים רגילים נוטים להסתמך יותר על האסכולות הישנות המותאמות לדור הישן, ופחות מדברות אל הדור הצעיר יותר, בעוד מורים מעוררי השראה נוטים להשתמש בגישות יותר פתוחות וחדשניות, אשר לא תמיד תואמות את הגישות הפורמליות והמסורתיות של ההוראה. ניתן גם לראות בחוש את ההבדלים בהישגים של תלמידי המורים, </w:t>
      </w:r>
      <w:r w:rsidR="001B7F5D">
        <w:rPr>
          <w:rFonts w:asciiTheme="minorBidi" w:hAnsiTheme="minorBidi" w:cs="Arial" w:hint="cs"/>
          <w:rtl/>
        </w:rPr>
        <w:t>בכך שאצל התלמידים למורים המעוררי השראה הציונים גבוהים יותר וניתן גם לראות כי יש להם מוטיבציה רבה יותר ללמוד ולהתפתח</w:t>
      </w:r>
      <w:r w:rsidRPr="00873C74">
        <w:rPr>
          <w:rFonts w:asciiTheme="minorBidi" w:hAnsiTheme="minorBidi" w:cs="Arial"/>
          <w:rtl/>
        </w:rPr>
        <w:t>.</w:t>
      </w:r>
    </w:p>
    <w:sectPr w:rsidR="00F3424F" w:rsidRPr="00873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4F"/>
    <w:rsid w:val="001B7F5D"/>
    <w:rsid w:val="006F1C93"/>
    <w:rsid w:val="00873C74"/>
    <w:rsid w:val="00E3132A"/>
    <w:rsid w:val="00F3424F"/>
    <w:rsid w:val="00F50E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53601"/>
  <w15:chartTrackingRefBased/>
  <w15:docId w15:val="{244A465F-EA3C-4FE5-99FB-5B2A840D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4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4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42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42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42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42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42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42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42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3424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3424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3424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3424F"/>
    <w:rPr>
      <w:rFonts w:eastAsiaTheme="majorEastAsia" w:cstheme="majorBidi"/>
      <w:i/>
      <w:iCs/>
      <w:color w:val="0F4761" w:themeColor="accent1" w:themeShade="BF"/>
    </w:rPr>
  </w:style>
  <w:style w:type="character" w:customStyle="1" w:styleId="50">
    <w:name w:val="כותרת 5 תו"/>
    <w:basedOn w:val="a0"/>
    <w:link w:val="5"/>
    <w:uiPriority w:val="9"/>
    <w:semiHidden/>
    <w:rsid w:val="00F3424F"/>
    <w:rPr>
      <w:rFonts w:eastAsiaTheme="majorEastAsia" w:cstheme="majorBidi"/>
      <w:color w:val="0F4761" w:themeColor="accent1" w:themeShade="BF"/>
    </w:rPr>
  </w:style>
  <w:style w:type="character" w:customStyle="1" w:styleId="60">
    <w:name w:val="כותרת 6 תו"/>
    <w:basedOn w:val="a0"/>
    <w:link w:val="6"/>
    <w:uiPriority w:val="9"/>
    <w:semiHidden/>
    <w:rsid w:val="00F3424F"/>
    <w:rPr>
      <w:rFonts w:eastAsiaTheme="majorEastAsia" w:cstheme="majorBidi"/>
      <w:i/>
      <w:iCs/>
      <w:color w:val="595959" w:themeColor="text1" w:themeTint="A6"/>
    </w:rPr>
  </w:style>
  <w:style w:type="character" w:customStyle="1" w:styleId="70">
    <w:name w:val="כותרת 7 תו"/>
    <w:basedOn w:val="a0"/>
    <w:link w:val="7"/>
    <w:uiPriority w:val="9"/>
    <w:semiHidden/>
    <w:rsid w:val="00F3424F"/>
    <w:rPr>
      <w:rFonts w:eastAsiaTheme="majorEastAsia" w:cstheme="majorBidi"/>
      <w:color w:val="595959" w:themeColor="text1" w:themeTint="A6"/>
    </w:rPr>
  </w:style>
  <w:style w:type="character" w:customStyle="1" w:styleId="80">
    <w:name w:val="כותרת 8 תו"/>
    <w:basedOn w:val="a0"/>
    <w:link w:val="8"/>
    <w:uiPriority w:val="9"/>
    <w:semiHidden/>
    <w:rsid w:val="00F3424F"/>
    <w:rPr>
      <w:rFonts w:eastAsiaTheme="majorEastAsia" w:cstheme="majorBidi"/>
      <w:i/>
      <w:iCs/>
      <w:color w:val="272727" w:themeColor="text1" w:themeTint="D8"/>
    </w:rPr>
  </w:style>
  <w:style w:type="character" w:customStyle="1" w:styleId="90">
    <w:name w:val="כותרת 9 תו"/>
    <w:basedOn w:val="a0"/>
    <w:link w:val="9"/>
    <w:uiPriority w:val="9"/>
    <w:semiHidden/>
    <w:rsid w:val="00F3424F"/>
    <w:rPr>
      <w:rFonts w:eastAsiaTheme="majorEastAsia" w:cstheme="majorBidi"/>
      <w:color w:val="272727" w:themeColor="text1" w:themeTint="D8"/>
    </w:rPr>
  </w:style>
  <w:style w:type="paragraph" w:styleId="a3">
    <w:name w:val="Title"/>
    <w:basedOn w:val="a"/>
    <w:next w:val="a"/>
    <w:link w:val="a4"/>
    <w:uiPriority w:val="10"/>
    <w:qFormat/>
    <w:rsid w:val="00F34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342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424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3424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3424F"/>
    <w:pPr>
      <w:spacing w:before="160"/>
      <w:jc w:val="center"/>
    </w:pPr>
    <w:rPr>
      <w:i/>
      <w:iCs/>
      <w:color w:val="404040" w:themeColor="text1" w:themeTint="BF"/>
    </w:rPr>
  </w:style>
  <w:style w:type="character" w:customStyle="1" w:styleId="a8">
    <w:name w:val="ציטוט תו"/>
    <w:basedOn w:val="a0"/>
    <w:link w:val="a7"/>
    <w:uiPriority w:val="29"/>
    <w:rsid w:val="00F3424F"/>
    <w:rPr>
      <w:i/>
      <w:iCs/>
      <w:color w:val="404040" w:themeColor="text1" w:themeTint="BF"/>
    </w:rPr>
  </w:style>
  <w:style w:type="paragraph" w:styleId="a9">
    <w:name w:val="List Paragraph"/>
    <w:basedOn w:val="a"/>
    <w:uiPriority w:val="34"/>
    <w:qFormat/>
    <w:rsid w:val="00F3424F"/>
    <w:pPr>
      <w:ind w:left="720"/>
      <w:contextualSpacing/>
    </w:pPr>
  </w:style>
  <w:style w:type="character" w:styleId="aa">
    <w:name w:val="Intense Emphasis"/>
    <w:basedOn w:val="a0"/>
    <w:uiPriority w:val="21"/>
    <w:qFormat/>
    <w:rsid w:val="00F3424F"/>
    <w:rPr>
      <w:i/>
      <w:iCs/>
      <w:color w:val="0F4761" w:themeColor="accent1" w:themeShade="BF"/>
    </w:rPr>
  </w:style>
  <w:style w:type="paragraph" w:styleId="ab">
    <w:name w:val="Intense Quote"/>
    <w:basedOn w:val="a"/>
    <w:next w:val="a"/>
    <w:link w:val="ac"/>
    <w:uiPriority w:val="30"/>
    <w:qFormat/>
    <w:rsid w:val="00F34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3424F"/>
    <w:rPr>
      <w:i/>
      <w:iCs/>
      <w:color w:val="0F4761" w:themeColor="accent1" w:themeShade="BF"/>
    </w:rPr>
  </w:style>
  <w:style w:type="character" w:styleId="ad">
    <w:name w:val="Intense Reference"/>
    <w:basedOn w:val="a0"/>
    <w:uiPriority w:val="32"/>
    <w:qFormat/>
    <w:rsid w:val="00F3424F"/>
    <w:rPr>
      <w:b/>
      <w:bCs/>
      <w:smallCaps/>
      <w:color w:val="0F4761" w:themeColor="accent1" w:themeShade="BF"/>
      <w:spacing w:val="5"/>
    </w:rPr>
  </w:style>
  <w:style w:type="table" w:styleId="ae">
    <w:name w:val="Table Grid"/>
    <w:basedOn w:val="a1"/>
    <w:uiPriority w:val="39"/>
    <w:rsid w:val="00F34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4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161</Words>
  <Characters>923</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רותם רותם</dc:creator>
  <cp:keywords/>
  <dc:description/>
  <cp:lastModifiedBy>רותם רותם</cp:lastModifiedBy>
  <cp:revision>1</cp:revision>
  <dcterms:created xsi:type="dcterms:W3CDTF">2024-06-09T18:56:00Z</dcterms:created>
  <dcterms:modified xsi:type="dcterms:W3CDTF">2024-06-09T19:18:00Z</dcterms:modified>
</cp:coreProperties>
</file>