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ETL Project</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August 2019</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Yang Liu, Justin Roth, Bill Schreiber, Tolly Smith</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our project, we chose to look at NHL data available through Kaggle:</w:t>
      </w:r>
    </w:p>
    <w:p>
      <w:pPr>
        <w:spacing w:before="0" w:after="0" w:line="259"/>
        <w:ind w:right="0" w:left="0" w:firstLine="0"/>
        <w:jc w:val="left"/>
        <w:rPr>
          <w:rFonts w:ascii="Calibri" w:hAnsi="Calibri" w:cs="Calibri" w:eastAsia="Calibri"/>
          <w:color w:val="000000"/>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https://www.kaggle.com/martinellis/nhl-game-data</w:t>
        </w:r>
      </w:hyperlink>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10 sources of data to consider.  All of them are in csv format.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examination we considered which fields are included with each source and selected two files for this project:  game.csv and team_info.csv</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we </w:t>
      </w:r>
      <w:r>
        <w:rPr>
          <w:rFonts w:ascii="Calibri" w:hAnsi="Calibri" w:cs="Calibri" w:eastAsia="Calibri"/>
          <w:b/>
          <w:color w:val="auto"/>
          <w:spacing w:val="0"/>
          <w:position w:val="0"/>
          <w:sz w:val="22"/>
          <w:shd w:fill="auto" w:val="clear"/>
        </w:rPr>
        <w:t xml:space="preserve">EXTRACTED</w:t>
      </w:r>
      <w:r>
        <w:rPr>
          <w:rFonts w:ascii="Calibri" w:hAnsi="Calibri" w:cs="Calibri" w:eastAsia="Calibri"/>
          <w:color w:val="auto"/>
          <w:spacing w:val="0"/>
          <w:position w:val="0"/>
          <w:sz w:val="22"/>
          <w:shd w:fill="auto" w:val="clear"/>
        </w:rPr>
        <w:t xml:space="preserve"> these files from the Kaggle site.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Game.csv has 16 data fields:</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tbl>
      <w:tblPr/>
      <w:tblGrid>
        <w:gridCol w:w="2452"/>
      </w:tblGrid>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game_id</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season</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type</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date_time</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date_time_GMT</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away_team_id</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home_team_id</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away_goals</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home_goals</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outcome</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home_rink_side_start</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venue</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venue_link</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venue_time_zone_id</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venue_time_zone_offset</w:t>
            </w:r>
          </w:p>
        </w:tc>
      </w:tr>
      <w:tr>
        <w:trPr>
          <w:trHeight w:val="290" w:hRule="auto"/>
          <w:jc w:val="left"/>
        </w:trPr>
        <w:tc>
          <w:tcPr>
            <w:tcW w:w="24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venue_time_zone_tz</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spacing w:val="0"/>
                <w:position w:val="0"/>
                <w:sz w:val="22"/>
                <w:shd w:fill="auto" w:val="clear"/>
              </w:rPr>
            </w:pPr>
          </w:p>
        </w:tc>
      </w:tr>
    </w:tbl>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Team_info.cvs has 6 data fields:</w:t>
      </w:r>
    </w:p>
    <w:p>
      <w:pPr>
        <w:spacing w:before="0" w:after="0" w:line="259"/>
        <w:ind w:right="0" w:left="0" w:firstLine="0"/>
        <w:jc w:val="left"/>
        <w:rPr>
          <w:rFonts w:ascii="Calibri" w:hAnsi="Calibri" w:cs="Calibri" w:eastAsia="Calibri"/>
          <w:color w:val="auto"/>
          <w:spacing w:val="0"/>
          <w:position w:val="0"/>
          <w:sz w:val="22"/>
          <w:shd w:fill="auto" w:val="clear"/>
        </w:rPr>
      </w:pPr>
    </w:p>
    <w:tbl>
      <w:tblPr/>
      <w:tblGrid>
        <w:gridCol w:w="1795"/>
      </w:tblGrid>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team_id</w:t>
            </w:r>
          </w:p>
        </w:tc>
      </w:tr>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franchiseId</w:t>
            </w:r>
          </w:p>
        </w:tc>
      </w:tr>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shortName</w:t>
            </w:r>
          </w:p>
        </w:tc>
      </w:tr>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teamName</w:t>
            </w:r>
          </w:p>
        </w:tc>
      </w:tr>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abbreviation</w:t>
            </w:r>
          </w:p>
        </w:tc>
      </w:tr>
      <w:tr>
        <w:trPr>
          <w:trHeight w:val="287" w:hRule="auto"/>
          <w:jc w:val="left"/>
        </w:trPr>
        <w:tc>
          <w:tcPr>
            <w:tcW w:w="17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link</w:t>
            </w:r>
          </w:p>
        </w:tc>
      </w:tr>
    </w:tbl>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 included more data than we need for our queries.  We then set out to </w:t>
      </w:r>
      <w:r>
        <w:rPr>
          <w:rFonts w:ascii="Calibri" w:hAnsi="Calibri" w:cs="Calibri" w:eastAsia="Calibri"/>
          <w:b/>
          <w:color w:val="auto"/>
          <w:spacing w:val="0"/>
          <w:position w:val="0"/>
          <w:sz w:val="22"/>
          <w:shd w:fill="auto" w:val="clear"/>
        </w:rPr>
        <w:t xml:space="preserve">TRANSFORM</w:t>
      </w:r>
      <w:r>
        <w:rPr>
          <w:rFonts w:ascii="Calibri" w:hAnsi="Calibri" w:cs="Calibri" w:eastAsia="Calibri"/>
          <w:color w:val="auto"/>
          <w:spacing w:val="0"/>
          <w:position w:val="0"/>
          <w:sz w:val="22"/>
          <w:shd w:fill="auto" w:val="clear"/>
        </w:rPr>
        <w:t xml:space="preserve"> the data using Jupyter notebook by dropping unnecessary fields.  We also needed to change all of the fieldnames to lowercase for use in pgAdmin.  The fields we kept are listed below:</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game.csv, 8 data fields were retained:</w:t>
      </w:r>
    </w:p>
    <w:p>
      <w:pPr>
        <w:spacing w:before="0" w:after="0" w:line="259"/>
        <w:ind w:right="0" w:left="0" w:firstLine="0"/>
        <w:jc w:val="left"/>
        <w:rPr>
          <w:rFonts w:ascii="Calibri" w:hAnsi="Calibri" w:cs="Calibri" w:eastAsia="Calibri"/>
          <w:color w:val="auto"/>
          <w:spacing w:val="0"/>
          <w:position w:val="0"/>
          <w:sz w:val="22"/>
          <w:shd w:fill="auto" w:val="clear"/>
        </w:rPr>
      </w:pPr>
    </w:p>
    <w:tbl>
      <w:tblPr/>
      <w:tblGrid>
        <w:gridCol w:w="3084"/>
      </w:tblGrid>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game_id</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season</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date_time</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away_team_id</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home_team_id</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away_goals</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home_goals</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outcome</w:t>
            </w:r>
          </w:p>
        </w:tc>
      </w:tr>
    </w:tbl>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team_info.cvs, 4 data fields were retained: </w:t>
      </w:r>
    </w:p>
    <w:p>
      <w:pPr>
        <w:spacing w:before="0" w:after="0" w:line="259"/>
        <w:ind w:right="0" w:left="0" w:firstLine="0"/>
        <w:jc w:val="left"/>
        <w:rPr>
          <w:rFonts w:ascii="Calibri" w:hAnsi="Calibri" w:cs="Calibri" w:eastAsia="Calibri"/>
          <w:color w:val="auto"/>
          <w:spacing w:val="0"/>
          <w:position w:val="0"/>
          <w:sz w:val="22"/>
          <w:shd w:fill="auto" w:val="clear"/>
        </w:rPr>
      </w:pPr>
    </w:p>
    <w:tbl>
      <w:tblPr/>
      <w:tblGrid>
        <w:gridCol w:w="3084"/>
      </w:tblGrid>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team_id</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shortName</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teamName</w:t>
            </w:r>
          </w:p>
        </w:tc>
      </w:tr>
      <w:tr>
        <w:trPr>
          <w:trHeight w:val="287" w:hRule="auto"/>
          <w:jc w:val="left"/>
        </w:trPr>
        <w:tc>
          <w:tcPr>
            <w:tcW w:w="308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abbreviation</w:t>
            </w:r>
          </w:p>
        </w:tc>
      </w:tr>
    </w:tbl>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of the python code used includes: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3976">
          <v:rect xmlns:o="urn:schemas-microsoft-com:office:office" xmlns:v="urn:schemas-microsoft-com:vml" id="rectole0000000000" style="width:449.250000pt;height:198.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3043">
          <v:rect xmlns:o="urn:schemas-microsoft-com:office:office" xmlns:v="urn:schemas-microsoft-com:vml" id="rectole0000000001" style="width:449.250000pt;height:152.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then created an ERD in Lucid Charts to identify primary keys and foreign keys in the relational tables.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4778">
          <v:rect xmlns:o="urn:schemas-microsoft-com:office:office" xmlns:v="urn:schemas-microsoft-com:vml" id="rectole0000000002" style="width:449.250000pt;height:238.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transformed files were saved as a csv from Jupyter notebook and imported into pgAdmin for use in our queries.  The files were created in pgAdmin and joined into one table.  This resulting table is the </w:t>
      </w:r>
      <w:r>
        <w:rPr>
          <w:rFonts w:ascii="Calibri" w:hAnsi="Calibri" w:cs="Calibri" w:eastAsia="Calibri"/>
          <w:b/>
          <w:color w:val="auto"/>
          <w:spacing w:val="0"/>
          <w:position w:val="0"/>
          <w:sz w:val="22"/>
          <w:shd w:fill="auto" w:val="clear"/>
        </w:rPr>
        <w:t xml:space="preserve">LOAD</w:t>
      </w:r>
      <w:r>
        <w:rPr>
          <w:rFonts w:ascii="Calibri" w:hAnsi="Calibri" w:cs="Calibri" w:eastAsia="Calibri"/>
          <w:color w:val="auto"/>
          <w:spacing w:val="0"/>
          <w:position w:val="0"/>
          <w:sz w:val="22"/>
          <w:shd w:fill="auto" w:val="clear"/>
        </w:rPr>
        <w:t xml:space="preserve"> portion of our ETL project.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enables queries on NHL data at the team level.  Incorporating the team.csv file provides critical information so we can identify each team by something other than a randomly assigned identification number.</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and result from joining tables: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4672">
          <v:rect xmlns:o="urn:schemas-microsoft-com:office:office" xmlns:v="urn:schemas-microsoft-com:vml" id="rectole0000000003" style="width:449.250000pt;height:233.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Queries:</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80"/>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Nashville Predators home games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5304">
          <v:rect xmlns:o="urn:schemas-microsoft-com:office:office" xmlns:v="urn:schemas-microsoft-com:vml" id="rectole0000000004" style="width:449.250000pt;height:265.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82"/>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Nashville home games when they scored 4 or more goals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5325">
          <v:rect xmlns:o="urn:schemas-microsoft-com:office:office" xmlns:v="urn:schemas-microsoft-com:vml" id="rectole0000000005" style="width:449.250000pt;height:266.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84"/>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Nashville home games versus St Louis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5299">
          <v:rect xmlns:o="urn:schemas-microsoft-com:office:office" xmlns:v="urn:schemas-microsoft-com:vml" id="rectole0000000006" style="width:449.250000pt;height:264.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86"/>
        </w:numPr>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Nashville home wins in regulation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985" w:dyaOrig="5299">
          <v:rect xmlns:o="urn:schemas-microsoft-com:office:office" xmlns:v="urn:schemas-microsoft-com:vml" id="rectole0000000007" style="width:449.250000pt;height:264.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80">
    <w:abstractNumId w:val="18"/>
  </w:num>
  <w:num w:numId="82">
    <w:abstractNumId w:val="12"/>
  </w:num>
  <w:num w:numId="84">
    <w:abstractNumId w:val="6"/>
  </w:num>
  <w:num w:numId="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www.kaggle.com/martinellis/nhl-game-data"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