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03A4" w14:textId="58A9F072" w:rsidR="002951B3" w:rsidRDefault="00A34C1E" w:rsidP="0053220A">
      <w:pPr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00_Brand-and-Visual-Reference</w:t>
      </w:r>
    </w:p>
    <w:p w14:paraId="30B25C40" w14:textId="77777777" w:rsidR="000F62CE" w:rsidRDefault="000F62CE" w:rsidP="000F62C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 Brand and Visual Reference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Version: v1.0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Last Updated: 2026-08-18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Status: Active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Document Type: Brand / Design Guidance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Priority: High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Purpose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This document gives Codex and contributors a clear visual direction for the Bulldog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Statbook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prototype.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Primary Brand Reference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Use the public Bulldog site as the main visual reference: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**https://www.bulldogstats.com**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prototype should feel like the product/software extension of that brand.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Brand Identity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Brand name: **Bulldog**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Supporting line: **Stats &amp; Sports Innovation**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- Product name: **Bulldog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Statbook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>**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current brand system includes: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strong wordmark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bulldog illustration/logo treatment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dark/navy framing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Bulldog green accent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white/light surfaces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bold, confident headline typography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clean, grid-forward composition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Visual Personality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prototype should feel: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bold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modern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practical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structured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analytical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premium but restrained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sports-operations focused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prototype should not feel: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generic SaaS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retro hockey UI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fan-site themed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neon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overly playful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cluttered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gimmicky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Product vs Marketing Distinction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### Marketing site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marketing site can be more brand-forward and statement-driven.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### Product prototype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product should be: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more structured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more functional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more scannable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more task-oriented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more information-dense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Do not copy the homepage layout directly.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Instead, translate the brand language into a product UI system.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Color Direction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Use a palette aligned to bulldogstats.com.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Suggested direction: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deep navy / ink for primary framing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Bulldog green for primary actions and emphasis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white / off-white for surfaces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cool neutral grays for borders and secondary text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optional restrained blue-green support tone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### Suggested CSS tokens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```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css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:root {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--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bg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>: #f3f5f4;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--surface: #ffffff;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--surface-alt: #f7f8f8;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--text: #0d1b26;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--text-muted: #5f6d78;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--border: #d7dede;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--border-strong: #b9c4c4;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--navy: #081722;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--navy-2: #102533;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--green: #007a43;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--green-hover: #00663a;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--green-soft: #e4f3eb;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--blue-accent: #0f6f97;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--blue-soft: #e7f2f7;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--warning-soft: #fff2d9;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--warning-text: #9a6700;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--danger-soft: #fde8e8;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--danger-text: #b42318;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}</w:t>
      </w:r>
    </w:p>
    <w:p w14:paraId="4589D8F8" w14:textId="77777777" w:rsidR="000F62CE" w:rsidRDefault="000F62CE" w:rsidP="000F62CE">
      <w:pPr>
        <w:pStyle w:val="Heading2"/>
        <w:spacing w:before="240" w:after="120"/>
      </w:pPr>
      <w:bookmarkStart w:id="0" w:name="_Toc_Typography_Direction_1787062851641"/>
      <w:r>
        <w:rPr>
          <w:rFonts w:ascii="Arial" w:eastAsia="Arial" w:hAnsi="Arial" w:cs="Arial"/>
          <w:color w:val="000000"/>
          <w:sz w:val="28"/>
          <w:szCs w:val="28"/>
        </w:rPr>
        <w:t>Typography Direction</w:t>
      </w:r>
      <w:bookmarkEnd w:id="0"/>
    </w:p>
    <w:p w14:paraId="54557424" w14:textId="77777777" w:rsidR="000F62CE" w:rsidRDefault="000F62CE" w:rsidP="000F62CE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>Use typography that feels:</w:t>
      </w:r>
    </w:p>
    <w:p w14:paraId="6D555EF2" w14:textId="77777777" w:rsidR="000F62CE" w:rsidRDefault="000F62CE" w:rsidP="000F62CE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 xml:space="preserve">bold and </w:t>
      </w:r>
      <w:proofErr w:type="gramStart"/>
      <w:r>
        <w:rPr>
          <w:rFonts w:ascii="Arial" w:eastAsia="Arial" w:hAnsi="Arial" w:cs="Arial"/>
          <w:color w:val="000000"/>
        </w:rPr>
        <w:t>high-confidence</w:t>
      </w:r>
      <w:proofErr w:type="gramEnd"/>
      <w:r>
        <w:rPr>
          <w:rFonts w:ascii="Arial" w:eastAsia="Arial" w:hAnsi="Arial" w:cs="Arial"/>
          <w:color w:val="000000"/>
        </w:rPr>
        <w:t xml:space="preserve"> in headings</w:t>
      </w:r>
    </w:p>
    <w:p w14:paraId="7F2849E5" w14:textId="77777777" w:rsidR="000F62CE" w:rsidRDefault="000F62CE" w:rsidP="000F62CE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clean and readable in body copy</w:t>
      </w:r>
    </w:p>
    <w:p w14:paraId="47A7CA41" w14:textId="77777777" w:rsidR="000F62CE" w:rsidRDefault="000F62CE" w:rsidP="000F62CE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structured and editorial in hierarchy</w:t>
      </w:r>
    </w:p>
    <w:p w14:paraId="0B070764" w14:textId="77777777" w:rsidR="000F62CE" w:rsidRDefault="000F62CE" w:rsidP="000F62CE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practical for a software product</w:t>
      </w:r>
    </w:p>
    <w:p w14:paraId="27B350C2" w14:textId="77777777" w:rsidR="000F62CE" w:rsidRDefault="000F62CE" w:rsidP="000F62CE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>Avoid novelty type or decorative mascot styling in the product UI.</w:t>
      </w:r>
    </w:p>
    <w:p w14:paraId="252DFC9E" w14:textId="77777777" w:rsidR="000F62CE" w:rsidRDefault="000F62CE" w:rsidP="000F62CE">
      <w:pPr>
        <w:pStyle w:val="Heading2"/>
        <w:spacing w:before="240" w:after="120"/>
      </w:pPr>
      <w:bookmarkStart w:id="1" w:name="_Toc_Logo_Guidance_1787062851641"/>
      <w:r>
        <w:rPr>
          <w:rFonts w:ascii="Arial" w:eastAsia="Arial" w:hAnsi="Arial" w:cs="Arial"/>
          <w:color w:val="000000"/>
          <w:sz w:val="28"/>
          <w:szCs w:val="28"/>
        </w:rPr>
        <w:t>Logo Guidance</w:t>
      </w:r>
      <w:bookmarkEnd w:id="1"/>
    </w:p>
    <w:p w14:paraId="70410094" w14:textId="77777777" w:rsidR="000F62CE" w:rsidRDefault="000F62CE" w:rsidP="000F62CE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 xml:space="preserve">If the real Bulldog </w:t>
      </w:r>
      <w:proofErr w:type="gramStart"/>
      <w:r>
        <w:rPr>
          <w:rFonts w:ascii="Arial" w:eastAsia="Arial" w:hAnsi="Arial" w:cs="Arial"/>
          <w:color w:val="000000"/>
        </w:rPr>
        <w:t>logo asset</w:t>
      </w:r>
      <w:proofErr w:type="gramEnd"/>
      <w:r>
        <w:rPr>
          <w:rFonts w:ascii="Arial" w:eastAsia="Arial" w:hAnsi="Arial" w:cs="Arial"/>
          <w:color w:val="000000"/>
        </w:rPr>
        <w:t xml:space="preserve"> is available:</w:t>
      </w:r>
    </w:p>
    <w:p w14:paraId="08C01D0A" w14:textId="77777777" w:rsidR="000F62CE" w:rsidRDefault="000F62CE" w:rsidP="000F62CE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lastRenderedPageBreak/>
        <w:t>use it directly in the prototype</w:t>
      </w:r>
    </w:p>
    <w:p w14:paraId="4D26B211" w14:textId="77777777" w:rsidR="000F62CE" w:rsidRDefault="000F62CE" w:rsidP="000F62CE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>If the logo asset is not available:</w:t>
      </w:r>
    </w:p>
    <w:p w14:paraId="608A212C" w14:textId="77777777" w:rsidR="000F62CE" w:rsidRDefault="000F62CE" w:rsidP="000F62CE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use a clean text-based brand block</w:t>
      </w:r>
    </w:p>
    <w:p w14:paraId="2E277D83" w14:textId="77777777" w:rsidR="000F62CE" w:rsidRDefault="000F62CE" w:rsidP="000F62CE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do not invent a fake bulldog icon</w:t>
      </w:r>
    </w:p>
    <w:p w14:paraId="3C06CCFA" w14:textId="77777777" w:rsidR="000F62CE" w:rsidRDefault="000F62CE" w:rsidP="000F62CE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 xml:space="preserve">do not use </w:t>
      </w:r>
      <w:proofErr w:type="gramStart"/>
      <w:r>
        <w:rPr>
          <w:rFonts w:ascii="Arial" w:eastAsia="Arial" w:hAnsi="Arial" w:cs="Arial"/>
          <w:color w:val="000000"/>
        </w:rPr>
        <w:t>clip-art</w:t>
      </w:r>
      <w:proofErr w:type="gramEnd"/>
      <w:r>
        <w:rPr>
          <w:rFonts w:ascii="Arial" w:eastAsia="Arial" w:hAnsi="Arial" w:cs="Arial"/>
          <w:color w:val="000000"/>
        </w:rPr>
        <w:t xml:space="preserve"> or substitute mascot graphics</w:t>
      </w:r>
    </w:p>
    <w:p w14:paraId="6BF26A1C" w14:textId="77777777" w:rsidR="000F62CE" w:rsidRDefault="000F62CE" w:rsidP="000F62CE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>Suggested fallback brand treatment:</w:t>
      </w:r>
    </w:p>
    <w:p w14:paraId="4DDDA577" w14:textId="77777777" w:rsidR="000F62CE" w:rsidRDefault="000F62CE" w:rsidP="000F62CE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</w:rPr>
        <w:t>BULLDOG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Stats &amp; Sports Innovation</w:t>
      </w:r>
    </w:p>
    <w:p w14:paraId="4B219248" w14:textId="77777777" w:rsidR="000F62CE" w:rsidRDefault="000F62CE" w:rsidP="000F62CE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>or</w:t>
      </w:r>
    </w:p>
    <w:p w14:paraId="61F5BC01" w14:textId="77777777" w:rsidR="000F62CE" w:rsidRDefault="000F62CE" w:rsidP="000F62CE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</w:rPr>
        <w:t xml:space="preserve">Bulldog </w:t>
      </w:r>
      <w:proofErr w:type="spellStart"/>
      <w:r>
        <w:rPr>
          <w:rFonts w:ascii="Arial" w:eastAsia="Arial" w:hAnsi="Arial" w:cs="Arial"/>
          <w:b/>
          <w:bCs/>
          <w:color w:val="000000"/>
        </w:rPr>
        <w:t>Statbook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by Bulldog Stats &amp; Sports Innovation</w:t>
      </w:r>
    </w:p>
    <w:p w14:paraId="2B3A6920" w14:textId="77777777" w:rsidR="000F62CE" w:rsidRDefault="000F62CE" w:rsidP="000F62CE">
      <w:pPr>
        <w:pStyle w:val="Heading2"/>
        <w:spacing w:before="240" w:after="120"/>
      </w:pPr>
      <w:bookmarkStart w:id="2" w:name="_Toc_Most_Important_Design_Priorities_17"/>
      <w:r>
        <w:rPr>
          <w:rFonts w:ascii="Arial" w:eastAsia="Arial" w:hAnsi="Arial" w:cs="Arial"/>
          <w:color w:val="000000"/>
          <w:sz w:val="28"/>
          <w:szCs w:val="28"/>
        </w:rPr>
        <w:t>Most Important Design Priorities</w:t>
      </w:r>
      <w:bookmarkEnd w:id="2"/>
    </w:p>
    <w:p w14:paraId="7ADFC6A4" w14:textId="77777777" w:rsidR="000F62CE" w:rsidRDefault="000F62CE" w:rsidP="000F62CE">
      <w:pPr>
        <w:pStyle w:val="ListParagraph"/>
        <w:numPr>
          <w:ilvl w:val="0"/>
          <w:numId w:val="2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strong app shell</w:t>
      </w:r>
    </w:p>
    <w:p w14:paraId="75D46F7F" w14:textId="77777777" w:rsidR="000F62CE" w:rsidRDefault="000F62CE" w:rsidP="000F62CE">
      <w:pPr>
        <w:pStyle w:val="ListParagraph"/>
        <w:numPr>
          <w:ilvl w:val="0"/>
          <w:numId w:val="2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serious dashboard hierarchy</w:t>
      </w:r>
    </w:p>
    <w:p w14:paraId="71C646F5" w14:textId="77777777" w:rsidR="000F62CE" w:rsidRDefault="000F62CE" w:rsidP="000F62CE">
      <w:pPr>
        <w:pStyle w:val="ListParagraph"/>
        <w:numPr>
          <w:ilvl w:val="0"/>
          <w:numId w:val="2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excellent team-detail page</w:t>
      </w:r>
    </w:p>
    <w:p w14:paraId="5E9D0D87" w14:textId="77777777" w:rsidR="000F62CE" w:rsidRDefault="000F62CE" w:rsidP="000F62CE">
      <w:pPr>
        <w:pStyle w:val="ListParagraph"/>
        <w:numPr>
          <w:ilvl w:val="0"/>
          <w:numId w:val="2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clean tables and badges</w:t>
      </w:r>
    </w:p>
    <w:p w14:paraId="4A1CDCDE" w14:textId="77777777" w:rsidR="000F62CE" w:rsidRDefault="000F62CE" w:rsidP="000F62CE">
      <w:pPr>
        <w:pStyle w:val="ListParagraph"/>
        <w:numPr>
          <w:ilvl w:val="0"/>
          <w:numId w:val="2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high-confidence typography</w:t>
      </w:r>
    </w:p>
    <w:p w14:paraId="50520EE8" w14:textId="77777777" w:rsidR="000F62CE" w:rsidRDefault="000F62CE" w:rsidP="000F62CE">
      <w:pPr>
        <w:pStyle w:val="ListParagraph"/>
        <w:numPr>
          <w:ilvl w:val="0"/>
          <w:numId w:val="2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clear role/status signaling</w:t>
      </w:r>
    </w:p>
    <w:p w14:paraId="7712C773" w14:textId="77777777" w:rsidR="000F62CE" w:rsidRDefault="000F62CE" w:rsidP="000F62CE">
      <w:pPr>
        <w:pStyle w:val="ListParagraph"/>
        <w:numPr>
          <w:ilvl w:val="0"/>
          <w:numId w:val="2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coherence with bulldogstats.com</w:t>
      </w:r>
    </w:p>
    <w:p w14:paraId="267A7992" w14:textId="77777777" w:rsidR="000F62CE" w:rsidRDefault="000F62CE" w:rsidP="000F62C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 5) `00_Prototype-Asset-Usage-Guide.md`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```md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 Prototype Asset Usage Guide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Version: v1.0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Last Updated: 2026-08-18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Status: Active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Document Type: Asset Guidance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Priority: Medium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Purpose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This document explains how logos, screenshots, and related Bulldog brand assets should be used in the static prototype.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Primary Rule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Use real Bulldog assets if they are already present in the Codex project.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Do not fabricate brand assets if the real ones are available.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Allowed Asset Use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static prototype may use: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official Bulldog logo files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official wordmark exports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approved screenshots from bulldogstats.com for reference only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official color palette references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official branding/identity files already stored in the project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Not Allowed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Do not use: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fake bulldog mascot graphics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stock dog icons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clip-art replacements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invented “similar” logos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random sports illustrations that are not part of the brand system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Recommended Usage Locations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### Logo / wordmark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Use in: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`index.html`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sidebar/app shell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possibly a compact top-left header treatment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### Screenshots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Do not use homepage screenshots as page content inside the product prototype unless explicitly requested.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They are reference material, not default UI content.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### Icons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If no icon system exists, keep icon use minimal rather than adding a mismatched set.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Fallback Rule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If a needed asset is unavailable: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use clean text-only brand treatment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preserve spacing and hierarchy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do not substitute unapproved imagery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Prototype Goal Reminder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purpose of the prototype is to evaluate UX and product feel.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Brand assets should support that, not overpower it.</w:t>
      </w:r>
    </w:p>
    <w:p w14:paraId="2341942A" w14:textId="77777777" w:rsidR="00A34C1E" w:rsidRPr="0053220A" w:rsidRDefault="00A34C1E" w:rsidP="0053220A"/>
    <w:sectPr w:rsidR="00A34C1E" w:rsidRPr="00532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B2B04"/>
    <w:multiLevelType w:val="hybridMultilevel"/>
    <w:tmpl w:val="0C6A8ADC"/>
    <w:lvl w:ilvl="0" w:tplc="9CAE4BE6">
      <w:start w:val="1"/>
      <w:numFmt w:val="bullet"/>
      <w:lvlText w:val="●"/>
      <w:lvlJc w:val="left"/>
      <w:pPr>
        <w:ind w:left="720" w:hanging="360"/>
      </w:pPr>
    </w:lvl>
    <w:lvl w:ilvl="1" w:tplc="48A2EECC">
      <w:start w:val="1"/>
      <w:numFmt w:val="bullet"/>
      <w:lvlText w:val="○"/>
      <w:lvlJc w:val="left"/>
      <w:pPr>
        <w:ind w:left="1440" w:hanging="360"/>
      </w:pPr>
    </w:lvl>
    <w:lvl w:ilvl="2" w:tplc="B5CA97C8">
      <w:start w:val="1"/>
      <w:numFmt w:val="bullet"/>
      <w:lvlText w:val="■"/>
      <w:lvlJc w:val="left"/>
      <w:pPr>
        <w:ind w:left="2160" w:hanging="360"/>
      </w:pPr>
    </w:lvl>
    <w:lvl w:ilvl="3" w:tplc="548E4A7C">
      <w:start w:val="1"/>
      <w:numFmt w:val="bullet"/>
      <w:lvlText w:val="●"/>
      <w:lvlJc w:val="left"/>
      <w:pPr>
        <w:ind w:left="2880" w:hanging="360"/>
      </w:pPr>
    </w:lvl>
    <w:lvl w:ilvl="4" w:tplc="F3CCA4BC">
      <w:start w:val="1"/>
      <w:numFmt w:val="bullet"/>
      <w:lvlText w:val="○"/>
      <w:lvlJc w:val="left"/>
      <w:pPr>
        <w:ind w:left="3600" w:hanging="360"/>
      </w:pPr>
    </w:lvl>
    <w:lvl w:ilvl="5" w:tplc="6586384E">
      <w:start w:val="1"/>
      <w:numFmt w:val="bullet"/>
      <w:lvlText w:val="■"/>
      <w:lvlJc w:val="left"/>
      <w:pPr>
        <w:ind w:left="4320" w:hanging="360"/>
      </w:pPr>
    </w:lvl>
    <w:lvl w:ilvl="6" w:tplc="73ACFD78">
      <w:start w:val="1"/>
      <w:numFmt w:val="bullet"/>
      <w:lvlText w:val="●"/>
      <w:lvlJc w:val="left"/>
      <w:pPr>
        <w:ind w:left="5040" w:hanging="360"/>
      </w:pPr>
    </w:lvl>
    <w:lvl w:ilvl="7" w:tplc="7146180E">
      <w:start w:val="1"/>
      <w:numFmt w:val="bullet"/>
      <w:lvlText w:val="●"/>
      <w:lvlJc w:val="left"/>
      <w:pPr>
        <w:ind w:left="5760" w:hanging="360"/>
      </w:pPr>
    </w:lvl>
    <w:lvl w:ilvl="8" w:tplc="3A22B8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067923"/>
    <w:multiLevelType w:val="hybridMultilevel"/>
    <w:tmpl w:val="22A09CCC"/>
    <w:lvl w:ilvl="0" w:tplc="A53EB072">
      <w:start w:val="1"/>
      <w:numFmt w:val="decimal"/>
      <w:lvlText w:val="%1."/>
      <w:lvlJc w:val="left"/>
      <w:pPr>
        <w:ind w:left="720" w:hanging="260"/>
      </w:pPr>
    </w:lvl>
    <w:lvl w:ilvl="1" w:tplc="ACE67CCE">
      <w:numFmt w:val="decimal"/>
      <w:lvlText w:val=""/>
      <w:lvlJc w:val="left"/>
    </w:lvl>
    <w:lvl w:ilvl="2" w:tplc="5A4469BE">
      <w:numFmt w:val="decimal"/>
      <w:lvlText w:val=""/>
      <w:lvlJc w:val="left"/>
    </w:lvl>
    <w:lvl w:ilvl="3" w:tplc="FF588236">
      <w:numFmt w:val="decimal"/>
      <w:lvlText w:val=""/>
      <w:lvlJc w:val="left"/>
    </w:lvl>
    <w:lvl w:ilvl="4" w:tplc="B26A2BA8">
      <w:numFmt w:val="decimal"/>
      <w:lvlText w:val=""/>
      <w:lvlJc w:val="left"/>
    </w:lvl>
    <w:lvl w:ilvl="5" w:tplc="105AB756">
      <w:numFmt w:val="decimal"/>
      <w:lvlText w:val=""/>
      <w:lvlJc w:val="left"/>
    </w:lvl>
    <w:lvl w:ilvl="6" w:tplc="FD64A5FE">
      <w:numFmt w:val="decimal"/>
      <w:lvlText w:val=""/>
      <w:lvlJc w:val="left"/>
    </w:lvl>
    <w:lvl w:ilvl="7" w:tplc="71E4A142">
      <w:numFmt w:val="decimal"/>
      <w:lvlText w:val=""/>
      <w:lvlJc w:val="left"/>
    </w:lvl>
    <w:lvl w:ilvl="8" w:tplc="F73691BA">
      <w:numFmt w:val="decimal"/>
      <w:lvlText w:val=""/>
      <w:lvlJc w:val="left"/>
    </w:lvl>
  </w:abstractNum>
  <w:num w:numId="1" w16cid:durableId="1661037535">
    <w:abstractNumId w:val="0"/>
    <w:lvlOverride w:ilvl="0">
      <w:startOverride w:val="1"/>
    </w:lvlOverride>
  </w:num>
  <w:num w:numId="2" w16cid:durableId="8504852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87"/>
    <w:rsid w:val="000B06FB"/>
    <w:rsid w:val="000F62CE"/>
    <w:rsid w:val="002951B3"/>
    <w:rsid w:val="002B7A3B"/>
    <w:rsid w:val="003614BD"/>
    <w:rsid w:val="003628BF"/>
    <w:rsid w:val="003E3CA4"/>
    <w:rsid w:val="004F47B3"/>
    <w:rsid w:val="0053220A"/>
    <w:rsid w:val="00663050"/>
    <w:rsid w:val="006A4187"/>
    <w:rsid w:val="00912BEA"/>
    <w:rsid w:val="00A34C1E"/>
    <w:rsid w:val="00A7023C"/>
    <w:rsid w:val="00C20C63"/>
    <w:rsid w:val="00EC710D"/>
    <w:rsid w:val="00F7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9CBF"/>
  <w15:chartTrackingRefBased/>
  <w15:docId w15:val="{F5279296-C47E-4223-9EED-6F01A3BA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8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A4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760</Words>
  <Characters>4336</Characters>
  <Application>Microsoft Office Word</Application>
  <DocSecurity>0</DocSecurity>
  <Lines>36</Lines>
  <Paragraphs>10</Paragraphs>
  <ScaleCrop>false</ScaleCrop>
  <Company>Tegria</Company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Roth</dc:creator>
  <cp:keywords/>
  <dc:description/>
  <cp:lastModifiedBy>Brian Roth</cp:lastModifiedBy>
  <cp:revision>5</cp:revision>
  <dcterms:created xsi:type="dcterms:W3CDTF">2026-08-18T14:27:00Z</dcterms:created>
  <dcterms:modified xsi:type="dcterms:W3CDTF">2026-08-18T14:27:00Z</dcterms:modified>
</cp:coreProperties>
</file>