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Command-Line Help Text Rubric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rubric defines principles and guidelines for writing clear, idiomatic, POSIX-aligned help text for command-line programs. It is intended to ensure consistency, readability, and usability across tools while maintaining alignment with Unix and GNU conventions. This rubric applies to program descriptions, positional arguments, option names (short and long), option help text, and epilog/usage text.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Style Definition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Help text should be written in the manpage-style imperative mood used in POSIX/Unix command documentation. This is distinct from prose or narrative writing. It prioritizes directness, concision, structured phrasing, and predictable wording. Write help text as an action phrase followed by an optional modifier clause in parentheses. The modifier clause may include behavior notes, semantic clarifications, defaults, constraints, and option interactions, separated by semicolons and ordered for readability.</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Core Principles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Infinitive Mood (No Subject):</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Option descriptions must begin with a bare infinitive verb, without an explicit subject; this requirement applies primarily to options (positional arguments may follow argparse's default phrasing).</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Prefer action-first phrasing ("split ... using SEP") over parameter-first phrasing ("use SEP to split ...") to keep the primary verb at the start of the description and improve scanability.</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 useful test is whether the description reads correctly when preceded by "To ...".</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Prefer POSIX/Unix Conventions: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When possible, adopt terminology and phrasing that aligns with existing Unix tools (e.g., sort, grep, wc, nl, head, tail, uniq, cut). Prefer established vocabulary over invented terms unless a new concept is genuinely required.</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Manpage Economy (Minimal, Compressed Phrasing):</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Help text should be concise, avoiding unnecessary articles ("a", "the", "an") and filler words.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Retain articles when their removal makes the phrase sound unnatural, ambiguous, or awkward.</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Examples:</w:t>
      </w:r>
    </w:p>
    <w:p w:rsidR="00000000" w:rsidDel="00000000" w:rsidP="00000000" w:rsidRDefault="00000000" w:rsidRPr="00000000" w14:paraId="00000015">
      <w:pPr>
        <w:numPr>
          <w:ilvl w:val="2"/>
          <w:numId w:val="1"/>
        </w:numPr>
        <w:ind w:left="2160" w:hanging="360"/>
      </w:pPr>
      <w:r w:rsidDel="00000000" w:rsidR="00000000" w:rsidRPr="00000000">
        <w:rPr>
          <w:rtl w:val="0"/>
        </w:rPr>
        <w:t xml:space="preserve">Preferred: sort lines using dictionary order</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Avoid: sort the lines using the dictionary ordering method</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Acceptable: prefix lines by the number of occurrences</w:t>
      </w:r>
    </w:p>
    <w:p w:rsidR="00000000" w:rsidDel="00000000" w:rsidP="00000000" w:rsidRDefault="00000000" w:rsidRPr="00000000" w14:paraId="00000018">
      <w:pPr>
        <w:numPr>
          <w:ilvl w:val="2"/>
          <w:numId w:val="1"/>
        </w:numPr>
        <w:ind w:left="2160" w:hanging="360"/>
      </w:pPr>
      <w:r w:rsidDel="00000000" w:rsidR="00000000" w:rsidRPr="00000000">
        <w:rPr>
          <w:rtl w:val="0"/>
        </w:rPr>
        <w:t xml:space="preserve">Acceptable: show all lines, separating groups with an empty line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Clarity vs. Brevity:</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Prefer brevity in descriptions, but prefer clarity in option names.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When concision conflicts with clarity in help text, prefer clarity.</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Clarify Argument Semantics When Helpful:</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Use brief parenthetical notes to explain how an option's arguments are interpreted (e.g., enumerated values, indexing conventions, or structural expectations such as "one per line").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Place these clarifications in the modifier clause described above, alongside any defaults or constraints.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Include Defaults Only When Meaningful:</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Document defaults when they materially affect behavior or are non-obvious. Avoid documenting defaults that are trivial or self-evident.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Consistent Constraint Notation:</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When documenting constraints or defaults, place them at the end of the description in parentheses using a consistent format: &lt;action&gt; (default: X; N &gt;= Y)</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When both defaults and constraints are present, list the default first.</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Make Option Interactions Explicit When Necessary:</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If an option's behavior depends on or modifies another option, explicitly state this in the help text.</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Example: split lines into fields using SEP (use with --skip-fields)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Prefer Established Unix Nouns:</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Use standard Unix terminology whenever possible (file, line, field, pattern, count, width, format, key, separator). Avoid introducing novel terminology unless necessary.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Keep Mutually Exclusive Options Parallel:</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When options are mutually exclusive, their help text should be structured similarly for clarity and symmetry.</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Example:</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--foo   use method FOO to process input</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--bar   use method BAR to process input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Prefer Clarity Over Brevity in Option Naming:</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Short option names are useful for frequently used flags, but clarity in long options takes precedence.</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Distinguish literals from symbolic defaults. Use single quotes for characters printed literally in output and angle brackets for non-printing or symbolic default values. Do not quote metavariables or descriptive text.</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Option Ordering:</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Arrange options by user workflow, with core behavior at the top, display options near the bottom, encoding and meta options at the end, and dependent options placed immediately after their parent option.</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Group mutually exclusive options together and place dependent options immediately after their parent option.</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Maintain the same group order across all tools for predictability.</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Help Text Honesty:</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Describe observable behavior only.</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Avoid implementation details and internal terminology.</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State defaults and user-visible interactions clearly.</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Use simple, task-oriented verbs and behavior-focused phrasing.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Program Description Guidelines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The program description should ideally be a single, concise sentence.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Prefer a verb phrase rather than "This program...".</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Avoid marketing language or unnecessary implementation details.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Example: "Sort lines of text files."</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Option Naming Conventions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Short options should generally be a single letter (e.g., -n, -r, -k) unless there is a strong reason otherwise.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Long options should use kebab-case (e.g., --max-width, not --max_width or --maxWidth).</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Avoid camelCase in command-line flags.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Avoid dots in long options (--max.width)</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Metavariables and Argument Names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Prefer standard uppercase metavariables such as FILE, N, PATTERN, SEP, or FMT.</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Use uppercase metavariables consistently in option signatures.</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In tools like argparse, explicitly set metavariables when needed (e.g., metavar="FILE").</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Example: -n, --lines N   print first N lines (N &gt;= 1)</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Boolean and Negated Options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When a behavior is enabled by default, prefer providing a --no-foo form to disable it.</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Phrase help text primarily in terms of the affirmative behavior when possible.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Epilog and "See Also" Conventions (Optional)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If an epilog is included, prefer concise references to related tools.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Example: "See also: sort(1), uniq(1), cut(1)."</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Avoid verbose prose in the epilog.</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Python and argparse Conventions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When using Python's argparse module, follow argparse's default formatting conventions to maintain consistency with standard Python CLI tools and with argparse-generated help output.</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Prefer lowercase for headings and labels as emitted by argparse (e.g., positional arguments:, options:), and avoid mixing in sentence case.</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For any new or revised argparse-based interface, verify:</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Headings match argparse's default lowercase style.</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Option and positional argument descriptions follow the infinitive mood where feasible.</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Defaults and constraints (if documented) appear in consistent parentheses.</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Terminology aligns with POSIX/Unix conventions where appropriate.</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Formatting has not been manually altered in a way that diverges from argparse's standard layout; within that layout, continue to apply this rubric's concision and phrasing principles.</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Help Text Review Checklist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For any new or revised option, verify:</w:t>
      </w:r>
    </w:p>
    <w:p w:rsidR="00000000" w:rsidDel="00000000" w:rsidP="00000000" w:rsidRDefault="00000000" w:rsidRPr="00000000" w14:paraId="00000069">
      <w:pPr>
        <w:numPr>
          <w:ilvl w:val="1"/>
          <w:numId w:val="2"/>
        </w:numPr>
        <w:ind w:left="1440" w:hanging="360"/>
      </w:pPr>
      <w:r w:rsidDel="00000000" w:rsidR="00000000" w:rsidRPr="00000000">
        <w:rPr>
          <w:rtl w:val="0"/>
        </w:rPr>
        <w:t xml:space="preserve">Infinitive mood: begins with a verb.</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POSIX/Unix terminology: reads naturally in a manpage.</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Concision: no filler words.</w:t>
      </w:r>
    </w:p>
    <w:p w:rsidR="00000000" w:rsidDel="00000000" w:rsidP="00000000" w:rsidRDefault="00000000" w:rsidRPr="00000000" w14:paraId="0000006C">
      <w:pPr>
        <w:numPr>
          <w:ilvl w:val="1"/>
          <w:numId w:val="2"/>
        </w:numPr>
        <w:ind w:left="1440" w:hanging="360"/>
        <w:rPr>
          <w:u w:val="none"/>
        </w:rPr>
      </w:pPr>
      <w:r w:rsidDel="00000000" w:rsidR="00000000" w:rsidRPr="00000000">
        <w:rPr>
          <w:rtl w:val="0"/>
        </w:rPr>
        <w:t xml:space="preserve">Clarifications: any necessary explanations of argument interpretation appear in concise parentheses.</w:t>
      </w:r>
    </w:p>
    <w:p w:rsidR="00000000" w:rsidDel="00000000" w:rsidP="00000000" w:rsidRDefault="00000000" w:rsidRPr="00000000" w14:paraId="0000006D">
      <w:pPr>
        <w:numPr>
          <w:ilvl w:val="1"/>
          <w:numId w:val="2"/>
        </w:numPr>
        <w:ind w:left="1440" w:hanging="360"/>
      </w:pPr>
      <w:r w:rsidDel="00000000" w:rsidR="00000000" w:rsidRPr="00000000">
        <w:rPr>
          <w:rtl w:val="0"/>
        </w:rPr>
        <w:t xml:space="preserve">Constraints/defaults: clear, consistent parentheses.</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Interactions: documented where relevant.</w:t>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Standalone clarity: understandable without extra docs.</w:t>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Parallel phrasing: especially for mutually exclusive flags.</w:t>
      </w:r>
    </w:p>
    <w:p w:rsidR="00000000" w:rsidDel="00000000" w:rsidP="00000000" w:rsidRDefault="00000000" w:rsidRPr="00000000" w14:paraId="00000071">
      <w:pPr>
        <w:numPr>
          <w:ilvl w:val="1"/>
          <w:numId w:val="2"/>
        </w:numPr>
        <w:ind w:left="1440" w:hanging="360"/>
        <w:rPr>
          <w:u w:val="none"/>
        </w:rPr>
      </w:pPr>
      <w:r w:rsidDel="00000000" w:rsidR="00000000" w:rsidRPr="00000000">
        <w:rPr>
          <w:rtl w:val="0"/>
        </w:rPr>
        <w:t xml:space="preserve">Naming style: long options use kebab-case.</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Articles: omitted when unnecessary, retained when needed for natural reading.</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Angle brackets for non-printing defaults; single quotes for printed literals</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Action phrase first; modifier clause in parentheses</w:t>
      </w:r>
    </w:p>
    <w:p w:rsidR="00000000" w:rsidDel="00000000" w:rsidP="00000000" w:rsidRDefault="00000000" w:rsidRPr="00000000" w14:paraId="00000075">
      <w:pPr>
        <w:numPr>
          <w:ilvl w:val="2"/>
          <w:numId w:val="2"/>
        </w:numPr>
        <w:ind w:left="2160" w:hanging="360"/>
        <w:rPr>
          <w:u w:val="none"/>
        </w:rPr>
      </w:pPr>
      <w:r w:rsidDel="00000000" w:rsidR="00000000" w:rsidRPr="00000000">
        <w:rPr>
          <w:rtl w:val="0"/>
        </w:rPr>
        <w:t xml:space="preserve">Modifier clause order:</w:t>
      </w:r>
    </w:p>
    <w:p w:rsidR="00000000" w:rsidDel="00000000" w:rsidP="00000000" w:rsidRDefault="00000000" w:rsidRPr="00000000" w14:paraId="00000076">
      <w:pPr>
        <w:numPr>
          <w:ilvl w:val="3"/>
          <w:numId w:val="2"/>
        </w:numPr>
        <w:ind w:left="2880" w:hanging="360"/>
        <w:rPr>
          <w:u w:val="none"/>
        </w:rPr>
      </w:pPr>
      <w:r w:rsidDel="00000000" w:rsidR="00000000" w:rsidRPr="00000000">
        <w:rPr>
          <w:rtl w:val="0"/>
        </w:rPr>
        <w:t xml:space="preserve">Behavior</w:t>
      </w:r>
    </w:p>
    <w:p w:rsidR="00000000" w:rsidDel="00000000" w:rsidP="00000000" w:rsidRDefault="00000000" w:rsidRPr="00000000" w14:paraId="00000077">
      <w:pPr>
        <w:numPr>
          <w:ilvl w:val="3"/>
          <w:numId w:val="2"/>
        </w:numPr>
        <w:ind w:left="2880" w:hanging="360"/>
        <w:rPr>
          <w:u w:val="none"/>
        </w:rPr>
      </w:pPr>
      <w:r w:rsidDel="00000000" w:rsidR="00000000" w:rsidRPr="00000000">
        <w:rPr>
          <w:rtl w:val="0"/>
        </w:rPr>
        <w:t xml:space="preserve">Default</w:t>
      </w:r>
    </w:p>
    <w:p w:rsidR="00000000" w:rsidDel="00000000" w:rsidP="00000000" w:rsidRDefault="00000000" w:rsidRPr="00000000" w14:paraId="00000078">
      <w:pPr>
        <w:numPr>
          <w:ilvl w:val="3"/>
          <w:numId w:val="2"/>
        </w:numPr>
        <w:ind w:left="2880" w:hanging="360"/>
        <w:rPr>
          <w:u w:val="none"/>
        </w:rPr>
      </w:pPr>
      <w:r w:rsidDel="00000000" w:rsidR="00000000" w:rsidRPr="00000000">
        <w:rPr>
          <w:rtl w:val="0"/>
        </w:rPr>
        <w:t xml:space="preserve">Constraints</w:t>
      </w:r>
    </w:p>
    <w:p w:rsidR="00000000" w:rsidDel="00000000" w:rsidP="00000000" w:rsidRDefault="00000000" w:rsidRPr="00000000" w14:paraId="00000079">
      <w:pPr>
        <w:numPr>
          <w:ilvl w:val="3"/>
          <w:numId w:val="2"/>
        </w:numPr>
        <w:ind w:left="2880" w:hanging="360"/>
        <w:rPr>
          <w:u w:val="none"/>
        </w:rPr>
      </w:pPr>
      <w:r w:rsidDel="00000000" w:rsidR="00000000" w:rsidRPr="00000000">
        <w:rPr>
          <w:rtl w:val="0"/>
        </w:rPr>
        <w:t xml:space="preserve">Interactions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