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Command-Line Help Text Rubric</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rubric defines principles and guidelines for writing clear, idiomatic, POSIX-aligned help text for command-line programs. It is intended to ensure consistency, readability, and usability across tools while maintaining alignment with Unix and GNU conventions. This rubric applies to program descriptions, positional arguments, option names (short and long), option help text, and epilog/usage text.</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Style Definition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Help text should be written in the manpage-style imperative mood used in POSIX/Unix command documentation. This is distinct from prose or narrative writing. It prioritizes directness, concision, structured phrasing, and predictable wording. Write help text as an action phrase followed by an optional modifier clause in parentheses. The modifier clause may include behavior notes, semantic clarifications, defaults, constraints, and option interactions, separated by semicolons and ordered for readability.</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Core Principles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Infinitive Mood (No Subject):</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Option descriptions must begin with a bare infinitive verb, without an explicit subject; this requirement applies primarily to options (positional arguments may follow argparse's default phrasing).</w:t>
      </w:r>
    </w:p>
    <w:p w:rsidR="00000000" w:rsidDel="00000000" w:rsidP="00000000" w:rsidRDefault="00000000" w:rsidRPr="00000000" w14:paraId="0000000D">
      <w:pPr>
        <w:numPr>
          <w:ilvl w:val="1"/>
          <w:numId w:val="1"/>
        </w:numPr>
        <w:ind w:left="1440" w:hanging="360"/>
        <w:rPr>
          <w:u w:val="none"/>
        </w:rPr>
      </w:pPr>
      <w:r w:rsidDel="00000000" w:rsidR="00000000" w:rsidRPr="00000000">
        <w:rPr>
          <w:rtl w:val="0"/>
        </w:rPr>
        <w:t xml:space="preserve">Prefer action-first phrasing ("split ... using SEP") over parameter-first phrasing ("use SEP to split ...") to keep the primary verb at the start of the description and improve scanability.</w:t>
      </w:r>
    </w:p>
    <w:p w:rsidR="00000000" w:rsidDel="00000000" w:rsidP="00000000" w:rsidRDefault="00000000" w:rsidRPr="00000000" w14:paraId="0000000E">
      <w:pPr>
        <w:numPr>
          <w:ilvl w:val="1"/>
          <w:numId w:val="1"/>
        </w:numPr>
        <w:ind w:left="1440" w:hanging="360"/>
      </w:pPr>
      <w:r w:rsidDel="00000000" w:rsidR="00000000" w:rsidRPr="00000000">
        <w:rPr>
          <w:rtl w:val="0"/>
        </w:rPr>
        <w:t xml:space="preserve">A useful test is whether the description reads correctly when preceded by "To ...".</w:t>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Prefer POSIX/Unix Conventions:</w:t>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When possible, adopt terminology and phrasing that aligns with existing Unix tools (e.g., sort, grep, wc, nl, head, tail, uniq, cut). Prefer established vocabulary over invented terms unless a new concept is genuinely required.</w:t>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Manpage Economy (Minimal, Compressed Phrasing):</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Help text should be concise, avoiding unnecessary articles ("a", "the", "an") and filler words.</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Retain articles when their removal makes the phrase sound unnatural, ambiguous, or awkward.</w:t>
      </w:r>
    </w:p>
    <w:p w:rsidR="00000000" w:rsidDel="00000000" w:rsidP="00000000" w:rsidRDefault="00000000" w:rsidRPr="00000000" w14:paraId="00000014">
      <w:pPr>
        <w:numPr>
          <w:ilvl w:val="1"/>
          <w:numId w:val="1"/>
        </w:numPr>
        <w:ind w:left="1440" w:hanging="360"/>
        <w:rPr>
          <w:u w:val="none"/>
        </w:rPr>
      </w:pPr>
      <w:r w:rsidDel="00000000" w:rsidR="00000000" w:rsidRPr="00000000">
        <w:rPr>
          <w:rtl w:val="0"/>
        </w:rPr>
        <w:t xml:space="preserve">Examples:</w:t>
      </w:r>
    </w:p>
    <w:p w:rsidR="00000000" w:rsidDel="00000000" w:rsidP="00000000" w:rsidRDefault="00000000" w:rsidRPr="00000000" w14:paraId="00000015">
      <w:pPr>
        <w:numPr>
          <w:ilvl w:val="2"/>
          <w:numId w:val="1"/>
        </w:numPr>
        <w:ind w:left="2160" w:hanging="360"/>
      </w:pPr>
      <w:r w:rsidDel="00000000" w:rsidR="00000000" w:rsidRPr="00000000">
        <w:rPr>
          <w:rtl w:val="0"/>
        </w:rPr>
        <w:t xml:space="preserve">Preferred: sort lines using dictionary order</w:t>
      </w:r>
    </w:p>
    <w:p w:rsidR="00000000" w:rsidDel="00000000" w:rsidP="00000000" w:rsidRDefault="00000000" w:rsidRPr="00000000" w14:paraId="00000016">
      <w:pPr>
        <w:numPr>
          <w:ilvl w:val="2"/>
          <w:numId w:val="1"/>
        </w:numPr>
        <w:ind w:left="2160" w:hanging="360"/>
      </w:pPr>
      <w:r w:rsidDel="00000000" w:rsidR="00000000" w:rsidRPr="00000000">
        <w:rPr>
          <w:rtl w:val="0"/>
        </w:rPr>
        <w:t xml:space="preserve">Avoid: sort the lines using the dictionary ordering method</w:t>
      </w:r>
    </w:p>
    <w:p w:rsidR="00000000" w:rsidDel="00000000" w:rsidP="00000000" w:rsidRDefault="00000000" w:rsidRPr="00000000" w14:paraId="00000017">
      <w:pPr>
        <w:numPr>
          <w:ilvl w:val="2"/>
          <w:numId w:val="1"/>
        </w:numPr>
        <w:ind w:left="2160" w:hanging="360"/>
      </w:pPr>
      <w:r w:rsidDel="00000000" w:rsidR="00000000" w:rsidRPr="00000000">
        <w:rPr>
          <w:rtl w:val="0"/>
        </w:rPr>
        <w:t xml:space="preserve">Acceptable: prefix lines by the number of occurrences</w:t>
      </w:r>
    </w:p>
    <w:p w:rsidR="00000000" w:rsidDel="00000000" w:rsidP="00000000" w:rsidRDefault="00000000" w:rsidRPr="00000000" w14:paraId="00000018">
      <w:pPr>
        <w:numPr>
          <w:ilvl w:val="2"/>
          <w:numId w:val="1"/>
        </w:numPr>
        <w:ind w:left="2160" w:hanging="360"/>
      </w:pPr>
      <w:r w:rsidDel="00000000" w:rsidR="00000000" w:rsidRPr="00000000">
        <w:rPr>
          <w:rtl w:val="0"/>
        </w:rPr>
        <w:t xml:space="preserve">Acceptable: show all lines, separating groups with an empty line</w:t>
      </w:r>
    </w:p>
    <w:p w:rsidR="00000000" w:rsidDel="00000000" w:rsidP="00000000" w:rsidRDefault="00000000" w:rsidRPr="00000000" w14:paraId="00000019">
      <w:pPr>
        <w:numPr>
          <w:ilvl w:val="0"/>
          <w:numId w:val="1"/>
        </w:numPr>
        <w:ind w:left="720" w:hanging="360"/>
      </w:pPr>
      <w:r w:rsidDel="00000000" w:rsidR="00000000" w:rsidRPr="00000000">
        <w:rPr>
          <w:rtl w:val="0"/>
        </w:rPr>
        <w:t xml:space="preserve">Clarity vs. Brevity:</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Prefer brevity in descriptions, but prefer clarity in option names.</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When concision conflicts with clarity in help text, prefer clarity.</w:t>
      </w:r>
    </w:p>
    <w:p w:rsidR="00000000" w:rsidDel="00000000" w:rsidP="00000000" w:rsidRDefault="00000000" w:rsidRPr="00000000" w14:paraId="0000001C">
      <w:pPr>
        <w:numPr>
          <w:ilvl w:val="0"/>
          <w:numId w:val="1"/>
        </w:numPr>
        <w:ind w:left="720" w:hanging="360"/>
      </w:pPr>
      <w:r w:rsidDel="00000000" w:rsidR="00000000" w:rsidRPr="00000000">
        <w:rPr>
          <w:rtl w:val="0"/>
        </w:rPr>
        <w:t xml:space="preserve">Clarify Argument Semantics When Helpful:</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Use brief parenthetical notes to explain how an option's arguments are interpreted (e.g., enumerated values, indexing conventions, or structural expectations such as "one per line").</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Place these clarifications in the modifier clause described above, alongside any defaults or constraints.</w:t>
      </w:r>
    </w:p>
    <w:p w:rsidR="00000000" w:rsidDel="00000000" w:rsidP="00000000" w:rsidRDefault="00000000" w:rsidRPr="00000000" w14:paraId="0000001F">
      <w:pPr>
        <w:numPr>
          <w:ilvl w:val="0"/>
          <w:numId w:val="1"/>
        </w:numPr>
        <w:ind w:left="720" w:hanging="360"/>
      </w:pPr>
      <w:r w:rsidDel="00000000" w:rsidR="00000000" w:rsidRPr="00000000">
        <w:rPr>
          <w:rtl w:val="0"/>
        </w:rPr>
        <w:t xml:space="preserve">Include Defaults Only When Meaningful:</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Document defaults when they materially affect behavior or are non-obvious. Avoid documenting defaults that are trivial or self-evident.</w:t>
      </w:r>
    </w:p>
    <w:p w:rsidR="00000000" w:rsidDel="00000000" w:rsidP="00000000" w:rsidRDefault="00000000" w:rsidRPr="00000000" w14:paraId="00000021">
      <w:pPr>
        <w:numPr>
          <w:ilvl w:val="0"/>
          <w:numId w:val="1"/>
        </w:numPr>
        <w:ind w:left="720" w:hanging="360"/>
      </w:pPr>
      <w:r w:rsidDel="00000000" w:rsidR="00000000" w:rsidRPr="00000000">
        <w:rPr>
          <w:rtl w:val="0"/>
        </w:rPr>
        <w:t xml:space="preserve">Consistent Constraint Notation:</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When documenting constraints or defaults, place them at the end of the description in parentheses using a consistent format: &lt;action&gt; (default: X; N &gt;= Y)</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When both defaults and constraints are present, list the default first.</w:t>
      </w:r>
    </w:p>
    <w:p w:rsidR="00000000" w:rsidDel="00000000" w:rsidP="00000000" w:rsidRDefault="00000000" w:rsidRPr="00000000" w14:paraId="00000024">
      <w:pPr>
        <w:numPr>
          <w:ilvl w:val="0"/>
          <w:numId w:val="1"/>
        </w:numPr>
        <w:ind w:left="720" w:hanging="360"/>
      </w:pPr>
      <w:r w:rsidDel="00000000" w:rsidR="00000000" w:rsidRPr="00000000">
        <w:rPr>
          <w:rtl w:val="0"/>
        </w:rPr>
        <w:t xml:space="preserve">Make Option Interactions Explicit When Necessary:</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If an option's behavior depends on or modifies another option, explicitly state this in the help text.</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Example: split lines into fields using SEP (use with --skip-fields)</w:t>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Prefer Established Unix Nouns:</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Use standard Unix terminology whenever possible (file, line, field, pattern, count, width, format, key, separator). Avoid introducing novel terminology unless necessary.</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Keep Mutually Exclusive Options Parallel:</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When options are mutually exclusive, their help text should be structured similarly for clarity and symmetry.</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Example:</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--foo   use method FOO to process input</w:t>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--bar   use method BAR to process input</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Prefer Clarity Over Brevity in Option Naming:</w:t>
      </w:r>
    </w:p>
    <w:p w:rsidR="00000000" w:rsidDel="00000000" w:rsidP="00000000" w:rsidRDefault="00000000" w:rsidRPr="00000000" w14:paraId="0000002F">
      <w:pPr>
        <w:numPr>
          <w:ilvl w:val="1"/>
          <w:numId w:val="1"/>
        </w:numPr>
        <w:ind w:left="1440" w:hanging="360"/>
      </w:pPr>
      <w:r w:rsidDel="00000000" w:rsidR="00000000" w:rsidRPr="00000000">
        <w:rPr>
          <w:rtl w:val="0"/>
        </w:rPr>
        <w:t xml:space="preserve">Short option names are useful for frequently used flags, but clarity in long options takes precedence.</w:t>
      </w:r>
    </w:p>
    <w:p w:rsidR="00000000" w:rsidDel="00000000" w:rsidP="00000000" w:rsidRDefault="00000000" w:rsidRPr="00000000" w14:paraId="00000030">
      <w:pPr>
        <w:numPr>
          <w:ilvl w:val="0"/>
          <w:numId w:val="1"/>
        </w:numPr>
        <w:ind w:left="720" w:hanging="360"/>
        <w:rPr>
          <w:u w:val="none"/>
        </w:rPr>
      </w:pPr>
      <w:r w:rsidDel="00000000" w:rsidR="00000000" w:rsidRPr="00000000">
        <w:rPr>
          <w:rtl w:val="0"/>
        </w:rPr>
        <w:t xml:space="preserve">Distinguish literals from symbolic defaults. Use single quotes for characters printed literally in output and angle brackets for non-printing or symbolic default values. Do not quote metavariables or descriptive text.</w:t>
      </w:r>
    </w:p>
    <w:p w:rsidR="00000000" w:rsidDel="00000000" w:rsidP="00000000" w:rsidRDefault="00000000" w:rsidRPr="00000000" w14:paraId="00000031">
      <w:pPr>
        <w:numPr>
          <w:ilvl w:val="0"/>
          <w:numId w:val="1"/>
        </w:numPr>
        <w:ind w:left="720" w:hanging="360"/>
        <w:rPr>
          <w:u w:val="none"/>
        </w:rPr>
      </w:pPr>
      <w:r w:rsidDel="00000000" w:rsidR="00000000" w:rsidRPr="00000000">
        <w:rPr>
          <w:rtl w:val="0"/>
        </w:rPr>
        <w:t xml:space="preserve">Option Ordering:</w:t>
      </w:r>
    </w:p>
    <w:p w:rsidR="00000000" w:rsidDel="00000000" w:rsidP="00000000" w:rsidRDefault="00000000" w:rsidRPr="00000000" w14:paraId="00000032">
      <w:pPr>
        <w:numPr>
          <w:ilvl w:val="1"/>
          <w:numId w:val="1"/>
        </w:numPr>
        <w:ind w:left="1440" w:hanging="360"/>
        <w:rPr>
          <w:u w:val="none"/>
        </w:rPr>
      </w:pPr>
      <w:r w:rsidDel="00000000" w:rsidR="00000000" w:rsidRPr="00000000">
        <w:rPr>
          <w:rtl w:val="0"/>
        </w:rPr>
        <w:t xml:space="preserve">Arrange options by user workflow, with core behavior at the top, display options near the bottom, encoding and meta options at the end, and dependent options placed immediately after their parent option.</w:t>
      </w:r>
    </w:p>
    <w:p w:rsidR="00000000" w:rsidDel="00000000" w:rsidP="00000000" w:rsidRDefault="00000000" w:rsidRPr="00000000" w14:paraId="00000033">
      <w:pPr>
        <w:numPr>
          <w:ilvl w:val="1"/>
          <w:numId w:val="1"/>
        </w:numPr>
        <w:ind w:left="1440" w:hanging="360"/>
        <w:rPr>
          <w:u w:val="none"/>
        </w:rPr>
      </w:pPr>
      <w:r w:rsidDel="00000000" w:rsidR="00000000" w:rsidRPr="00000000">
        <w:rPr>
          <w:rtl w:val="0"/>
        </w:rPr>
        <w:t xml:space="preserve">Group mutually exclusive options together and place dependent options immediately after their parent option.</w:t>
      </w:r>
    </w:p>
    <w:p w:rsidR="00000000" w:rsidDel="00000000" w:rsidP="00000000" w:rsidRDefault="00000000" w:rsidRPr="00000000" w14:paraId="00000034">
      <w:pPr>
        <w:numPr>
          <w:ilvl w:val="1"/>
          <w:numId w:val="1"/>
        </w:numPr>
        <w:ind w:left="1440" w:hanging="360"/>
        <w:rPr>
          <w:u w:val="none"/>
        </w:rPr>
      </w:pPr>
      <w:r w:rsidDel="00000000" w:rsidR="00000000" w:rsidRPr="00000000">
        <w:rPr>
          <w:rtl w:val="0"/>
        </w:rPr>
        <w:t xml:space="preserve">Maintain the same group order across all tools for predictability.</w:t>
      </w:r>
    </w:p>
    <w:p w:rsidR="00000000" w:rsidDel="00000000" w:rsidP="00000000" w:rsidRDefault="00000000" w:rsidRPr="00000000" w14:paraId="00000035">
      <w:pPr>
        <w:numPr>
          <w:ilvl w:val="0"/>
          <w:numId w:val="1"/>
        </w:numPr>
        <w:ind w:left="720" w:hanging="360"/>
        <w:rPr>
          <w:u w:val="none"/>
        </w:rPr>
      </w:pPr>
      <w:r w:rsidDel="00000000" w:rsidR="00000000" w:rsidRPr="00000000">
        <w:rPr>
          <w:rtl w:val="0"/>
        </w:rPr>
        <w:t xml:space="preserve">Help Text Honesty:</w:t>
      </w:r>
    </w:p>
    <w:p w:rsidR="00000000" w:rsidDel="00000000" w:rsidP="00000000" w:rsidRDefault="00000000" w:rsidRPr="00000000" w14:paraId="00000036">
      <w:pPr>
        <w:numPr>
          <w:ilvl w:val="1"/>
          <w:numId w:val="1"/>
        </w:numPr>
        <w:ind w:left="1440" w:hanging="360"/>
        <w:rPr>
          <w:u w:val="none"/>
        </w:rPr>
      </w:pPr>
      <w:r w:rsidDel="00000000" w:rsidR="00000000" w:rsidRPr="00000000">
        <w:rPr>
          <w:rtl w:val="0"/>
        </w:rPr>
        <w:t xml:space="preserve">Describe observable behavior only.</w:t>
      </w:r>
    </w:p>
    <w:p w:rsidR="00000000" w:rsidDel="00000000" w:rsidP="00000000" w:rsidRDefault="00000000" w:rsidRPr="00000000" w14:paraId="00000037">
      <w:pPr>
        <w:numPr>
          <w:ilvl w:val="1"/>
          <w:numId w:val="1"/>
        </w:numPr>
        <w:ind w:left="1440" w:hanging="360"/>
        <w:rPr>
          <w:u w:val="none"/>
        </w:rPr>
      </w:pPr>
      <w:r w:rsidDel="00000000" w:rsidR="00000000" w:rsidRPr="00000000">
        <w:rPr>
          <w:rtl w:val="0"/>
        </w:rPr>
        <w:t xml:space="preserve">Avoid implementation details and internal terminology.</w:t>
      </w:r>
    </w:p>
    <w:p w:rsidR="00000000" w:rsidDel="00000000" w:rsidP="00000000" w:rsidRDefault="00000000" w:rsidRPr="00000000" w14:paraId="00000038">
      <w:pPr>
        <w:numPr>
          <w:ilvl w:val="1"/>
          <w:numId w:val="1"/>
        </w:numPr>
        <w:ind w:left="1440" w:hanging="360"/>
        <w:rPr>
          <w:u w:val="none"/>
        </w:rPr>
      </w:pPr>
      <w:r w:rsidDel="00000000" w:rsidR="00000000" w:rsidRPr="00000000">
        <w:rPr>
          <w:rtl w:val="0"/>
        </w:rPr>
        <w:t xml:space="preserve">State defaults and user-visible interactions clearly.</w:t>
      </w:r>
    </w:p>
    <w:p w:rsidR="00000000" w:rsidDel="00000000" w:rsidP="00000000" w:rsidRDefault="00000000" w:rsidRPr="00000000" w14:paraId="00000039">
      <w:pPr>
        <w:numPr>
          <w:ilvl w:val="1"/>
          <w:numId w:val="1"/>
        </w:numPr>
        <w:ind w:left="1440" w:hanging="360"/>
        <w:rPr>
          <w:u w:val="none"/>
        </w:rPr>
      </w:pPr>
      <w:r w:rsidDel="00000000" w:rsidR="00000000" w:rsidRPr="00000000">
        <w:rPr>
          <w:rtl w:val="0"/>
        </w:rPr>
        <w:t xml:space="preserve">Use simple, task-oriented verbs and behavior-focused phrasing.</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b w:val="1"/>
          <w:bCs w:val="1"/>
          <w:rtl w:val="0"/>
        </w:rPr>
        <w:t xml:space="preserve">Program Description Guidelines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numPr>
          <w:ilvl w:val="0"/>
          <w:numId w:val="2"/>
        </w:numPr>
        <w:ind w:left="720" w:hanging="360"/>
      </w:pPr>
      <w:r w:rsidDel="00000000" w:rsidR="00000000" w:rsidRPr="00000000">
        <w:rPr>
          <w:rtl w:val="0"/>
        </w:rPr>
        <w:t xml:space="preserve">The program description should ideally be a single, concise sentence.</w:t>
      </w:r>
    </w:p>
    <w:p w:rsidR="00000000" w:rsidDel="00000000" w:rsidP="00000000" w:rsidRDefault="00000000" w:rsidRPr="00000000" w14:paraId="0000003E">
      <w:pPr>
        <w:numPr>
          <w:ilvl w:val="0"/>
          <w:numId w:val="2"/>
        </w:numPr>
        <w:ind w:left="720" w:hanging="360"/>
      </w:pPr>
      <w:r w:rsidDel="00000000" w:rsidR="00000000" w:rsidRPr="00000000">
        <w:rPr>
          <w:rtl w:val="0"/>
        </w:rPr>
        <w:t xml:space="preserve">Prefer a verb phrase rather than "This program...".</w:t>
      </w:r>
    </w:p>
    <w:p w:rsidR="00000000" w:rsidDel="00000000" w:rsidP="00000000" w:rsidRDefault="00000000" w:rsidRPr="00000000" w14:paraId="0000003F">
      <w:pPr>
        <w:numPr>
          <w:ilvl w:val="0"/>
          <w:numId w:val="2"/>
        </w:numPr>
        <w:ind w:left="720" w:hanging="360"/>
      </w:pPr>
      <w:r w:rsidDel="00000000" w:rsidR="00000000" w:rsidRPr="00000000">
        <w:rPr>
          <w:rtl w:val="0"/>
        </w:rPr>
        <w:t xml:space="preserve">Avoid marketing language or unnecessary implementation details.</w:t>
      </w:r>
    </w:p>
    <w:p w:rsidR="00000000" w:rsidDel="00000000" w:rsidP="00000000" w:rsidRDefault="00000000" w:rsidRPr="00000000" w14:paraId="00000040">
      <w:pPr>
        <w:numPr>
          <w:ilvl w:val="0"/>
          <w:numId w:val="2"/>
        </w:numPr>
        <w:ind w:left="720" w:hanging="360"/>
      </w:pPr>
      <w:r w:rsidDel="00000000" w:rsidR="00000000" w:rsidRPr="00000000">
        <w:rPr>
          <w:rtl w:val="0"/>
        </w:rPr>
        <w:t xml:space="preserve">Example: "Sort lines of text files."</w:t>
      </w:r>
    </w:p>
    <w:p w:rsidR="00000000" w:rsidDel="00000000" w:rsidP="00000000" w:rsidRDefault="00000000" w:rsidRPr="00000000" w14:paraId="00000041">
      <w:pPr>
        <w:rPr>
          <w:b w:val="1"/>
          <w:bCs w:val="1"/>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b w:val="1"/>
          <w:bCs w:val="1"/>
          <w:rtl w:val="0"/>
        </w:rPr>
        <w:t xml:space="preserve">Option Naming Conventions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numPr>
          <w:ilvl w:val="0"/>
          <w:numId w:val="2"/>
        </w:numPr>
        <w:ind w:left="720" w:hanging="360"/>
      </w:pPr>
      <w:r w:rsidDel="00000000" w:rsidR="00000000" w:rsidRPr="00000000">
        <w:rPr>
          <w:rtl w:val="0"/>
        </w:rPr>
        <w:t xml:space="preserve">Short options should generally be a single letter (e.g., -n, -r, -k) unless there is a strong reason otherwise.</w:t>
      </w:r>
    </w:p>
    <w:p w:rsidR="00000000" w:rsidDel="00000000" w:rsidP="00000000" w:rsidRDefault="00000000" w:rsidRPr="00000000" w14:paraId="00000045">
      <w:pPr>
        <w:numPr>
          <w:ilvl w:val="0"/>
          <w:numId w:val="2"/>
        </w:numPr>
        <w:ind w:left="720" w:hanging="360"/>
      </w:pPr>
      <w:r w:rsidDel="00000000" w:rsidR="00000000" w:rsidRPr="00000000">
        <w:rPr>
          <w:rtl w:val="0"/>
        </w:rPr>
        <w:t xml:space="preserve">Long options should use kebab-case (e.g., --max-width, not --max_width or --maxWidth).</w:t>
      </w:r>
    </w:p>
    <w:p w:rsidR="00000000" w:rsidDel="00000000" w:rsidP="00000000" w:rsidRDefault="00000000" w:rsidRPr="00000000" w14:paraId="00000046">
      <w:pPr>
        <w:numPr>
          <w:ilvl w:val="0"/>
          <w:numId w:val="2"/>
        </w:numPr>
        <w:ind w:left="720" w:hanging="360"/>
      </w:pPr>
      <w:r w:rsidDel="00000000" w:rsidR="00000000" w:rsidRPr="00000000">
        <w:rPr>
          <w:rtl w:val="0"/>
        </w:rPr>
        <w:t xml:space="preserve">Avoid camelCase in command-line flags.</w:t>
      </w:r>
    </w:p>
    <w:p w:rsidR="00000000" w:rsidDel="00000000" w:rsidP="00000000" w:rsidRDefault="00000000" w:rsidRPr="00000000" w14:paraId="00000047">
      <w:pPr>
        <w:numPr>
          <w:ilvl w:val="0"/>
          <w:numId w:val="2"/>
        </w:numPr>
        <w:ind w:left="720" w:hanging="360"/>
        <w:rPr>
          <w:u w:val="none"/>
        </w:rPr>
      </w:pPr>
      <w:r w:rsidDel="00000000" w:rsidR="00000000" w:rsidRPr="00000000">
        <w:rPr>
          <w:rtl w:val="0"/>
        </w:rPr>
        <w:t xml:space="preserve">Avoid dots in long options (--max.width)</w:t>
      </w:r>
    </w:p>
    <w:p w:rsidR="00000000" w:rsidDel="00000000" w:rsidP="00000000" w:rsidRDefault="00000000" w:rsidRPr="00000000" w14:paraId="00000048">
      <w:pPr>
        <w:rPr>
          <w:b w:val="1"/>
          <w:bCs w:val="1"/>
        </w:rPr>
      </w:pP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b w:val="1"/>
          <w:bCs w:val="1"/>
          <w:rtl w:val="0"/>
        </w:rPr>
        <w:t xml:space="preserve">Metavariables and Argument Names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numPr>
          <w:ilvl w:val="0"/>
          <w:numId w:val="2"/>
        </w:numPr>
        <w:ind w:left="720" w:hanging="360"/>
      </w:pPr>
      <w:r w:rsidDel="00000000" w:rsidR="00000000" w:rsidRPr="00000000">
        <w:rPr>
          <w:rtl w:val="0"/>
        </w:rPr>
        <w:t xml:space="preserve">Prefer standard uppercase metavariables such as FILE, N, PATTERN, SEP, or FMT.</w:t>
      </w:r>
    </w:p>
    <w:p w:rsidR="00000000" w:rsidDel="00000000" w:rsidP="00000000" w:rsidRDefault="00000000" w:rsidRPr="00000000" w14:paraId="0000004C">
      <w:pPr>
        <w:numPr>
          <w:ilvl w:val="0"/>
          <w:numId w:val="2"/>
        </w:numPr>
        <w:ind w:left="720" w:hanging="360"/>
      </w:pPr>
      <w:r w:rsidDel="00000000" w:rsidR="00000000" w:rsidRPr="00000000">
        <w:rPr>
          <w:rtl w:val="0"/>
        </w:rPr>
        <w:t xml:space="preserve">Use uppercase metavariables consistently in option signatures.</w:t>
      </w:r>
    </w:p>
    <w:p w:rsidR="00000000" w:rsidDel="00000000" w:rsidP="00000000" w:rsidRDefault="00000000" w:rsidRPr="00000000" w14:paraId="0000004D">
      <w:pPr>
        <w:numPr>
          <w:ilvl w:val="0"/>
          <w:numId w:val="2"/>
        </w:numPr>
        <w:ind w:left="720" w:hanging="360"/>
        <w:rPr>
          <w:u w:val="none"/>
        </w:rPr>
      </w:pPr>
      <w:r w:rsidDel="00000000" w:rsidR="00000000" w:rsidRPr="00000000">
        <w:rPr>
          <w:rtl w:val="0"/>
        </w:rPr>
        <w:t xml:space="preserve">In tools like argparse, explicitly set metavariables when needed (e.g., metavar="FILE").</w:t>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Example: -n, --lines N   print first N lines (N &gt;= 1)</w:t>
      </w:r>
    </w:p>
    <w:p w:rsidR="00000000" w:rsidDel="00000000" w:rsidP="00000000" w:rsidRDefault="00000000" w:rsidRPr="00000000" w14:paraId="0000004F">
      <w:pPr>
        <w:rPr>
          <w:b w:val="1"/>
          <w:bCs w:val="1"/>
        </w:rPr>
      </w:pP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b w:val="1"/>
          <w:bCs w:val="1"/>
          <w:rtl w:val="0"/>
        </w:rPr>
        <w:t xml:space="preserve">Boolean and Negated Options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When a behavior is enabled by default, prefer providing a --no-foo form to disable it.</w:t>
      </w:r>
    </w:p>
    <w:p w:rsidR="00000000" w:rsidDel="00000000" w:rsidP="00000000" w:rsidRDefault="00000000" w:rsidRPr="00000000" w14:paraId="00000053">
      <w:pPr>
        <w:numPr>
          <w:ilvl w:val="0"/>
          <w:numId w:val="2"/>
        </w:numPr>
        <w:ind w:left="720" w:hanging="360"/>
      </w:pPr>
      <w:r w:rsidDel="00000000" w:rsidR="00000000" w:rsidRPr="00000000">
        <w:rPr>
          <w:rtl w:val="0"/>
        </w:rPr>
        <w:t xml:space="preserve">Phrase help text primarily in terms of the affirmative behavior when possible.</w:t>
      </w:r>
    </w:p>
    <w:p w:rsidR="00000000" w:rsidDel="00000000" w:rsidP="00000000" w:rsidRDefault="00000000" w:rsidRPr="00000000" w14:paraId="00000054">
      <w:pPr>
        <w:rPr>
          <w:b w:val="1"/>
          <w:bCs w:val="1"/>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Epilog and "See Also" Conventions (Optional)</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numPr>
          <w:ilvl w:val="0"/>
          <w:numId w:val="2"/>
        </w:numPr>
        <w:ind w:left="720" w:hanging="360"/>
      </w:pPr>
      <w:r w:rsidDel="00000000" w:rsidR="00000000" w:rsidRPr="00000000">
        <w:rPr>
          <w:rtl w:val="0"/>
        </w:rPr>
        <w:t xml:space="preserve">If an epilog is included, prefer concise references to related tools.</w:t>
      </w:r>
    </w:p>
    <w:p w:rsidR="00000000" w:rsidDel="00000000" w:rsidP="00000000" w:rsidRDefault="00000000" w:rsidRPr="00000000" w14:paraId="00000058">
      <w:pPr>
        <w:numPr>
          <w:ilvl w:val="0"/>
          <w:numId w:val="2"/>
        </w:numPr>
        <w:ind w:left="720" w:hanging="360"/>
      </w:pPr>
      <w:r w:rsidDel="00000000" w:rsidR="00000000" w:rsidRPr="00000000">
        <w:rPr>
          <w:rtl w:val="0"/>
        </w:rPr>
        <w:t xml:space="preserve">Example: "See also: sort(1), uniq(1), cut(1)."</w:t>
      </w:r>
    </w:p>
    <w:p w:rsidR="00000000" w:rsidDel="00000000" w:rsidP="00000000" w:rsidRDefault="00000000" w:rsidRPr="00000000" w14:paraId="00000059">
      <w:pPr>
        <w:numPr>
          <w:ilvl w:val="0"/>
          <w:numId w:val="2"/>
        </w:numPr>
        <w:ind w:left="720" w:hanging="360"/>
      </w:pPr>
      <w:r w:rsidDel="00000000" w:rsidR="00000000" w:rsidRPr="00000000">
        <w:rPr>
          <w:rtl w:val="0"/>
        </w:rPr>
        <w:t xml:space="preserve">Avoid verbose prose in the epilog.</w:t>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Python and argparse Conventions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2"/>
        </w:numPr>
        <w:ind w:left="720" w:hanging="360"/>
      </w:pPr>
      <w:r w:rsidDel="00000000" w:rsidR="00000000" w:rsidRPr="00000000">
        <w:rPr>
          <w:rtl w:val="0"/>
        </w:rPr>
        <w:t xml:space="preserve">When using Python's argparse module, follow argparse's default formatting conventions to maintain consistency with standard Python CLI tools and with argparse-generated help output.</w:t>
      </w:r>
    </w:p>
    <w:p w:rsidR="00000000" w:rsidDel="00000000" w:rsidP="00000000" w:rsidRDefault="00000000" w:rsidRPr="00000000" w14:paraId="0000005E">
      <w:pPr>
        <w:numPr>
          <w:ilvl w:val="0"/>
          <w:numId w:val="2"/>
        </w:numPr>
        <w:ind w:left="720" w:hanging="360"/>
      </w:pPr>
      <w:r w:rsidDel="00000000" w:rsidR="00000000" w:rsidRPr="00000000">
        <w:rPr>
          <w:rtl w:val="0"/>
        </w:rPr>
        <w:t xml:space="preserve">Prefer lowercase for headings and labels as emitted by argparse (e.g., positional arguments:, options:), and avoid mixing in sentence case.</w:t>
      </w:r>
    </w:p>
    <w:p w:rsidR="00000000" w:rsidDel="00000000" w:rsidP="00000000" w:rsidRDefault="00000000" w:rsidRPr="00000000" w14:paraId="0000005F">
      <w:pPr>
        <w:numPr>
          <w:ilvl w:val="0"/>
          <w:numId w:val="2"/>
        </w:numPr>
        <w:ind w:left="720" w:hanging="360"/>
      </w:pPr>
      <w:r w:rsidDel="00000000" w:rsidR="00000000" w:rsidRPr="00000000">
        <w:rPr>
          <w:rtl w:val="0"/>
        </w:rPr>
        <w:t xml:space="preserve">For any new or revised argparse-based interface, verify:</w:t>
      </w:r>
    </w:p>
    <w:p w:rsidR="00000000" w:rsidDel="00000000" w:rsidP="00000000" w:rsidRDefault="00000000" w:rsidRPr="00000000" w14:paraId="00000060">
      <w:pPr>
        <w:numPr>
          <w:ilvl w:val="1"/>
          <w:numId w:val="2"/>
        </w:numPr>
        <w:ind w:left="1440" w:hanging="360"/>
      </w:pPr>
      <w:r w:rsidDel="00000000" w:rsidR="00000000" w:rsidRPr="00000000">
        <w:rPr>
          <w:rtl w:val="0"/>
        </w:rPr>
        <w:t xml:space="preserve">Headings match argparse's default lowercase style.</w:t>
      </w:r>
    </w:p>
    <w:p w:rsidR="00000000" w:rsidDel="00000000" w:rsidP="00000000" w:rsidRDefault="00000000" w:rsidRPr="00000000" w14:paraId="00000061">
      <w:pPr>
        <w:numPr>
          <w:ilvl w:val="1"/>
          <w:numId w:val="2"/>
        </w:numPr>
        <w:ind w:left="1440" w:hanging="360"/>
      </w:pPr>
      <w:r w:rsidDel="00000000" w:rsidR="00000000" w:rsidRPr="00000000">
        <w:rPr>
          <w:rtl w:val="0"/>
        </w:rPr>
        <w:t xml:space="preserve">Option and positional argument descriptions follow the infinitive mood where feasible.</w:t>
      </w:r>
    </w:p>
    <w:p w:rsidR="00000000" w:rsidDel="00000000" w:rsidP="00000000" w:rsidRDefault="00000000" w:rsidRPr="00000000" w14:paraId="00000062">
      <w:pPr>
        <w:numPr>
          <w:ilvl w:val="1"/>
          <w:numId w:val="2"/>
        </w:numPr>
        <w:ind w:left="1440" w:hanging="360"/>
      </w:pPr>
      <w:r w:rsidDel="00000000" w:rsidR="00000000" w:rsidRPr="00000000">
        <w:rPr>
          <w:rtl w:val="0"/>
        </w:rPr>
        <w:t xml:space="preserve">Defaults and constraints (if documented) appear in consistent parentheses.</w:t>
      </w:r>
    </w:p>
    <w:p w:rsidR="00000000" w:rsidDel="00000000" w:rsidP="00000000" w:rsidRDefault="00000000" w:rsidRPr="00000000" w14:paraId="00000063">
      <w:pPr>
        <w:numPr>
          <w:ilvl w:val="1"/>
          <w:numId w:val="2"/>
        </w:numPr>
        <w:ind w:left="1440" w:hanging="360"/>
      </w:pPr>
      <w:r w:rsidDel="00000000" w:rsidR="00000000" w:rsidRPr="00000000">
        <w:rPr>
          <w:rtl w:val="0"/>
        </w:rPr>
        <w:t xml:space="preserve">Terminology aligns with POSIX/Unix conventions where appropriate.</w:t>
      </w:r>
    </w:p>
    <w:p w:rsidR="00000000" w:rsidDel="00000000" w:rsidP="00000000" w:rsidRDefault="00000000" w:rsidRPr="00000000" w14:paraId="00000064">
      <w:pPr>
        <w:numPr>
          <w:ilvl w:val="1"/>
          <w:numId w:val="2"/>
        </w:numPr>
        <w:ind w:left="1440" w:hanging="360"/>
      </w:pPr>
      <w:r w:rsidDel="00000000" w:rsidR="00000000" w:rsidRPr="00000000">
        <w:rPr>
          <w:rtl w:val="0"/>
        </w:rPr>
        <w:t xml:space="preserve">Formatting has not been manually altered in a way that diverges from argparse's standard layout; within that layout, continue to apply this rubric's concision and phrasing principles.</w:t>
      </w:r>
    </w:p>
    <w:p w:rsidR="00000000" w:rsidDel="00000000" w:rsidP="00000000" w:rsidRDefault="00000000" w:rsidRPr="00000000" w14:paraId="00000065">
      <w:pPr>
        <w:numPr>
          <w:ilvl w:val="0"/>
          <w:numId w:val="2"/>
        </w:numPr>
        <w:ind w:left="720" w:hanging="360"/>
        <w:rPr>
          <w:u w:val="none"/>
        </w:rPr>
      </w:pPr>
      <w:r w:rsidDel="00000000" w:rsidR="00000000" w:rsidRPr="00000000">
        <w:rPr>
          <w:rtl w:val="0"/>
        </w:rPr>
        <w:t xml:space="preserve">Meta-options automatically generated by argparse (-h/--help, --version) are considered compliant by default. Their phrasing is not subject to the infinitive-mood rule unless explicitly overridden by the program. Evaluation should focus on presence, naming, and placement rather than wording.</w:t>
      </w:r>
    </w:p>
    <w:p w:rsidR="00000000" w:rsidDel="00000000" w:rsidP="00000000" w:rsidRDefault="00000000" w:rsidRPr="00000000" w14:paraId="00000066">
      <w:pPr>
        <w:rPr>
          <w:b w:val="1"/>
          <w:bCs w:val="1"/>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Help Text Review Checklist</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numPr>
          <w:ilvl w:val="0"/>
          <w:numId w:val="2"/>
        </w:numPr>
        <w:ind w:left="720" w:hanging="360"/>
      </w:pPr>
      <w:r w:rsidDel="00000000" w:rsidR="00000000" w:rsidRPr="00000000">
        <w:rPr>
          <w:rtl w:val="0"/>
        </w:rPr>
        <w:t xml:space="preserve">For any new or revised option, verify:</w:t>
      </w:r>
    </w:p>
    <w:p w:rsidR="00000000" w:rsidDel="00000000" w:rsidP="00000000" w:rsidRDefault="00000000" w:rsidRPr="00000000" w14:paraId="0000006A">
      <w:pPr>
        <w:numPr>
          <w:ilvl w:val="1"/>
          <w:numId w:val="2"/>
        </w:numPr>
        <w:ind w:left="1440" w:hanging="360"/>
      </w:pPr>
      <w:r w:rsidDel="00000000" w:rsidR="00000000" w:rsidRPr="00000000">
        <w:rPr>
          <w:rtl w:val="0"/>
        </w:rPr>
        <w:t xml:space="preserve">Infinitive mood: begins with a verb.</w:t>
      </w:r>
    </w:p>
    <w:p w:rsidR="00000000" w:rsidDel="00000000" w:rsidP="00000000" w:rsidRDefault="00000000" w:rsidRPr="00000000" w14:paraId="0000006B">
      <w:pPr>
        <w:numPr>
          <w:ilvl w:val="1"/>
          <w:numId w:val="2"/>
        </w:numPr>
        <w:ind w:left="1440" w:hanging="360"/>
      </w:pPr>
      <w:r w:rsidDel="00000000" w:rsidR="00000000" w:rsidRPr="00000000">
        <w:rPr>
          <w:rtl w:val="0"/>
        </w:rPr>
        <w:t xml:space="preserve">POSIX/Unix terminology: reads naturally in a manpage.</w:t>
      </w:r>
    </w:p>
    <w:p w:rsidR="00000000" w:rsidDel="00000000" w:rsidP="00000000" w:rsidRDefault="00000000" w:rsidRPr="00000000" w14:paraId="0000006C">
      <w:pPr>
        <w:numPr>
          <w:ilvl w:val="1"/>
          <w:numId w:val="2"/>
        </w:numPr>
        <w:ind w:left="1440" w:hanging="360"/>
      </w:pPr>
      <w:r w:rsidDel="00000000" w:rsidR="00000000" w:rsidRPr="00000000">
        <w:rPr>
          <w:rtl w:val="0"/>
        </w:rPr>
        <w:t xml:space="preserve">Concision: no filler words.</w:t>
      </w:r>
    </w:p>
    <w:p w:rsidR="00000000" w:rsidDel="00000000" w:rsidP="00000000" w:rsidRDefault="00000000" w:rsidRPr="00000000" w14:paraId="0000006D">
      <w:pPr>
        <w:numPr>
          <w:ilvl w:val="1"/>
          <w:numId w:val="2"/>
        </w:numPr>
        <w:ind w:left="1440" w:hanging="360"/>
        <w:rPr>
          <w:u w:val="none"/>
        </w:rPr>
      </w:pPr>
      <w:r w:rsidDel="00000000" w:rsidR="00000000" w:rsidRPr="00000000">
        <w:rPr>
          <w:rtl w:val="0"/>
        </w:rPr>
        <w:t xml:space="preserve">Clarifications: any necessary explanations of argument interpretation appear in concise parentheses.</w:t>
      </w:r>
    </w:p>
    <w:p w:rsidR="00000000" w:rsidDel="00000000" w:rsidP="00000000" w:rsidRDefault="00000000" w:rsidRPr="00000000" w14:paraId="0000006E">
      <w:pPr>
        <w:numPr>
          <w:ilvl w:val="1"/>
          <w:numId w:val="2"/>
        </w:numPr>
        <w:ind w:left="1440" w:hanging="360"/>
      </w:pPr>
      <w:r w:rsidDel="00000000" w:rsidR="00000000" w:rsidRPr="00000000">
        <w:rPr>
          <w:rtl w:val="0"/>
        </w:rPr>
        <w:t xml:space="preserve">Constraints/defaults: clear, consistent parentheses.</w:t>
      </w:r>
    </w:p>
    <w:p w:rsidR="00000000" w:rsidDel="00000000" w:rsidP="00000000" w:rsidRDefault="00000000" w:rsidRPr="00000000" w14:paraId="0000006F">
      <w:pPr>
        <w:numPr>
          <w:ilvl w:val="1"/>
          <w:numId w:val="2"/>
        </w:numPr>
        <w:ind w:left="1440" w:hanging="360"/>
      </w:pPr>
      <w:r w:rsidDel="00000000" w:rsidR="00000000" w:rsidRPr="00000000">
        <w:rPr>
          <w:rtl w:val="0"/>
        </w:rPr>
        <w:t xml:space="preserve">Interactions: documented where relevant.</w:t>
      </w:r>
    </w:p>
    <w:p w:rsidR="00000000" w:rsidDel="00000000" w:rsidP="00000000" w:rsidRDefault="00000000" w:rsidRPr="00000000" w14:paraId="00000070">
      <w:pPr>
        <w:numPr>
          <w:ilvl w:val="1"/>
          <w:numId w:val="2"/>
        </w:numPr>
        <w:ind w:left="1440" w:hanging="360"/>
      </w:pPr>
      <w:r w:rsidDel="00000000" w:rsidR="00000000" w:rsidRPr="00000000">
        <w:rPr>
          <w:rtl w:val="0"/>
        </w:rPr>
        <w:t xml:space="preserve">Standalone clarity: understandable without extra docs.</w:t>
      </w:r>
    </w:p>
    <w:p w:rsidR="00000000" w:rsidDel="00000000" w:rsidP="00000000" w:rsidRDefault="00000000" w:rsidRPr="00000000" w14:paraId="00000071">
      <w:pPr>
        <w:numPr>
          <w:ilvl w:val="1"/>
          <w:numId w:val="2"/>
        </w:numPr>
        <w:ind w:left="1440" w:hanging="360"/>
      </w:pPr>
      <w:r w:rsidDel="00000000" w:rsidR="00000000" w:rsidRPr="00000000">
        <w:rPr>
          <w:rtl w:val="0"/>
        </w:rPr>
        <w:t xml:space="preserve">Parallel phrasing: especially for mutually exclusive flags.</w:t>
      </w:r>
    </w:p>
    <w:p w:rsidR="00000000" w:rsidDel="00000000" w:rsidP="00000000" w:rsidRDefault="00000000" w:rsidRPr="00000000" w14:paraId="00000072">
      <w:pPr>
        <w:numPr>
          <w:ilvl w:val="1"/>
          <w:numId w:val="2"/>
        </w:numPr>
        <w:ind w:left="1440" w:hanging="360"/>
        <w:rPr>
          <w:u w:val="none"/>
        </w:rPr>
      </w:pPr>
      <w:r w:rsidDel="00000000" w:rsidR="00000000" w:rsidRPr="00000000">
        <w:rPr>
          <w:rtl w:val="0"/>
        </w:rPr>
        <w:t xml:space="preserve">Naming style: long options use kebab-case.</w:t>
      </w:r>
    </w:p>
    <w:p w:rsidR="00000000" w:rsidDel="00000000" w:rsidP="00000000" w:rsidRDefault="00000000" w:rsidRPr="00000000" w14:paraId="00000073">
      <w:pPr>
        <w:numPr>
          <w:ilvl w:val="1"/>
          <w:numId w:val="2"/>
        </w:numPr>
        <w:ind w:left="1440" w:hanging="360"/>
        <w:rPr>
          <w:u w:val="none"/>
        </w:rPr>
      </w:pPr>
      <w:r w:rsidDel="00000000" w:rsidR="00000000" w:rsidRPr="00000000">
        <w:rPr>
          <w:rtl w:val="0"/>
        </w:rPr>
        <w:t xml:space="preserve">Articles: omitted when unnecessary, retained when needed for natural reading.</w:t>
      </w:r>
    </w:p>
    <w:p w:rsidR="00000000" w:rsidDel="00000000" w:rsidP="00000000" w:rsidRDefault="00000000" w:rsidRPr="00000000" w14:paraId="00000074">
      <w:pPr>
        <w:numPr>
          <w:ilvl w:val="1"/>
          <w:numId w:val="2"/>
        </w:numPr>
        <w:ind w:left="1440" w:hanging="360"/>
        <w:rPr>
          <w:u w:val="none"/>
        </w:rPr>
      </w:pPr>
      <w:r w:rsidDel="00000000" w:rsidR="00000000" w:rsidRPr="00000000">
        <w:rPr>
          <w:rtl w:val="0"/>
        </w:rPr>
        <w:t xml:space="preserve">Angle brackets for non-printing defaults; single quotes for printed literals</w:t>
      </w:r>
    </w:p>
    <w:p w:rsidR="00000000" w:rsidDel="00000000" w:rsidP="00000000" w:rsidRDefault="00000000" w:rsidRPr="00000000" w14:paraId="00000075">
      <w:pPr>
        <w:numPr>
          <w:ilvl w:val="1"/>
          <w:numId w:val="2"/>
        </w:numPr>
        <w:ind w:left="1440" w:hanging="360"/>
        <w:rPr>
          <w:u w:val="none"/>
        </w:rPr>
      </w:pPr>
      <w:r w:rsidDel="00000000" w:rsidR="00000000" w:rsidRPr="00000000">
        <w:rPr>
          <w:rtl w:val="0"/>
        </w:rPr>
        <w:t xml:space="preserve">Action phrase first; modifier clause in parentheses</w:t>
      </w:r>
    </w:p>
    <w:p w:rsidR="00000000" w:rsidDel="00000000" w:rsidP="00000000" w:rsidRDefault="00000000" w:rsidRPr="00000000" w14:paraId="00000076">
      <w:pPr>
        <w:numPr>
          <w:ilvl w:val="2"/>
          <w:numId w:val="2"/>
        </w:numPr>
        <w:ind w:left="2160" w:hanging="360"/>
        <w:rPr>
          <w:u w:val="none"/>
        </w:rPr>
      </w:pPr>
      <w:r w:rsidDel="00000000" w:rsidR="00000000" w:rsidRPr="00000000">
        <w:rPr>
          <w:rtl w:val="0"/>
        </w:rPr>
        <w:t xml:space="preserve">Modifier clause order:</w:t>
      </w:r>
    </w:p>
    <w:p w:rsidR="00000000" w:rsidDel="00000000" w:rsidP="00000000" w:rsidRDefault="00000000" w:rsidRPr="00000000" w14:paraId="00000077">
      <w:pPr>
        <w:numPr>
          <w:ilvl w:val="3"/>
          <w:numId w:val="2"/>
        </w:numPr>
        <w:ind w:left="2880" w:hanging="360"/>
        <w:rPr>
          <w:u w:val="none"/>
        </w:rPr>
      </w:pPr>
      <w:r w:rsidDel="00000000" w:rsidR="00000000" w:rsidRPr="00000000">
        <w:rPr>
          <w:rtl w:val="0"/>
        </w:rPr>
        <w:t xml:space="preserve">Behavior</w:t>
      </w:r>
    </w:p>
    <w:p w:rsidR="00000000" w:rsidDel="00000000" w:rsidP="00000000" w:rsidRDefault="00000000" w:rsidRPr="00000000" w14:paraId="00000078">
      <w:pPr>
        <w:numPr>
          <w:ilvl w:val="3"/>
          <w:numId w:val="2"/>
        </w:numPr>
        <w:ind w:left="2880" w:hanging="360"/>
        <w:rPr>
          <w:u w:val="none"/>
        </w:rPr>
      </w:pPr>
      <w:r w:rsidDel="00000000" w:rsidR="00000000" w:rsidRPr="00000000">
        <w:rPr>
          <w:rtl w:val="0"/>
        </w:rPr>
        <w:t xml:space="preserve">Default</w:t>
      </w:r>
    </w:p>
    <w:p w:rsidR="00000000" w:rsidDel="00000000" w:rsidP="00000000" w:rsidRDefault="00000000" w:rsidRPr="00000000" w14:paraId="00000079">
      <w:pPr>
        <w:numPr>
          <w:ilvl w:val="3"/>
          <w:numId w:val="2"/>
        </w:numPr>
        <w:ind w:left="2880" w:hanging="360"/>
        <w:rPr>
          <w:u w:val="none"/>
        </w:rPr>
      </w:pPr>
      <w:r w:rsidDel="00000000" w:rsidR="00000000" w:rsidRPr="00000000">
        <w:rPr>
          <w:rtl w:val="0"/>
        </w:rPr>
        <w:t xml:space="preserve">Constraints</w:t>
      </w:r>
    </w:p>
    <w:p w:rsidR="00000000" w:rsidDel="00000000" w:rsidP="00000000" w:rsidRDefault="00000000" w:rsidRPr="00000000" w14:paraId="0000007A">
      <w:pPr>
        <w:numPr>
          <w:ilvl w:val="3"/>
          <w:numId w:val="2"/>
        </w:numPr>
        <w:ind w:left="2880" w:hanging="360"/>
        <w:rPr>
          <w:u w:val="none"/>
        </w:rPr>
      </w:pPr>
      <w:r w:rsidDel="00000000" w:rsidR="00000000" w:rsidRPr="00000000">
        <w:rPr>
          <w:rtl w:val="0"/>
        </w:rPr>
        <w:t xml:space="preserve">Interactions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