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7A" w:rsidRPr="00C47E4E" w:rsidRDefault="00573B7A" w:rsidP="0057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573B7A" w:rsidRPr="00C47E4E" w:rsidRDefault="00573B7A" w:rsidP="0057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73B7A" w:rsidRPr="00C47E4E" w:rsidRDefault="00573B7A" w:rsidP="0057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573B7A" w:rsidRDefault="00573B7A" w:rsidP="0057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73B7A" w:rsidRDefault="00573B7A" w:rsidP="0057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3B7A" w:rsidRPr="00C47E4E" w:rsidRDefault="00573B7A" w:rsidP="0057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73B7A" w:rsidRDefault="00573B7A" w:rsidP="00573B7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B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OT2-BD Linguagem SQL JOINS</w:t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73B7A" w:rsidRDefault="00573B7A" w:rsidP="0057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3B7A" w:rsidRDefault="00573B7A" w:rsidP="0057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3B7A" w:rsidRDefault="00573B7A" w:rsidP="0057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3B7A" w:rsidRDefault="00573B7A" w:rsidP="0057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3B7A" w:rsidRDefault="00573B7A" w:rsidP="0057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73B7A" w:rsidRPr="00C47E4E" w:rsidRDefault="00573B7A" w:rsidP="0057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3B7A" w:rsidRDefault="00573B7A" w:rsidP="00573B7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573B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lastRenderedPageBreak/>
        <w:t xml:space="preserve">Fichamento </w:t>
      </w:r>
      <w:r w:rsidRPr="00573B7A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br/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Relacionamento Entre Tabelas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b/>
          <w:color w:val="000000" w:themeColor="text1"/>
          <w:lang w:eastAsia="pt-BR"/>
        </w:rPr>
        <w:t>Chave Estrangeira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Definição: A chave estrangeira (</w:t>
      </w:r>
      <w:proofErr w:type="spellStart"/>
      <w:r w:rsidRPr="00573B7A">
        <w:rPr>
          <w:rFonts w:ascii="Arial" w:eastAsia="Times New Roman" w:hAnsi="Arial" w:cs="Arial"/>
          <w:color w:val="000000" w:themeColor="text1"/>
          <w:lang w:eastAsia="pt-BR"/>
        </w:rPr>
        <w:t>foreign</w:t>
      </w:r>
      <w:proofErr w:type="spellEnd"/>
      <w:r w:rsidRPr="00573B7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573B7A">
        <w:rPr>
          <w:rFonts w:ascii="Arial" w:eastAsia="Times New Roman" w:hAnsi="Arial" w:cs="Arial"/>
          <w:color w:val="000000" w:themeColor="text1"/>
          <w:lang w:eastAsia="pt-BR"/>
        </w:rPr>
        <w:t>key</w:t>
      </w:r>
      <w:proofErr w:type="spellEnd"/>
      <w:r w:rsidRPr="00573B7A">
        <w:rPr>
          <w:rFonts w:ascii="Arial" w:eastAsia="Times New Roman" w:hAnsi="Arial" w:cs="Arial"/>
          <w:color w:val="000000" w:themeColor="text1"/>
          <w:lang w:eastAsia="pt-BR"/>
        </w:rPr>
        <w:t>) é uma coluna ou conjunto de colunas em uma tabela que estabelece um vínculo com a chave primária de outra tabela, permitindo a criação de relacionamentos entre elas. Isso garante a integridade referencial, ou seja, a consistência dos dados entre as tabelas.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Quando é Gerada e Utilizada: Uma chave estrangeira é criada ao definir a estrutura de uma tabela para relacioná-la a outra. Ela é utilizada sempre que se deseja estabelecer um vínculo entre tabelas, como ao relacionar registros de clientes com suas respectivas ordens.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Exemplo: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CREATE TABLE clientes (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nome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VARCHAR(50)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CREATE TABLE pedidos (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FOREIGN KEY (</w:t>
      </w:r>
      <w:proofErr w:type="spell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) REFERENCES </w:t>
      </w:r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clientes(</w:t>
      </w:r>
      <w:proofErr w:type="spellStart"/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</w:t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Tipos de Relacionamentos Entre Tabelas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Relacionamento Um para Um (1:1)</w:t>
      </w:r>
    </w:p>
    <w:p w:rsidR="009D54CB" w:rsidRPr="009D54CB" w:rsidRDefault="009D54CB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573B7A">
        <w:rPr>
          <w:rFonts w:ascii="Arial" w:eastAsia="Times New Roman" w:hAnsi="Arial" w:cs="Arial"/>
          <w:color w:val="000000" w:themeColor="text1"/>
          <w:lang w:eastAsia="pt-BR"/>
        </w:rPr>
        <w:t>Como Identificar</w:t>
      </w:r>
      <w:proofErr w:type="gramEnd"/>
      <w:r w:rsidRPr="00573B7A">
        <w:rPr>
          <w:rFonts w:ascii="Arial" w:eastAsia="Times New Roman" w:hAnsi="Arial" w:cs="Arial"/>
          <w:color w:val="000000" w:themeColor="text1"/>
          <w:lang w:eastAsia="pt-BR"/>
        </w:rPr>
        <w:t>: Este tipo de relacionamento ocorre quando um registro de uma tabela está relacionado a um único registro em outra tabela. Em um banco de dados, isso pode ser útil para separar informações que precisam ser armazenadas de forma modular.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Como Definir o Local da Chave Estrangeira: A chave estrangeira pode ser colocada em qualquer uma das tabelas, mas normalmente é na tabela que contém os detalhes da relação.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Exemplo: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CREATE TABLE pessoa (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pessoa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nome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VARCHAR(50)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CREATE TABLE </w:t>
      </w:r>
      <w:proofErr w:type="spell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endereco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(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endereco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pessoa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UNIQUE,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endereco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_completo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VARCHAR(100),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FOREIGN KEY (</w:t>
      </w:r>
      <w:proofErr w:type="spell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pessoa_id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) REFERENCES </w:t>
      </w:r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pessoa(</w:t>
      </w:r>
      <w:proofErr w:type="spellStart"/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pessoa_id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lastRenderedPageBreak/>
        <w:t>);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R</w:t>
      </w: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elacionamento Um para Vários (1</w:t>
      </w: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)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573B7A">
        <w:rPr>
          <w:rFonts w:ascii="Arial" w:eastAsia="Times New Roman" w:hAnsi="Arial" w:cs="Arial"/>
          <w:color w:val="000000" w:themeColor="text1"/>
          <w:lang w:eastAsia="pt-BR"/>
        </w:rPr>
        <w:t>Como Identificar</w:t>
      </w:r>
      <w:proofErr w:type="gramEnd"/>
      <w:r w:rsidRPr="00573B7A">
        <w:rPr>
          <w:rFonts w:ascii="Arial" w:eastAsia="Times New Roman" w:hAnsi="Arial" w:cs="Arial"/>
          <w:color w:val="000000" w:themeColor="text1"/>
          <w:lang w:eastAsia="pt-BR"/>
        </w:rPr>
        <w:t>: Este relacionamento é usado quando um registro de uma tabela pode estar relacionado a múltiplos registros em outra tabela. Por exemplo, um cliente pode ter vários pedidos, mas cada pedido pertence a um único cliente.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Como Definir o Local da Chave Estrangeira: A chave estrangeira é colocada na tabela que representa os "muitos" registros do relacionamento.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Exemplo: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CREATE TABLE clientes (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nome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VARCHAR(50)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CREATE TABLE pedidos (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</w:t>
      </w:r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INT,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FOREIGN KEY (</w:t>
      </w:r>
      <w:proofErr w:type="spell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) REFERENCES </w:t>
      </w:r>
      <w:proofErr w:type="gramStart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clientes(</w:t>
      </w:r>
      <w:proofErr w:type="spellStart"/>
      <w:proofErr w:type="gram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cliente_id</w:t>
      </w:r>
      <w:proofErr w:type="spellEnd"/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</w:t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Relac</w:t>
      </w:r>
      <w:r w:rsidR="009D54CB" w:rsidRPr="009D54CB">
        <w:rPr>
          <w:rFonts w:ascii="Arial" w:eastAsia="Times New Roman" w:hAnsi="Arial" w:cs="Arial"/>
          <w:b/>
          <w:color w:val="000000" w:themeColor="text1"/>
          <w:lang w:eastAsia="pt-BR"/>
        </w:rPr>
        <w:t>ionamento Vários para Vários (N</w:t>
      </w: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)</w:t>
      </w:r>
    </w:p>
    <w:p w:rsidR="009D54CB" w:rsidRPr="00573B7A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proofErr w:type="gramStart"/>
      <w:r w:rsidRPr="00573B7A">
        <w:rPr>
          <w:rFonts w:ascii="Arial" w:eastAsia="Times New Roman" w:hAnsi="Arial" w:cs="Arial"/>
          <w:color w:val="000000" w:themeColor="text1"/>
          <w:lang w:eastAsia="pt-BR"/>
        </w:rPr>
        <w:t>Como Identificar</w:t>
      </w:r>
      <w:proofErr w:type="gramEnd"/>
      <w:r w:rsidRPr="00573B7A">
        <w:rPr>
          <w:rFonts w:ascii="Arial" w:eastAsia="Times New Roman" w:hAnsi="Arial" w:cs="Arial"/>
          <w:color w:val="000000" w:themeColor="text1"/>
          <w:lang w:eastAsia="pt-BR"/>
        </w:rPr>
        <w:t>: Este relacionamento ocorre quando múltiplos registros em uma tabela podem estar relacionados a múltiplos registros em outra tabela. Como o MySQL</w:t>
      </w:r>
      <w:r w:rsidR="009D54CB">
        <w:rPr>
          <w:rFonts w:ascii="Arial" w:eastAsia="Times New Roman" w:hAnsi="Arial" w:cs="Arial"/>
          <w:color w:val="000000" w:themeColor="text1"/>
          <w:lang w:eastAsia="pt-BR"/>
        </w:rPr>
        <w:t xml:space="preserve"> não permite relações diretas N</w:t>
      </w:r>
      <w:r w:rsidRPr="00573B7A">
        <w:rPr>
          <w:rFonts w:ascii="Arial" w:eastAsia="Times New Roman" w:hAnsi="Arial" w:cs="Arial"/>
          <w:color w:val="000000" w:themeColor="text1"/>
          <w:lang w:eastAsia="pt-BR"/>
        </w:rPr>
        <w:t>, é necessária uma tabela intermediária para realizar essa ligação.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Regra para Definir este Tipo de Relacionamento: Cria-se uma tabela associativa com chaves estrangeiras que apontam para as tabelas relacionadas.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Impacto nas Tabelas: Ao criar este relacionamento, a tabela intermediária armazena as chaves estrangeiras, possibilitando a relação entre as duas tabelas originais.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Exemplo: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CREATE TABLE alunos (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aluno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nome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VARCHAR(50)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CREATE TABLE cursos (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curso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 PRIMARY KEY,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nome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VARCHAR(50)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CREATE TABLE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aluno_curso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(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aluno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INT,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curso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INT,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PRIMARY KEY (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aluno_id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,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curso_id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),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FOREIGN KEY (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aluno_id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) REFERENCES </w:t>
      </w:r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alunos(</w:t>
      </w:r>
      <w:proofErr w:type="spellStart"/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aluno_id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),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   FOREIGN KEY (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curso_id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) REFERENCES </w:t>
      </w:r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cursos(</w:t>
      </w:r>
      <w:proofErr w:type="spellStart"/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curso_id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</w:t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);</w:t>
      </w:r>
    </w:p>
    <w:p w:rsidR="009D54CB" w:rsidRPr="00573B7A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JOIN (SQL)</w:t>
      </w:r>
    </w:p>
    <w:p w:rsidR="009D54CB" w:rsidRPr="00573B7A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O Que é o JOIN e Sua Função em um Banco de Dados Relacional?</w:t>
      </w:r>
    </w:p>
    <w:p w:rsidR="009D54CB" w:rsidRPr="00573B7A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O JOIN é uma operação SQL que permite combinar registros de duas ou mais tabelas com base em uma condição. Ele é utilizado para consultar e exibir dados relacionados de tabelas diferentes de maneira consolidada, essencial em bancos de dados relacionais para obter informações complexas.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b/>
          <w:color w:val="000000" w:themeColor="text1"/>
          <w:lang w:eastAsia="pt-BR"/>
        </w:rPr>
        <w:t>Tipos de JOIN e Suas Características</w:t>
      </w:r>
    </w:p>
    <w:p w:rsidR="009D54CB" w:rsidRPr="00573B7A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INNER JOIN: Retorna registros que possuem correspondência em ambas as tabelas.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SELECT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clientes.nome</w:t>
      </w:r>
      <w:proofErr w:type="spellEnd"/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,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pedidos.pedido_id</w:t>
      </w:r>
      <w:proofErr w:type="spellEnd"/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FROM clientes</w:t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INNER JOIN pedidos ON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clientes.cliente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=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pedidos.cliente_id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;</w:t>
      </w:r>
    </w:p>
    <w:p w:rsidR="009D54CB" w:rsidRPr="00573B7A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LEFT JOIN (ou LEFT OUTER JOIN): Retorna todos os registros da tabela à esquerda e os registros correspondentes da tabela à direita. Se não houver correspondência, retorna NULL para as colunas da tabela à direita.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SELECT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clientes.nome</w:t>
      </w:r>
      <w:proofErr w:type="spellEnd"/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,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pedidos.pedido_id</w:t>
      </w:r>
      <w:proofErr w:type="spellEnd"/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FROM clientes</w:t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LEFT JOIN pedidos ON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clientes.cliente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=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pedidos.cliente_id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;</w:t>
      </w:r>
    </w:p>
    <w:p w:rsidR="009D54CB" w:rsidRPr="009D54CB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RIGHT JOIN (ou RIGHT OUTER JOIN): Retorna todos os registros da tabela à direita e os registros correspondentes da tabela à esquerda. Se não houver correspondência, retorna NULL para as colunas da tabela à esquerda.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SELECT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clientes.nome</w:t>
      </w:r>
      <w:proofErr w:type="spellEnd"/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,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pedidos.pedido_id</w:t>
      </w:r>
      <w:proofErr w:type="spellEnd"/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FROM clientes</w:t>
      </w:r>
    </w:p>
    <w:p w:rsid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RIGHT JOIN pedidos ON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clientes.cliente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=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pedidos.cliente_id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;</w:t>
      </w:r>
    </w:p>
    <w:p w:rsidR="009D54CB" w:rsidRPr="00573B7A" w:rsidRDefault="009D54CB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573B7A">
        <w:rPr>
          <w:rFonts w:ascii="Arial" w:eastAsia="Times New Roman" w:hAnsi="Arial" w:cs="Arial"/>
          <w:color w:val="000000" w:themeColor="text1"/>
          <w:lang w:eastAsia="pt-BR"/>
        </w:rPr>
        <w:t>FULL JOIN (ou FULL OUTER JOIN): Retorna todos os registros das duas tabelas e preenche com NULL onde não houver correspondência. O MySQL não possui um comando FULL JOIN nativo, mas podemos simulá-lo com a união de LEFT JOIN e RIGHT JOIN.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SELECT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clientes.nome</w:t>
      </w:r>
      <w:proofErr w:type="spellEnd"/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,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pedidos.pedido_id</w:t>
      </w:r>
      <w:proofErr w:type="spellEnd"/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FROM clientes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LEFT JOIN pedidos ON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clientes.cliente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=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pedidos.cliente_id</w:t>
      </w:r>
      <w:proofErr w:type="spellEnd"/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UNION</w:t>
      </w:r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SELECT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clientes.nome</w:t>
      </w:r>
      <w:proofErr w:type="spellEnd"/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,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pedidos.pedido_id</w:t>
      </w:r>
      <w:proofErr w:type="spellEnd"/>
    </w:p>
    <w:p w:rsidR="00573B7A" w:rsidRPr="009D54CB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highlight w:val="yellow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FROM clientes</w:t>
      </w:r>
    </w:p>
    <w:p w:rsidR="00573B7A" w:rsidRPr="00573B7A" w:rsidRDefault="00573B7A" w:rsidP="00573B7A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RIGHT JOIN pedidos ON </w:t>
      </w:r>
      <w:proofErr w:type="spellStart"/>
      <w:proofErr w:type="gram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clientes.cliente</w:t>
      </w:r>
      <w:proofErr w:type="gram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 xml:space="preserve"> = </w:t>
      </w:r>
      <w:proofErr w:type="spellStart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pedidos.cliente_id</w:t>
      </w:r>
      <w:proofErr w:type="spellEnd"/>
      <w:r w:rsidRPr="009D54CB">
        <w:rPr>
          <w:rFonts w:ascii="Arial" w:eastAsia="Times New Roman" w:hAnsi="Arial" w:cs="Arial"/>
          <w:color w:val="000000" w:themeColor="text1"/>
          <w:highlight w:val="yellow"/>
          <w:lang w:eastAsia="pt-BR"/>
        </w:rPr>
        <w:t>;</w:t>
      </w:r>
    </w:p>
    <w:p w:rsidR="00CD5A8B" w:rsidRDefault="00CD5A8B">
      <w:pPr>
        <w:rPr>
          <w:rFonts w:ascii="Arial" w:hAnsi="Arial" w:cs="Arial"/>
          <w:color w:val="000000" w:themeColor="text1"/>
        </w:rPr>
      </w:pPr>
    </w:p>
    <w:p w:rsidR="009D54CB" w:rsidRDefault="009D54CB">
      <w:pPr>
        <w:rPr>
          <w:rFonts w:ascii="Arial" w:hAnsi="Arial" w:cs="Arial"/>
          <w:color w:val="000000" w:themeColor="text1"/>
        </w:rPr>
      </w:pPr>
    </w:p>
    <w:p w:rsidR="009D54CB" w:rsidRDefault="009D54CB">
      <w:pPr>
        <w:rPr>
          <w:rFonts w:ascii="Arial" w:hAnsi="Arial" w:cs="Arial"/>
          <w:color w:val="000000" w:themeColor="text1"/>
        </w:rPr>
      </w:pPr>
    </w:p>
    <w:p w:rsidR="009D54CB" w:rsidRDefault="009D54CB">
      <w:pPr>
        <w:rPr>
          <w:rFonts w:ascii="Arial" w:hAnsi="Arial" w:cs="Arial"/>
          <w:color w:val="000000" w:themeColor="text1"/>
        </w:rPr>
      </w:pPr>
    </w:p>
    <w:p w:rsidR="009D54CB" w:rsidRDefault="009D54CB">
      <w:pPr>
        <w:rPr>
          <w:rFonts w:ascii="Arial" w:hAnsi="Arial" w:cs="Arial"/>
          <w:color w:val="000000" w:themeColor="text1"/>
        </w:rPr>
      </w:pPr>
    </w:p>
    <w:p w:rsidR="009D54CB" w:rsidRPr="009D54CB" w:rsidRDefault="009D54CB" w:rsidP="009D54CB">
      <w:pPr>
        <w:jc w:val="center"/>
        <w:rPr>
          <w:rFonts w:ascii="Arial" w:hAnsi="Arial" w:cs="Arial"/>
          <w:color w:val="000000" w:themeColor="text1"/>
        </w:rPr>
      </w:pPr>
      <w:r w:rsidRPr="009D54CB">
        <w:rPr>
          <w:rFonts w:ascii="Arial" w:hAnsi="Arial" w:cs="Arial"/>
          <w:b/>
          <w:color w:val="000000" w:themeColor="text1"/>
          <w:sz w:val="24"/>
        </w:rPr>
        <w:lastRenderedPageBreak/>
        <w:t>REFERENCIAS BIBLIOGRAFICAS</w:t>
      </w:r>
      <w:r w:rsidRPr="009D54CB">
        <w:rPr>
          <w:rFonts w:ascii="Arial" w:hAnsi="Arial" w:cs="Arial"/>
          <w:b/>
          <w:color w:val="000000" w:themeColor="text1"/>
          <w:sz w:val="24"/>
        </w:rPr>
        <w:br/>
      </w:r>
      <w:r>
        <w:rPr>
          <w:rFonts w:ascii="Arial" w:hAnsi="Arial" w:cs="Arial"/>
          <w:color w:val="000000" w:themeColor="text1"/>
        </w:rPr>
        <w:br/>
      </w:r>
      <w:r w:rsidRPr="009D54CB">
        <w:rPr>
          <w:rFonts w:ascii="Arial" w:hAnsi="Arial" w:cs="Arial"/>
          <w:color w:val="000000" w:themeColor="text1"/>
        </w:rPr>
        <w:t xml:space="preserve">HEUSER, Carlos A. Projeto de Banco de Dados. 5. ed. Porto Alegre: </w:t>
      </w:r>
      <w:proofErr w:type="spellStart"/>
      <w:r w:rsidRPr="009D54CB">
        <w:rPr>
          <w:rFonts w:ascii="Arial" w:hAnsi="Arial" w:cs="Arial"/>
          <w:color w:val="000000" w:themeColor="text1"/>
        </w:rPr>
        <w:t>Bookman</w:t>
      </w:r>
      <w:proofErr w:type="spellEnd"/>
      <w:r w:rsidRPr="009D54CB">
        <w:rPr>
          <w:rFonts w:ascii="Arial" w:hAnsi="Arial" w:cs="Arial"/>
          <w:color w:val="000000" w:themeColor="text1"/>
        </w:rPr>
        <w:t>, 2009.</w:t>
      </w:r>
    </w:p>
    <w:p w:rsidR="009D54CB" w:rsidRPr="009D54CB" w:rsidRDefault="009D54CB" w:rsidP="009D54CB">
      <w:pPr>
        <w:rPr>
          <w:rFonts w:ascii="Arial" w:hAnsi="Arial" w:cs="Arial"/>
          <w:color w:val="000000" w:themeColor="text1"/>
        </w:rPr>
      </w:pPr>
      <w:r w:rsidRPr="009D54CB">
        <w:rPr>
          <w:rFonts w:ascii="Arial" w:hAnsi="Arial" w:cs="Arial"/>
          <w:color w:val="000000" w:themeColor="text1"/>
        </w:rPr>
        <w:t>DATE, C. J. Introdução a Sistemas de Banco de Dados. 8. ed. São Paulo</w:t>
      </w:r>
      <w:r>
        <w:rPr>
          <w:rFonts w:ascii="Arial" w:hAnsi="Arial" w:cs="Arial"/>
          <w:color w:val="000000" w:themeColor="text1"/>
        </w:rPr>
        <w:t xml:space="preserve">: Pearson </w:t>
      </w:r>
      <w:proofErr w:type="spellStart"/>
      <w:r>
        <w:rPr>
          <w:rFonts w:ascii="Arial" w:hAnsi="Arial" w:cs="Arial"/>
          <w:color w:val="000000" w:themeColor="text1"/>
        </w:rPr>
        <w:t>Addison</w:t>
      </w:r>
      <w:proofErr w:type="spellEnd"/>
      <w:r>
        <w:rPr>
          <w:rFonts w:ascii="Arial" w:hAnsi="Arial" w:cs="Arial"/>
          <w:color w:val="000000" w:themeColor="text1"/>
        </w:rPr>
        <w:t xml:space="preserve"> Wesley, 2004.</w:t>
      </w:r>
    </w:p>
    <w:p w:rsidR="009D54CB" w:rsidRPr="00573B7A" w:rsidRDefault="009D54CB" w:rsidP="009D54CB">
      <w:pPr>
        <w:rPr>
          <w:rFonts w:ascii="Arial" w:hAnsi="Arial" w:cs="Arial"/>
          <w:color w:val="000000" w:themeColor="text1"/>
        </w:rPr>
      </w:pPr>
      <w:r w:rsidRPr="009D54CB">
        <w:rPr>
          <w:rFonts w:ascii="Arial" w:hAnsi="Arial" w:cs="Arial"/>
          <w:color w:val="000000" w:themeColor="text1"/>
        </w:rPr>
        <w:t>SILBERSCHATZ, Abraham; KORTH, Henry F.; SUDARSHAN, S. Sistemas de Banco de Dados. 6. ed. São Paulo: McGraw-Hill, 2011.</w:t>
      </w:r>
    </w:p>
    <w:sectPr w:rsidR="009D54CB" w:rsidRPr="00573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8C"/>
    <w:rsid w:val="00277E8C"/>
    <w:rsid w:val="00573B7A"/>
    <w:rsid w:val="009D54CB"/>
    <w:rsid w:val="00C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FE7A"/>
  <w15:chartTrackingRefBased/>
  <w15:docId w15:val="{4D887BDB-03EC-41D7-B41A-4CB0421B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B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855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2</cp:revision>
  <dcterms:created xsi:type="dcterms:W3CDTF">2024-10-30T00:02:00Z</dcterms:created>
  <dcterms:modified xsi:type="dcterms:W3CDTF">2024-10-30T00:15:00Z</dcterms:modified>
</cp:coreProperties>
</file>