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#4es feladat 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library(stabledist)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set.seed(ss)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alpha=1+ax/(ax+av)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 &lt;- rstable(1200, alpha=alpha, beta = 0, gamma = ay, delta = 0,0);stabilis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stabilis[stabilis&gt;-1000 &amp; stabilis&lt;1000];filtered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hist(filtered, main="generált cauchy eloszláss", freq=F) #a piros a tényleges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plot(density(stabilis))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points(x=sd(stabilis), y = sd(stabilis),col="blue",pch=16)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#statisztikai adatok beépítettel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summary(stabilis)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varhato = mean(stabilis);varhato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szoras = sd(stabilis);szoras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= median(stabilis);median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&lt;- function(x)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ux &lt;- unique(x)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ux[which.max(tabulate(match(x, ux)))]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Mode(stabilis)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