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x=rnorm(1000)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qqnorm(y)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qqline(x,lty=2)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qqnorm(x);qqline(x,lty=2)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qqnorm(x);qqline(x)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x=rexp(1000);qqnorm(x);qqline(x)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x=rexp(1000);qqexp(x);qqline(x)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x=rcauchy(1000);qqnorm(x);qqline(x)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x=runif(1000);qqnorm(x);qqline(x)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hist(x,"green")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hist(x,color="green")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hist(x,col="green")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x=rcauchy(1000);hist(x);qqnorm(x);qqline(x)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x=rcauchy(1000);hist(x)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x=rnorm(1000)*3+12;hist(x,col="green")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qqnorm(x);qqline(x)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x=rcauchy(1000)*3+12;hist(x,col="green")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qqnorm(x);qqline(x)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?skew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??skewness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?chitest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x=rnorm(1000);y=rnorm(1000);qqplot(x,y)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x=rnorm(1000);y=rexp(1000);qqplot(x,y)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x=rnorm(1000);y=rcauchy(1000);qqplot(x,y)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chisq.test(x)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skew&lt;-function(x){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m3&lt;-sum((x-mean(x))^3)/length(x)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s3&lt;-sqrt(var(x))^3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m3/s3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skew(x)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skew(y)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skew(y)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kurtosis&lt;-function(x)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m4&lt;-sum((x-mean(x))^4)/length(x)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s4&lt;-var(x)^2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m4/s4 - 3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kurtosis(x)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kurtosis(y)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?delete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??delete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save.image("C:\\FS_munka_2014\\R_FS_2014\\R_proba2")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