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170899410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PK"/>
          <w14:ligatures w14:val="standardContextual"/>
        </w:rPr>
      </w:sdtEndPr>
      <w:sdtContent>
        <w:p w14:paraId="42DF3C71" w14:textId="2C19C9EA" w:rsidR="00DA055C" w:rsidRDefault="00DA055C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3A2ECAE" wp14:editId="37BBD79A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81F98B3B7E8431D8E97D1F6AEFEB7A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91EA3E1" w14:textId="24D80E1A" w:rsidR="00DA055C" w:rsidRDefault="00DA055C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Write blocker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A4F4F4DFCCD447AB10834F7612B322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781A6A2" w14:textId="68B9C706" w:rsidR="00DA055C" w:rsidRDefault="00DA055C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Digital Forensics</w:t>
              </w:r>
            </w:p>
          </w:sdtContent>
        </w:sdt>
        <w:p w14:paraId="43E28206" w14:textId="2DF2E6F8" w:rsidR="00DA055C" w:rsidRDefault="00DA055C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25EB43" wp14:editId="20D0069D">
                    <wp:simplePos x="0" y="0"/>
                    <wp:positionH relativeFrom="margin">
                      <wp:posOffset>45085</wp:posOffset>
                    </wp:positionH>
                    <wp:positionV relativeFrom="page">
                      <wp:posOffset>3903091</wp:posOffset>
                    </wp:positionV>
                    <wp:extent cx="6553200" cy="557530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4D9DEB" w14:textId="367BE9C2" w:rsidR="00DA055C" w:rsidRDefault="00DA055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i22-1609</w:t>
                                    </w:r>
                                  </w:p>
                                </w:sdtContent>
                              </w:sdt>
                              <w:p w14:paraId="2AB01F4F" w14:textId="52FF917D" w:rsidR="00DA055C" w:rsidRDefault="00DA055C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Ahmad abdullah</w:t>
                                    </w:r>
                                  </w:sdtContent>
                                </w:sdt>
                              </w:p>
                              <w:p w14:paraId="41ADD27F" w14:textId="24FFA0DE" w:rsidR="00DA055C" w:rsidRDefault="00DA055C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  <w:color w:val="156082" w:themeColor="accent1"/>
                                  </w:rPr>
                                  <w:drawing>
                                    <wp:inline distT="0" distB="0" distL="0" distR="0" wp14:anchorId="7DCB2E86" wp14:editId="7737CB61">
                                      <wp:extent cx="758952" cy="478932"/>
                                      <wp:effectExtent l="0" t="0" r="3175" b="0"/>
                                      <wp:docPr id="144" name="Picture 147" descr="A grey logo on a black background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44" name="Picture 147" descr="A grey logo on a black background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58952" cy="4789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25EB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3.55pt;margin-top:307.3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4D9DEB" w14:textId="367BE9C2" w:rsidR="00DA055C" w:rsidRDefault="00DA055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i22-1609</w:t>
                              </w:r>
                            </w:p>
                          </w:sdtContent>
                        </w:sdt>
                        <w:p w14:paraId="2AB01F4F" w14:textId="52FF917D" w:rsidR="00DA055C" w:rsidRDefault="00DA055C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Ahmad abdullah</w:t>
                              </w:r>
                            </w:sdtContent>
                          </w:sdt>
                        </w:p>
                        <w:p w14:paraId="41ADD27F" w14:textId="24FFA0DE" w:rsidR="00DA055C" w:rsidRDefault="00DA055C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noProof/>
                              <w:color w:val="156082" w:themeColor="accent1"/>
                            </w:rPr>
                            <w:drawing>
                              <wp:inline distT="0" distB="0" distL="0" distR="0" wp14:anchorId="7DCB2E86" wp14:editId="7737CB61">
                                <wp:extent cx="758952" cy="478932"/>
                                <wp:effectExtent l="0" t="0" r="3175" b="0"/>
                                <wp:docPr id="144" name="Picture 147" descr="A grey logo on a black background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4" name="Picture 147" descr="A grey logo on a black background&#10;&#10;Description automatically generated"/>
                                        <pic:cNvPicPr/>
                                      </pic:nvPicPr>
                                      <pic:blipFill>
                                        <a:blip r:embed="rId8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58952" cy="47893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4BC56C31" w14:textId="5EAD0057" w:rsidR="00DA055C" w:rsidRDefault="00DA055C">
          <w:r>
            <w:br w:type="page"/>
          </w:r>
        </w:p>
      </w:sdtContent>
    </w:sdt>
    <w:sdt>
      <w:sdtPr>
        <w:id w:val="-10819772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PK"/>
          <w14:ligatures w14:val="standardContextual"/>
        </w:rPr>
      </w:sdtEndPr>
      <w:sdtContent>
        <w:p w14:paraId="085DC178" w14:textId="65CC0AA9" w:rsidR="00AD19A4" w:rsidRDefault="00AD19A4">
          <w:pPr>
            <w:pStyle w:val="TOCHeading"/>
          </w:pPr>
          <w:r>
            <w:t>Table of Contents</w:t>
          </w:r>
        </w:p>
        <w:p w14:paraId="3651E760" w14:textId="01B2533B" w:rsidR="00D618DC" w:rsidRDefault="00AD19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553303" w:history="1">
            <w:r w:rsidR="00D618DC" w:rsidRPr="00B525DC">
              <w:rPr>
                <w:rStyle w:val="Hyperlink"/>
                <w:noProof/>
              </w:rPr>
              <w:t>Introduction</w:t>
            </w:r>
            <w:r w:rsidR="00D618DC">
              <w:rPr>
                <w:noProof/>
                <w:webHidden/>
              </w:rPr>
              <w:tab/>
            </w:r>
            <w:r w:rsidR="00D618DC">
              <w:rPr>
                <w:noProof/>
                <w:webHidden/>
              </w:rPr>
              <w:fldChar w:fldCharType="begin"/>
            </w:r>
            <w:r w:rsidR="00D618DC">
              <w:rPr>
                <w:noProof/>
                <w:webHidden/>
              </w:rPr>
              <w:instrText xml:space="preserve"> PAGEREF _Toc176553303 \h </w:instrText>
            </w:r>
            <w:r w:rsidR="00D618DC">
              <w:rPr>
                <w:noProof/>
                <w:webHidden/>
              </w:rPr>
            </w:r>
            <w:r w:rsidR="00D618DC">
              <w:rPr>
                <w:noProof/>
                <w:webHidden/>
              </w:rPr>
              <w:fldChar w:fldCharType="separate"/>
            </w:r>
            <w:r w:rsidR="00D618DC">
              <w:rPr>
                <w:noProof/>
                <w:webHidden/>
              </w:rPr>
              <w:t>2</w:t>
            </w:r>
            <w:r w:rsidR="00D618DC">
              <w:rPr>
                <w:noProof/>
                <w:webHidden/>
              </w:rPr>
              <w:fldChar w:fldCharType="end"/>
            </w:r>
          </w:hyperlink>
        </w:p>
        <w:p w14:paraId="7F262CA8" w14:textId="3F0C5C47" w:rsidR="00D618DC" w:rsidRDefault="00D618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76553304" w:history="1">
            <w:r w:rsidRPr="00B525DC">
              <w:rPr>
                <w:rStyle w:val="Hyperlink"/>
                <w:noProof/>
              </w:rPr>
              <w:t>Details and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209D" w14:textId="142DB685" w:rsidR="00D618DC" w:rsidRDefault="00D618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76553305" w:history="1">
            <w:r w:rsidRPr="00B525DC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C2357" w14:textId="6E4D127D" w:rsidR="00D618DC" w:rsidRDefault="00D618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76553306" w:history="1">
            <w:r w:rsidRPr="00B525D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_Toc176553306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3DEBB" w14:textId="4A74A7A2" w:rsidR="00AD19A4" w:rsidRDefault="00AD19A4">
          <w:r>
            <w:rPr>
              <w:b/>
              <w:bCs/>
              <w:noProof/>
            </w:rPr>
            <w:fldChar w:fldCharType="end"/>
          </w:r>
        </w:p>
      </w:sdtContent>
    </w:sdt>
    <w:p w14:paraId="6BE3AF31" w14:textId="77777777" w:rsidR="00AD19A4" w:rsidRDefault="00AD19A4" w:rsidP="00DA055C">
      <w:pPr>
        <w:pStyle w:val="Heading1"/>
      </w:pPr>
    </w:p>
    <w:p w14:paraId="54674352" w14:textId="77777777" w:rsidR="00AD19A4" w:rsidRDefault="00AD19A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7860D38" w14:textId="18C4E3E3" w:rsidR="00DA055C" w:rsidRDefault="00DA055C" w:rsidP="00DA055C">
      <w:pPr>
        <w:pStyle w:val="Heading1"/>
      </w:pPr>
      <w:bookmarkStart w:id="0" w:name="_Toc176553303"/>
      <w:r>
        <w:lastRenderedPageBreak/>
        <w:t>Introduction</w:t>
      </w:r>
      <w:bookmarkEnd w:id="0"/>
    </w:p>
    <w:p w14:paraId="63498453" w14:textId="56EDDD13" w:rsidR="00DA055C" w:rsidRDefault="00F80C22" w:rsidP="00DA055C">
      <w:r>
        <w:t xml:space="preserve">In Cyber Security, Digital Forensics is an important field in which Digital Forensics </w:t>
      </w:r>
      <w:r w:rsidR="006C4BF8">
        <w:t>Investigators (DFI) analyse</w:t>
      </w:r>
      <w:r w:rsidR="007621A8">
        <w:t xml:space="preserve"> any </w:t>
      </w:r>
      <w:r w:rsidR="008048AC">
        <w:t xml:space="preserve">digital evidence </w:t>
      </w:r>
      <w:r w:rsidR="00046F80">
        <w:t>that might be used to commit a crime. For this purpose</w:t>
      </w:r>
      <w:r w:rsidR="008F2E23">
        <w:t>,</w:t>
      </w:r>
      <w:r w:rsidR="00046F80">
        <w:t xml:space="preserve"> </w:t>
      </w:r>
      <w:r w:rsidR="006C4BF8">
        <w:t xml:space="preserve">DFI </w:t>
      </w:r>
      <w:r w:rsidR="008F2E23">
        <w:t>must ensure the integrity of the evidence while also being able to analyse</w:t>
      </w:r>
      <w:r w:rsidR="00F85F79">
        <w:t xml:space="preserve"> it. </w:t>
      </w:r>
    </w:p>
    <w:p w14:paraId="0584CA91" w14:textId="2800DAC6" w:rsidR="00F85F79" w:rsidRDefault="00F85F79" w:rsidP="00DA055C">
      <w:r>
        <w:t xml:space="preserve">One of the utilities that can be used to ensure the integrity of the evidence is a USB or other external </w:t>
      </w:r>
      <w:r w:rsidR="00883A94">
        <w:t xml:space="preserve">drive is a Write Blocker. A Write Blocker blocks </w:t>
      </w:r>
      <w:r w:rsidR="00E86145">
        <w:t>any</w:t>
      </w:r>
      <w:r w:rsidR="00883A94">
        <w:t xml:space="preserve"> writing that could be done on the external </w:t>
      </w:r>
      <w:r w:rsidR="00E86145">
        <w:t>USB, by OS or any other program installed on the device, which is also evidence.</w:t>
      </w:r>
    </w:p>
    <w:p w14:paraId="0B9960FA" w14:textId="15DFE5DE" w:rsidR="00D06A6D" w:rsidRDefault="00D06A6D" w:rsidP="00D06A6D">
      <w:pPr>
        <w:pStyle w:val="Heading1"/>
      </w:pPr>
      <w:bookmarkStart w:id="1" w:name="_Toc176553304"/>
      <w:r>
        <w:t>Details and Steps</w:t>
      </w:r>
      <w:bookmarkEnd w:id="1"/>
    </w:p>
    <w:p w14:paraId="7B5B1F09" w14:textId="7CF1317E" w:rsidR="008F333A" w:rsidRDefault="00BA2420" w:rsidP="008F333A">
      <w:r>
        <w:t>The first step of this assignment was to research how a write blocker works.</w:t>
      </w:r>
      <w:r w:rsidR="00A30863">
        <w:t xml:space="preserve"> I came across a journal ‘</w:t>
      </w:r>
      <w:r w:rsidR="00A30863" w:rsidRPr="00A30863">
        <w:rPr>
          <w:i/>
          <w:iCs/>
        </w:rPr>
        <w:t>A Study of Forensic Imaging in the Absence of Write-Blockers</w:t>
      </w:r>
      <w:r w:rsidR="00A30863">
        <w:rPr>
          <w:i/>
          <w:iCs/>
        </w:rPr>
        <w:t xml:space="preserve">’ </w:t>
      </w:r>
      <w:r w:rsidR="00A30863">
        <w:t xml:space="preserve">in which </w:t>
      </w:r>
      <w:r w:rsidR="0005653A">
        <w:t xml:space="preserve">the authors described how to block writing to an external device </w:t>
      </w:r>
      <w:r w:rsidR="006064F5">
        <w:t>in case</w:t>
      </w:r>
      <w:r w:rsidR="0005653A">
        <w:t xml:space="preserve"> </w:t>
      </w:r>
      <w:r w:rsidR="0071636F">
        <w:t xml:space="preserve">a </w:t>
      </w:r>
      <w:r w:rsidR="006064F5">
        <w:t xml:space="preserve">hardware write blocker is unavailable. The journal described </w:t>
      </w:r>
      <w:r w:rsidR="00230D44">
        <w:t xml:space="preserve">that we </w:t>
      </w:r>
      <w:proofErr w:type="gramStart"/>
      <w:r w:rsidR="00230D44">
        <w:t>can</w:t>
      </w:r>
      <w:proofErr w:type="gramEnd"/>
      <w:r w:rsidR="00230D44">
        <w:t xml:space="preserve"> use </w:t>
      </w:r>
      <w:r w:rsidR="006E401F">
        <w:t xml:space="preserve">the </w:t>
      </w:r>
      <w:r w:rsidR="00230D44">
        <w:t>registry key</w:t>
      </w:r>
      <w:r w:rsidR="00C106E0">
        <w:t xml:space="preserve"> </w:t>
      </w:r>
      <w:r w:rsidR="00912B05" w:rsidRPr="00912B05">
        <w:rPr>
          <w:b/>
          <w:bCs/>
          <w:i/>
          <w:iCs/>
        </w:rPr>
        <w:t>HKEY_LOCAL_MACHINE\SYSTEM\CurrentControlSet\Control\StorageDevicePolicies\WriteProtect</w:t>
      </w:r>
      <w:r w:rsidR="00230D44">
        <w:t xml:space="preserve"> </w:t>
      </w:r>
      <w:r w:rsidR="006E401F">
        <w:tab/>
      </w:r>
      <w:r w:rsidR="006E401F">
        <w:tab/>
      </w:r>
      <w:r w:rsidR="006E401F">
        <w:tab/>
      </w:r>
      <w:r w:rsidR="006E401F">
        <w:tab/>
      </w:r>
      <w:r w:rsidR="006E401F">
        <w:tab/>
      </w:r>
      <w:r w:rsidR="006E401F">
        <w:tab/>
      </w:r>
      <w:r w:rsidR="006E401F">
        <w:tab/>
      </w:r>
      <w:r w:rsidR="006E401F">
        <w:tab/>
      </w:r>
      <w:r w:rsidR="006E401F">
        <w:tab/>
      </w:r>
      <w:r w:rsidR="006E401F">
        <w:tab/>
        <w:t xml:space="preserve">     </w:t>
      </w:r>
      <w:r w:rsidR="00C106E0">
        <w:t>in Windows to block and unblock writing.</w:t>
      </w:r>
    </w:p>
    <w:p w14:paraId="22525C8D" w14:textId="1E4FAF11" w:rsidR="007C1D6E" w:rsidRDefault="007C1D6E" w:rsidP="008F333A">
      <w:r>
        <w:t>Upon further research Chat GPT said that this might</w:t>
      </w:r>
      <w:r w:rsidR="00F04CB1">
        <w:t xml:space="preserve"> get </w:t>
      </w:r>
      <w:r w:rsidR="00D41E34">
        <w:t>overridden</w:t>
      </w:r>
      <w:r w:rsidR="00F04CB1">
        <w:t xml:space="preserve"> by any program or user with admin </w:t>
      </w:r>
      <w:r w:rsidR="00D41E34">
        <w:t>privileges</w:t>
      </w:r>
      <w:r w:rsidR="00F04CB1">
        <w:t>.</w:t>
      </w:r>
      <w:r w:rsidR="00D41E34">
        <w:t xml:space="preserve"> </w:t>
      </w:r>
      <w:r w:rsidR="00CC0A03">
        <w:t>It suggested using another approach to block writing</w:t>
      </w:r>
      <w:r w:rsidR="000F08D2">
        <w:t xml:space="preserve">, </w:t>
      </w:r>
      <w:r w:rsidR="00BC318C">
        <w:t>c</w:t>
      </w:r>
      <w:r w:rsidR="001833D3">
        <w:t xml:space="preserve">hanging </w:t>
      </w:r>
      <w:r w:rsidR="00BC318C">
        <w:t xml:space="preserve">the </w:t>
      </w:r>
      <w:r w:rsidR="001833D3">
        <w:t xml:space="preserve">Group Policy </w:t>
      </w:r>
      <w:r w:rsidR="00BC318C">
        <w:t xml:space="preserve">related to </w:t>
      </w:r>
      <w:r w:rsidR="006F13A4" w:rsidRPr="006F13A4">
        <w:t>Removable Storage Access</w:t>
      </w:r>
      <w:r w:rsidR="006F13A4">
        <w:t xml:space="preserve">: </w:t>
      </w:r>
      <w:r w:rsidR="00C10F83">
        <w:t>Deny Write Access to Enabled using Group Policy Editor.</w:t>
      </w:r>
    </w:p>
    <w:p w14:paraId="65823A31" w14:textId="211F9189" w:rsidR="00C10F83" w:rsidRDefault="00C10F83" w:rsidP="008F333A">
      <w:r>
        <w:t xml:space="preserve">In short, we need to set </w:t>
      </w:r>
    </w:p>
    <w:p w14:paraId="674C584C" w14:textId="2913CC0A" w:rsidR="004A0A4C" w:rsidRDefault="00F12D35" w:rsidP="004A0A4C">
      <w:pPr>
        <w:pStyle w:val="ListParagraph"/>
        <w:numPr>
          <w:ilvl w:val="0"/>
          <w:numId w:val="1"/>
        </w:numPr>
      </w:pPr>
      <w:r w:rsidRPr="0071667D">
        <w:rPr>
          <w:caps/>
        </w:rPr>
        <w:t>HKLM\</w:t>
      </w:r>
      <w:r w:rsidR="004A0A4C" w:rsidRPr="0071667D">
        <w:rPr>
          <w:caps/>
        </w:rPr>
        <w:t>SYSTEM\CurrentControlSet\Control\StorageDevicePolicies</w:t>
      </w:r>
      <w:r w:rsidR="004A0A4C">
        <w:t xml:space="preserve"> &gt; </w:t>
      </w:r>
      <w:proofErr w:type="spellStart"/>
      <w:r w:rsidR="004A0A4C">
        <w:t>WriteProtect</w:t>
      </w:r>
      <w:proofErr w:type="spellEnd"/>
      <w:r w:rsidR="004A0A4C">
        <w:t xml:space="preserve"> </w:t>
      </w:r>
      <w:r>
        <w:t>to 1</w:t>
      </w:r>
    </w:p>
    <w:p w14:paraId="408178C9" w14:textId="0C587C27" w:rsidR="00F12D35" w:rsidRDefault="00D912D9" w:rsidP="004A0A4C">
      <w:pPr>
        <w:pStyle w:val="ListParagraph"/>
        <w:numPr>
          <w:ilvl w:val="0"/>
          <w:numId w:val="1"/>
        </w:numPr>
      </w:pPr>
      <w:r w:rsidRPr="0071667D">
        <w:rPr>
          <w:caps/>
        </w:rPr>
        <w:t>HKLM\</w:t>
      </w:r>
      <w:r w:rsidRPr="0071667D">
        <w:rPr>
          <w:caps/>
        </w:rPr>
        <w:t>Software\Policies\Microsoft\Windows\RemovableStorageDevices</w:t>
      </w:r>
      <w:r>
        <w:t xml:space="preserve"> &gt; </w:t>
      </w:r>
      <w:proofErr w:type="spellStart"/>
      <w:r>
        <w:t>DenyWrite</w:t>
      </w:r>
      <w:proofErr w:type="spellEnd"/>
      <w:r>
        <w:t xml:space="preserve"> to 1</w:t>
      </w:r>
    </w:p>
    <w:p w14:paraId="3D5DC606" w14:textId="3883EAA7" w:rsidR="00D912D9" w:rsidRDefault="00D912D9" w:rsidP="00D912D9">
      <w:r>
        <w:t xml:space="preserve">These keys </w:t>
      </w:r>
      <w:r w:rsidR="009B3A33">
        <w:t>might not be there originally so you might need to create them manually or make a program to</w:t>
      </w:r>
      <w:r w:rsidR="00C16A07">
        <w:t xml:space="preserve"> do</w:t>
      </w:r>
      <w:r w:rsidR="009B3A33">
        <w:t xml:space="preserve"> that for you, which was my case.</w:t>
      </w:r>
    </w:p>
    <w:p w14:paraId="57E895D8" w14:textId="37CDE548" w:rsidR="00634A6B" w:rsidRDefault="00634A6B" w:rsidP="00D912D9">
      <w:r>
        <w:t xml:space="preserve">After making the program using Python, we needed to execute the program using Administrator Privileges. You can do that by running cmd.exe as ‘Run </w:t>
      </w:r>
      <w:proofErr w:type="gramStart"/>
      <w:r>
        <w:t>As</w:t>
      </w:r>
      <w:proofErr w:type="gramEnd"/>
      <w:r>
        <w:t xml:space="preserve"> Administrator’ and then executing the program</w:t>
      </w:r>
      <w:r w:rsidR="001715A7">
        <w:t>.</w:t>
      </w:r>
    </w:p>
    <w:p w14:paraId="0A05817D" w14:textId="6083E444" w:rsidR="001715A7" w:rsidRPr="00A30863" w:rsidRDefault="001715A7" w:rsidP="00D912D9">
      <w:r>
        <w:rPr>
          <w:noProof/>
        </w:rPr>
        <w:lastRenderedPageBreak/>
        <w:drawing>
          <wp:inline distT="0" distB="0" distL="0" distR="0" wp14:anchorId="3ED8DE3E" wp14:editId="618F1ED2">
            <wp:extent cx="5731510" cy="2990850"/>
            <wp:effectExtent l="0" t="0" r="2540" b="0"/>
            <wp:docPr id="133750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06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41BC" w14:textId="41EEE72B" w:rsidR="001715A7" w:rsidRDefault="00646191">
      <w:r>
        <w:t xml:space="preserve">This will add those registry keys which will block write access </w:t>
      </w:r>
      <w:r w:rsidR="00C413EB">
        <w:t>to</w:t>
      </w:r>
      <w:r>
        <w:t xml:space="preserve"> external drives</w:t>
      </w:r>
      <w:r w:rsidR="00C413EB">
        <w:t>.</w:t>
      </w:r>
    </w:p>
    <w:p w14:paraId="383D1A51" w14:textId="57AFB333" w:rsidR="00A579DB" w:rsidRDefault="00A579DB" w:rsidP="00A579DB">
      <w:pPr>
        <w:pStyle w:val="Heading1"/>
      </w:pPr>
      <w:bookmarkStart w:id="2" w:name="_Toc176553305"/>
      <w:r>
        <w:t>Summary</w:t>
      </w:r>
      <w:bookmarkEnd w:id="2"/>
    </w:p>
    <w:p w14:paraId="40601613" w14:textId="6A76307E" w:rsidR="00A579DB" w:rsidRDefault="0024002F" w:rsidP="00A579DB">
      <w:r>
        <w:t xml:space="preserve">Write Blockers are </w:t>
      </w:r>
      <w:r w:rsidR="00BB26D1">
        <w:t xml:space="preserve">very important in </w:t>
      </w:r>
      <w:r w:rsidR="00EB58D7">
        <w:t xml:space="preserve">the </w:t>
      </w:r>
      <w:r w:rsidR="00BB26D1">
        <w:t xml:space="preserve">Digital Forensics Domain to ensure that the Digital Evidence </w:t>
      </w:r>
      <w:r w:rsidR="00EB58D7">
        <w:t xml:space="preserve">keeps its integrity while a DFI performs analysis on it. There are 2 ways </w:t>
      </w:r>
      <w:r w:rsidR="00EC1D7E">
        <w:t xml:space="preserve">to Write Block any external device when plugged </w:t>
      </w:r>
      <w:r w:rsidR="00955F8A">
        <w:t>into</w:t>
      </w:r>
      <w:r w:rsidR="00EC1D7E">
        <w:t xml:space="preserve"> </w:t>
      </w:r>
      <w:proofErr w:type="spellStart"/>
      <w:r w:rsidR="00EC1D7E">
        <w:t>DFI’s</w:t>
      </w:r>
      <w:proofErr w:type="spellEnd"/>
      <w:r w:rsidR="00EC1D7E">
        <w:t xml:space="preserve"> machine.</w:t>
      </w:r>
      <w:r w:rsidR="00955F8A">
        <w:t xml:space="preserve"> Although, write blocking</w:t>
      </w:r>
      <w:r w:rsidR="00FB59BE">
        <w:t xml:space="preserve"> software</w:t>
      </w:r>
      <w:r w:rsidR="00955F8A">
        <w:t xml:space="preserve"> might temporarily do the </w:t>
      </w:r>
      <w:proofErr w:type="gramStart"/>
      <w:r w:rsidR="00955F8A">
        <w:t>job</w:t>
      </w:r>
      <w:proofErr w:type="gramEnd"/>
      <w:r w:rsidR="00955F8A">
        <w:t xml:space="preserve"> but Hardware</w:t>
      </w:r>
      <w:r w:rsidR="00FB59BE">
        <w:t>/external</w:t>
      </w:r>
      <w:r w:rsidR="00955F8A">
        <w:t xml:space="preserve"> write blockers are preferred to perform write blocking which is why they are called True Write</w:t>
      </w:r>
      <w:r w:rsidR="00755C04">
        <w:t>.</w:t>
      </w:r>
      <w:r w:rsidR="002D2E12">
        <w:t xml:space="preserve"> For this assignment we made a python program to write block which made two registry keys </w:t>
      </w:r>
      <w:r w:rsidR="003556E4">
        <w:t>disabling the writing of drives that were plugged into our machine.</w:t>
      </w:r>
    </w:p>
    <w:p w14:paraId="38C6F74E" w14:textId="77777777" w:rsidR="002C3388" w:rsidRDefault="002C3388" w:rsidP="00A579DB"/>
    <w:p w14:paraId="560763CF" w14:textId="77777777" w:rsidR="002C3388" w:rsidRDefault="002C3388" w:rsidP="00A579DB"/>
    <w:p w14:paraId="595276EF" w14:textId="77777777" w:rsidR="002C3388" w:rsidRDefault="002C3388" w:rsidP="00A579DB"/>
    <w:p w14:paraId="43CF9DB4" w14:textId="77777777" w:rsidR="002C3388" w:rsidRDefault="002C3388" w:rsidP="00A579DB"/>
    <w:p w14:paraId="097458FD" w14:textId="77777777" w:rsidR="002C3388" w:rsidRDefault="002C3388" w:rsidP="00A579DB"/>
    <w:p w14:paraId="7A543AAB" w14:textId="77777777" w:rsidR="002C3388" w:rsidRDefault="002C3388" w:rsidP="00A579DB"/>
    <w:p w14:paraId="314E5482" w14:textId="77777777" w:rsidR="002C3388" w:rsidRDefault="002C3388" w:rsidP="00A579DB"/>
    <w:p w14:paraId="785D9971" w14:textId="77777777" w:rsidR="002C3388" w:rsidRDefault="002C3388" w:rsidP="00A579DB"/>
    <w:p w14:paraId="25D1C6BE" w14:textId="77777777" w:rsidR="002C3388" w:rsidRDefault="002C3388" w:rsidP="00A579DB"/>
    <w:p w14:paraId="6464E54B" w14:textId="77777777" w:rsidR="002C3388" w:rsidRPr="00A579DB" w:rsidRDefault="002C3388" w:rsidP="00A579DB"/>
    <w:p w14:paraId="12DE6157" w14:textId="13024B3C" w:rsidR="00D618DC" w:rsidRDefault="00D618DC" w:rsidP="00D618DC">
      <w:pPr>
        <w:pStyle w:val="Heading1"/>
      </w:pPr>
      <w:bookmarkStart w:id="3" w:name="_Toc176553306"/>
      <w:r>
        <w:lastRenderedPageBreak/>
        <w:t>References</w:t>
      </w:r>
      <w:bookmarkEnd w:id="3"/>
    </w:p>
    <w:p w14:paraId="01993854" w14:textId="6A5D2D57" w:rsidR="0072770A" w:rsidRDefault="00D618DC">
      <w:hyperlink r:id="rId10" w:history="1">
        <w:r w:rsidRPr="00C162D2">
          <w:rPr>
            <w:rStyle w:val="Hyperlink"/>
          </w:rPr>
          <w:t>https://commons.erau.edu/cgi/viewcontent.cgi?article=1187&amp;context=jdfsl</w:t>
        </w:r>
      </w:hyperlink>
    </w:p>
    <w:p w14:paraId="136F670B" w14:textId="4D8915D1" w:rsidR="00D618DC" w:rsidRDefault="00D618DC">
      <w:hyperlink r:id="rId11" w:history="1">
        <w:r w:rsidRPr="00D618DC">
          <w:rPr>
            <w:rStyle w:val="Hyperlink"/>
          </w:rPr>
          <w:t>Digital Forensic | Free Write Blocker | Using Windows Registry | Software Write Blocker (youtube.com)</w:t>
        </w:r>
      </w:hyperlink>
    </w:p>
    <w:sectPr w:rsidR="00D618DC" w:rsidSect="00DA055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E54BC"/>
    <w:multiLevelType w:val="hybridMultilevel"/>
    <w:tmpl w:val="BB5AF06A"/>
    <w:lvl w:ilvl="0" w:tplc="CE3A2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04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08"/>
    <w:rsid w:val="0002710B"/>
    <w:rsid w:val="00030875"/>
    <w:rsid w:val="00046F80"/>
    <w:rsid w:val="0005653A"/>
    <w:rsid w:val="00081D88"/>
    <w:rsid w:val="000F08D2"/>
    <w:rsid w:val="001715A7"/>
    <w:rsid w:val="001833D3"/>
    <w:rsid w:val="002007D4"/>
    <w:rsid w:val="00230D44"/>
    <w:rsid w:val="0024002F"/>
    <w:rsid w:val="002C3388"/>
    <w:rsid w:val="002D2E12"/>
    <w:rsid w:val="003556E4"/>
    <w:rsid w:val="003D048A"/>
    <w:rsid w:val="004A0A4C"/>
    <w:rsid w:val="005B3508"/>
    <w:rsid w:val="005D1A07"/>
    <w:rsid w:val="006064F5"/>
    <w:rsid w:val="00634A6B"/>
    <w:rsid w:val="00646191"/>
    <w:rsid w:val="006C4BF8"/>
    <w:rsid w:val="006E401F"/>
    <w:rsid w:val="006F13A4"/>
    <w:rsid w:val="0071636F"/>
    <w:rsid w:val="0071667D"/>
    <w:rsid w:val="0072770A"/>
    <w:rsid w:val="00755C04"/>
    <w:rsid w:val="007621A8"/>
    <w:rsid w:val="00794849"/>
    <w:rsid w:val="007C1D6E"/>
    <w:rsid w:val="008048AC"/>
    <w:rsid w:val="00883A94"/>
    <w:rsid w:val="008F2E23"/>
    <w:rsid w:val="008F333A"/>
    <w:rsid w:val="00912B05"/>
    <w:rsid w:val="00955F8A"/>
    <w:rsid w:val="009B3A33"/>
    <w:rsid w:val="00A30863"/>
    <w:rsid w:val="00A579DB"/>
    <w:rsid w:val="00AD19A4"/>
    <w:rsid w:val="00B54A92"/>
    <w:rsid w:val="00BA2420"/>
    <w:rsid w:val="00BB26D1"/>
    <w:rsid w:val="00BC318C"/>
    <w:rsid w:val="00C106E0"/>
    <w:rsid w:val="00C10F83"/>
    <w:rsid w:val="00C16A07"/>
    <w:rsid w:val="00C413EB"/>
    <w:rsid w:val="00CC0A03"/>
    <w:rsid w:val="00D06A6D"/>
    <w:rsid w:val="00D41E34"/>
    <w:rsid w:val="00D618DC"/>
    <w:rsid w:val="00D912D9"/>
    <w:rsid w:val="00DA055C"/>
    <w:rsid w:val="00E86145"/>
    <w:rsid w:val="00EB58D7"/>
    <w:rsid w:val="00EC1D7E"/>
    <w:rsid w:val="00F04CB1"/>
    <w:rsid w:val="00F12D35"/>
    <w:rsid w:val="00F80C22"/>
    <w:rsid w:val="00F85F79"/>
    <w:rsid w:val="00FB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CB043"/>
  <w15:chartTrackingRefBased/>
  <w15:docId w15:val="{26949F6A-74FA-4B3F-A8EE-8FAF78C1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3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35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50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DA055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A055C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D19A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19A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2mWUUOsu2Tg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ommons.erau.edu/cgi/viewcontent.cgi?article=1187&amp;context=jdfsl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1F98B3B7E8431D8E97D1F6AEFEB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38CDD-E476-42FF-B1E6-EC5DE3E2C533}"/>
      </w:docPartPr>
      <w:docPartBody>
        <w:p w:rsidR="00000000" w:rsidRDefault="00914BBA" w:rsidP="00914BBA">
          <w:pPr>
            <w:pStyle w:val="F81F98B3B7E8431D8E97D1F6AEFEB7A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A4F4F4DFCCD447AB10834F7612B3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E3F9-2329-459D-A4BE-799D564B4972}"/>
      </w:docPartPr>
      <w:docPartBody>
        <w:p w:rsidR="00000000" w:rsidRDefault="00914BBA" w:rsidP="00914BBA">
          <w:pPr>
            <w:pStyle w:val="1A4F4F4DFCCD447AB10834F7612B3223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BA"/>
    <w:rsid w:val="00914BBA"/>
    <w:rsid w:val="00B54A92"/>
    <w:rsid w:val="00C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1F98B3B7E8431D8E97D1F6AEFEB7A3">
    <w:name w:val="F81F98B3B7E8431D8E97D1F6AEFEB7A3"/>
    <w:rsid w:val="00914BBA"/>
  </w:style>
  <w:style w:type="paragraph" w:customStyle="1" w:styleId="1A4F4F4DFCCD447AB10834F7612B3223">
    <w:name w:val="1A4F4F4DFCCD447AB10834F7612B3223"/>
    <w:rsid w:val="00914B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i22-1609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EF9989-78EE-417A-A602-72C4029D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437</Words>
  <Characters>2403</Characters>
  <Application>Microsoft Office Word</Application>
  <DocSecurity>0</DocSecurity>
  <Lines>68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Digital Forensics</dc:subject>
  <dc:creator>Ahmad Abdullah Mujhaid i221609</dc:creator>
  <cp:keywords/>
  <dc:description/>
  <cp:lastModifiedBy>Ahmad Abdullah Mujhaid i221609</cp:lastModifiedBy>
  <cp:revision>57</cp:revision>
  <dcterms:created xsi:type="dcterms:W3CDTF">2024-09-06T11:31:00Z</dcterms:created>
  <dcterms:modified xsi:type="dcterms:W3CDTF">2024-09-06T17:16:00Z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3d9e0224-d65a-4b6b-8017-661a4a822301</vt:lpwstr>
  </property>
</Properties>
</file>