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819CCF" w14:textId="77777777" w:rsidR="00ED4C7B" w:rsidRDefault="00ED4C7B" w:rsidP="00807A8E">
      <w:pPr>
        <w:rPr>
          <w:rFonts w:ascii="Agency FB" w:hAnsi="Agency FB"/>
          <w:b/>
          <w:bCs/>
          <w:sz w:val="44"/>
          <w:szCs w:val="44"/>
        </w:rPr>
      </w:pPr>
    </w:p>
    <w:p w14:paraId="4C639C05" w14:textId="77777777" w:rsidR="00DD7E93" w:rsidRPr="00DD7E93" w:rsidRDefault="00DD7E93" w:rsidP="00DD7E93">
      <w:pPr>
        <w:rPr>
          <w:b/>
          <w:bCs/>
          <w:sz w:val="26"/>
          <w:szCs w:val="26"/>
        </w:rPr>
      </w:pPr>
      <w:r w:rsidRPr="00DD7E93">
        <w:rPr>
          <w:b/>
          <w:bCs/>
          <w:sz w:val="26"/>
          <w:szCs w:val="26"/>
        </w:rPr>
        <w:t>Poor government decisions caused the health insurance premium spike </w:t>
      </w:r>
    </w:p>
    <w:p w14:paraId="2465450F" w14:textId="77777777" w:rsidR="00DD7E93" w:rsidRPr="00DD7E93" w:rsidRDefault="00DD7E93" w:rsidP="00DD7E93">
      <w:pPr>
        <w:rPr>
          <w:sz w:val="24"/>
          <w:szCs w:val="24"/>
        </w:rPr>
      </w:pPr>
    </w:p>
    <w:p w14:paraId="5C1710BC" w14:textId="21F4855F" w:rsidR="00DD7E93" w:rsidRPr="00DD7E93" w:rsidRDefault="00DD7E93" w:rsidP="00DD7E93">
      <w:pPr>
        <w:rPr>
          <w:sz w:val="24"/>
          <w:szCs w:val="24"/>
        </w:rPr>
      </w:pPr>
      <w:r w:rsidRPr="00DD7E93">
        <w:rPr>
          <w:sz w:val="24"/>
          <w:szCs w:val="24"/>
        </w:rPr>
        <w:t xml:space="preserve">By </w:t>
      </w:r>
      <w:r w:rsidR="00245456">
        <w:rPr>
          <w:sz w:val="24"/>
          <w:szCs w:val="24"/>
        </w:rPr>
        <w:t xml:space="preserve">Maine </w:t>
      </w:r>
      <w:r w:rsidRPr="00DD7E93">
        <w:rPr>
          <w:sz w:val="24"/>
          <w:szCs w:val="24"/>
        </w:rPr>
        <w:t>Sen. James Libby</w:t>
      </w:r>
    </w:p>
    <w:p w14:paraId="7BE9F6A7" w14:textId="77777777" w:rsidR="00DD7E93" w:rsidRPr="00DD7E93" w:rsidRDefault="00DD7E93" w:rsidP="00DD7E93">
      <w:pPr>
        <w:rPr>
          <w:sz w:val="24"/>
          <w:szCs w:val="24"/>
        </w:rPr>
      </w:pPr>
      <w:r w:rsidRPr="00DD7E93">
        <w:rPr>
          <w:sz w:val="24"/>
          <w:szCs w:val="24"/>
        </w:rPr>
        <w:t>Candidate for Governor </w:t>
      </w:r>
    </w:p>
    <w:p w14:paraId="59A85642" w14:textId="77777777" w:rsidR="00DD7E93" w:rsidRPr="00DD7E93" w:rsidRDefault="00DD7E93" w:rsidP="00DD7E93">
      <w:pPr>
        <w:rPr>
          <w:sz w:val="24"/>
          <w:szCs w:val="24"/>
        </w:rPr>
      </w:pPr>
    </w:p>
    <w:p w14:paraId="2A0209E7" w14:textId="5BC57AB0" w:rsidR="00DD7E93" w:rsidRPr="00DD7E93" w:rsidRDefault="00DD7E93" w:rsidP="00DD7E93">
      <w:pPr>
        <w:rPr>
          <w:sz w:val="24"/>
          <w:szCs w:val="24"/>
        </w:rPr>
      </w:pPr>
      <w:r w:rsidRPr="00DD7E93">
        <w:rPr>
          <w:sz w:val="24"/>
          <w:szCs w:val="24"/>
        </w:rPr>
        <w:t xml:space="preserve">When it comes to health insurance, the Affordable Care Act (ACA), the lack of tort reform, our inflating American </w:t>
      </w:r>
      <w:r w:rsidR="00245456">
        <w:rPr>
          <w:sz w:val="24"/>
          <w:szCs w:val="24"/>
        </w:rPr>
        <w:t>d</w:t>
      </w:r>
      <w:r w:rsidRPr="00DD7E93">
        <w:rPr>
          <w:sz w:val="24"/>
          <w:szCs w:val="24"/>
        </w:rPr>
        <w:t>ollar, fraud</w:t>
      </w:r>
      <w:r w:rsidR="00245456">
        <w:rPr>
          <w:sz w:val="24"/>
          <w:szCs w:val="24"/>
        </w:rPr>
        <w:t>,</w:t>
      </w:r>
      <w:r w:rsidRPr="00DD7E93">
        <w:rPr>
          <w:sz w:val="24"/>
          <w:szCs w:val="24"/>
        </w:rPr>
        <w:t xml:space="preserve"> and several other key issues have put Maine in an incredibly vulnerable position. A solution to the health insurance problem will be elusive; but American political leaders must face the challenge now – not later.</w:t>
      </w:r>
    </w:p>
    <w:p w14:paraId="2B42BA49" w14:textId="77777777" w:rsidR="00DD7E93" w:rsidRPr="00DD7E93" w:rsidRDefault="00DD7E93" w:rsidP="00DD7E93">
      <w:pPr>
        <w:rPr>
          <w:sz w:val="24"/>
          <w:szCs w:val="24"/>
        </w:rPr>
      </w:pPr>
      <w:r w:rsidRPr="00DD7E93">
        <w:rPr>
          <w:sz w:val="24"/>
          <w:szCs w:val="24"/>
        </w:rPr>
        <w:t> </w:t>
      </w:r>
    </w:p>
    <w:p w14:paraId="39F1546B" w14:textId="77777777" w:rsidR="00DD7E93" w:rsidRPr="00DD7E93" w:rsidRDefault="00DD7E93" w:rsidP="00DD7E93">
      <w:pPr>
        <w:rPr>
          <w:sz w:val="24"/>
          <w:szCs w:val="24"/>
        </w:rPr>
      </w:pPr>
      <w:r w:rsidRPr="00DD7E93">
        <w:rPr>
          <w:sz w:val="24"/>
          <w:szCs w:val="24"/>
        </w:rPr>
        <w:t xml:space="preserve">A presentation made to the Maine Legislature’s Health Coverage, Insurance and Financial Services Committee in November tipped off lawmakers to what is coming. For the 64,678 Mainers who get their insurance from Maine’s </w:t>
      </w:r>
      <w:proofErr w:type="spellStart"/>
      <w:r w:rsidRPr="00DD7E93">
        <w:rPr>
          <w:sz w:val="24"/>
          <w:szCs w:val="24"/>
        </w:rPr>
        <w:t>CoverME</w:t>
      </w:r>
      <w:proofErr w:type="spellEnd"/>
      <w:r w:rsidRPr="00DD7E93">
        <w:rPr>
          <w:sz w:val="24"/>
          <w:szCs w:val="24"/>
        </w:rPr>
        <w:t>, the state-based health care exchange operated under the ACA, health care premiums are set to increase by an average of 77% in 2026 for households receiving the federal enhanced premium tax credit (EPTC).</w:t>
      </w:r>
    </w:p>
    <w:p w14:paraId="7A4054CD" w14:textId="77777777" w:rsidR="00DD7E93" w:rsidRPr="00DD7E93" w:rsidRDefault="00DD7E93" w:rsidP="00DD7E93">
      <w:pPr>
        <w:rPr>
          <w:sz w:val="24"/>
          <w:szCs w:val="24"/>
        </w:rPr>
      </w:pPr>
      <w:r w:rsidRPr="00DD7E93">
        <w:rPr>
          <w:sz w:val="24"/>
          <w:szCs w:val="24"/>
        </w:rPr>
        <w:t> </w:t>
      </w:r>
    </w:p>
    <w:p w14:paraId="110224B3" w14:textId="77777777" w:rsidR="00DD7E93" w:rsidRPr="00DD7E93" w:rsidRDefault="00DD7E93" w:rsidP="00DD7E93">
      <w:pPr>
        <w:rPr>
          <w:sz w:val="24"/>
          <w:szCs w:val="24"/>
        </w:rPr>
      </w:pPr>
      <w:r w:rsidRPr="00DD7E93">
        <w:rPr>
          <w:sz w:val="24"/>
          <w:szCs w:val="24"/>
        </w:rPr>
        <w:t>For many Maine families, it means a much larger percentage of their income will go toward health insurance premiums – that is, if they even decide to continue coverage. Those in the highest income bracket who currently receive the EPTC will lose the subsidy completely. And according to the office that oversees the Maine Health Insurance Marketplace, that could add up to tens of thousands of dollars per year.</w:t>
      </w:r>
    </w:p>
    <w:p w14:paraId="1A46B3FB" w14:textId="77777777" w:rsidR="00DD7E93" w:rsidRPr="00DD7E93" w:rsidRDefault="00DD7E93" w:rsidP="00DD7E93">
      <w:pPr>
        <w:rPr>
          <w:sz w:val="24"/>
          <w:szCs w:val="24"/>
        </w:rPr>
      </w:pPr>
      <w:r w:rsidRPr="00DD7E93">
        <w:rPr>
          <w:sz w:val="24"/>
          <w:szCs w:val="24"/>
        </w:rPr>
        <w:t> </w:t>
      </w:r>
    </w:p>
    <w:p w14:paraId="25736C91" w14:textId="77777777" w:rsidR="00DD7E93" w:rsidRPr="00DD7E93" w:rsidRDefault="00DD7E93" w:rsidP="00DD7E93">
      <w:pPr>
        <w:rPr>
          <w:sz w:val="24"/>
          <w:szCs w:val="24"/>
        </w:rPr>
      </w:pPr>
      <w:r w:rsidRPr="00DD7E93">
        <w:rPr>
          <w:sz w:val="24"/>
          <w:szCs w:val="24"/>
        </w:rPr>
        <w:t>One problem is the ACA, known to most as Obamacare, has been failing us for years. Higher subsidization of it through the American Rescue Plan Act of 2021 and then extended by the Inflation Reduction Act of 2022 only masked a problem that had been growing since ACA was first implemented in 2014. </w:t>
      </w:r>
      <w:proofErr w:type="gramStart"/>
      <w:r w:rsidRPr="00DD7E93">
        <w:rPr>
          <w:sz w:val="24"/>
          <w:szCs w:val="24"/>
        </w:rPr>
        <w:t>The nearly</w:t>
      </w:r>
      <w:proofErr w:type="gramEnd"/>
      <w:r w:rsidRPr="00DD7E93">
        <w:rPr>
          <w:sz w:val="24"/>
          <w:szCs w:val="24"/>
        </w:rPr>
        <w:t xml:space="preserve"> 600,000 Mainers with health insurance through an employer (including me) have already experienced the rollercoaster of double-digit rate increases over the past decade.</w:t>
      </w:r>
    </w:p>
    <w:p w14:paraId="5818BBFC" w14:textId="77777777" w:rsidR="00DD7E93" w:rsidRPr="00DD7E93" w:rsidRDefault="00DD7E93" w:rsidP="00DD7E93">
      <w:pPr>
        <w:rPr>
          <w:sz w:val="24"/>
          <w:szCs w:val="24"/>
        </w:rPr>
      </w:pPr>
      <w:r w:rsidRPr="00DD7E93">
        <w:rPr>
          <w:sz w:val="24"/>
          <w:szCs w:val="24"/>
        </w:rPr>
        <w:t> </w:t>
      </w:r>
    </w:p>
    <w:p w14:paraId="47F08D0F" w14:textId="56822A5E" w:rsidR="00DD7E93" w:rsidRPr="00DD7E93" w:rsidRDefault="00DD7E93" w:rsidP="00DD7E93">
      <w:pPr>
        <w:rPr>
          <w:sz w:val="24"/>
          <w:szCs w:val="24"/>
        </w:rPr>
      </w:pPr>
      <w:r w:rsidRPr="00DD7E93">
        <w:rPr>
          <w:sz w:val="24"/>
          <w:szCs w:val="24"/>
        </w:rPr>
        <w:t>In fact, the average annual cost of insurance for single employees covered under an employer-sponsored plan was $5,571 in 2013, the year before ACA took effect. Today, that same coverage is $9,325, according to the </w:t>
      </w:r>
      <w:hyperlink r:id="rId8" w:tgtFrame="_blank" w:tooltip="https://linklock.titanhq.com/analyse?url=https%3A%2F%2Fwww.kff.org%2Fhealth-costs%2F2025-employer-health-benefits-survey%2F%2355d346a7-5bff-4d99-840c-a793b6a03320&amp;data=eJw8zN1q7CAQAOCnMRcHRsyMPyuclPYm72HMuLHVdYnZXfL2hVJ6_cEXJwxutc4xLMpG0IYZfIoalPVrdJ5M8uO" w:history="1">
        <w:r w:rsidRPr="00DD7E93">
          <w:rPr>
            <w:rStyle w:val="Hyperlink"/>
            <w:sz w:val="24"/>
            <w:szCs w:val="24"/>
          </w:rPr>
          <w:t>2025 Employer Health Benefits Survey</w:t>
        </w:r>
      </w:hyperlink>
      <w:r w:rsidRPr="00DD7E93">
        <w:rPr>
          <w:sz w:val="24"/>
          <w:szCs w:val="24"/>
        </w:rPr>
        <w:t> released by KFF this year. That’s a staggering 67% increase under ACA, certainly not what we were promised by then-President Barack Obama. Unfortunately, health insurance premium increases are about to rise</w:t>
      </w:r>
      <w:r w:rsidR="00245456">
        <w:rPr>
          <w:sz w:val="24"/>
          <w:szCs w:val="24"/>
        </w:rPr>
        <w:t xml:space="preserve"> still higher</w:t>
      </w:r>
      <w:r w:rsidRPr="00DD7E93">
        <w:rPr>
          <w:sz w:val="24"/>
          <w:szCs w:val="24"/>
        </w:rPr>
        <w:t>.</w:t>
      </w:r>
    </w:p>
    <w:p w14:paraId="72606278" w14:textId="77777777" w:rsidR="00DD7E93" w:rsidRPr="00DD7E93" w:rsidRDefault="00DD7E93" w:rsidP="00DD7E93">
      <w:pPr>
        <w:rPr>
          <w:sz w:val="24"/>
          <w:szCs w:val="24"/>
        </w:rPr>
      </w:pPr>
      <w:r w:rsidRPr="00DD7E93">
        <w:rPr>
          <w:sz w:val="24"/>
          <w:szCs w:val="24"/>
        </w:rPr>
        <w:t> </w:t>
      </w:r>
    </w:p>
    <w:p w14:paraId="76AE969E" w14:textId="77777777" w:rsidR="00DD7E93" w:rsidRPr="00DD7E93" w:rsidRDefault="00DD7E93" w:rsidP="00DD7E93">
      <w:pPr>
        <w:rPr>
          <w:sz w:val="24"/>
          <w:szCs w:val="24"/>
        </w:rPr>
      </w:pPr>
      <w:r w:rsidRPr="00DD7E93">
        <w:rPr>
          <w:sz w:val="24"/>
          <w:szCs w:val="24"/>
        </w:rPr>
        <w:lastRenderedPageBreak/>
        <w:t>The ACA was billed as health care reform; but it did very little besides enriching insurance companies by forcing people to purchase policies under penalty of an additional tax. Health care providers on the other side of the insurance equation can charge whatever they want because the government has subsidized their patients’ insurance premiums. It demonstrates the ACA never solved the true problem with health care – it simply became one of three major cost drivers of it.   </w:t>
      </w:r>
    </w:p>
    <w:p w14:paraId="22D52383" w14:textId="77777777" w:rsidR="00DD7E93" w:rsidRPr="00DD7E93" w:rsidRDefault="00DD7E93" w:rsidP="00DD7E93">
      <w:pPr>
        <w:rPr>
          <w:sz w:val="24"/>
          <w:szCs w:val="24"/>
        </w:rPr>
      </w:pPr>
      <w:r w:rsidRPr="00DD7E93">
        <w:rPr>
          <w:sz w:val="24"/>
          <w:szCs w:val="24"/>
        </w:rPr>
        <w:t> </w:t>
      </w:r>
    </w:p>
    <w:p w14:paraId="65C012A8" w14:textId="77777777" w:rsidR="00DD7E93" w:rsidRPr="00DD7E93" w:rsidRDefault="00DD7E93" w:rsidP="00DD7E93">
      <w:pPr>
        <w:rPr>
          <w:sz w:val="24"/>
          <w:szCs w:val="24"/>
        </w:rPr>
      </w:pPr>
      <w:r w:rsidRPr="00DD7E93">
        <w:rPr>
          <w:sz w:val="24"/>
          <w:szCs w:val="24"/>
        </w:rPr>
        <w:t>ACA has cost taxpayers dearly and has been ripe for fraud and abuse. The Government Accountability Office reported in December 2025 that millions of improper enrollments accounted for $27 billion in taxpayer losses annually. It’s simply more proof of a broken system that only drives up costs in the long run.</w:t>
      </w:r>
    </w:p>
    <w:p w14:paraId="1498AE78" w14:textId="77777777" w:rsidR="00DD7E93" w:rsidRPr="00DD7E93" w:rsidRDefault="00DD7E93" w:rsidP="00DD7E93">
      <w:pPr>
        <w:rPr>
          <w:sz w:val="24"/>
          <w:szCs w:val="24"/>
        </w:rPr>
      </w:pPr>
      <w:r w:rsidRPr="00DD7E93">
        <w:rPr>
          <w:sz w:val="24"/>
          <w:szCs w:val="24"/>
        </w:rPr>
        <w:t> </w:t>
      </w:r>
    </w:p>
    <w:p w14:paraId="4069F99A" w14:textId="77777777" w:rsidR="00DD7E93" w:rsidRPr="00DD7E93" w:rsidRDefault="00DD7E93" w:rsidP="00DD7E93">
      <w:pPr>
        <w:rPr>
          <w:sz w:val="24"/>
          <w:szCs w:val="24"/>
        </w:rPr>
      </w:pPr>
      <w:r w:rsidRPr="00DD7E93">
        <w:rPr>
          <w:sz w:val="24"/>
          <w:szCs w:val="24"/>
        </w:rPr>
        <w:t>Another problem is the American dollar itself.  Recently the Federal Reserve System's M1 money supply expansion topped </w:t>
      </w:r>
      <w:hyperlink r:id="rId9" w:tgtFrame="_blank" w:tooltip="https://linklock.titanhq.com/analyse?url=https%3A%2F%2Ffred.stlouisfed.org%2Fseries%2FM1SL&amp;data=eJw8yUFOxCAUANDT0IVJf-BDYUjE6KYrXXkCCp8WA4OB1mRu727WLzj0JmpjaN64DrNaiGabgpq5tjEYK5dkxRTdy1TdqxCaG44WOSwWpdAgjF5uUkq8KWneq88FHv5oDUKrb9NwP7mWvG0PaZniT5m6qzkcngo" w:history="1">
        <w:r w:rsidRPr="00DD7E93">
          <w:rPr>
            <w:rStyle w:val="Hyperlink"/>
            <w:sz w:val="24"/>
            <w:szCs w:val="24"/>
          </w:rPr>
          <w:t>$19 trillion dollars</w:t>
        </w:r>
      </w:hyperlink>
      <w:r w:rsidRPr="00DD7E93">
        <w:rPr>
          <w:sz w:val="24"/>
          <w:szCs w:val="24"/>
        </w:rPr>
        <w:t>, up from about $4 trillion in February 2020. The money supply was increased to accommodate interest rate cuts; and we have just experienced two rate cuts in the past two Fed meetings. The reality of this is that if all other intervening variables were held constant since 2019, health care costs will eventually more than quadruple from that 2020 date, since health care services are needs – not wants – and good healthcare is hard to find. Unfortunately, no variables held constant and upward price pressures are at severe levels.</w:t>
      </w:r>
    </w:p>
    <w:p w14:paraId="3C9951C7" w14:textId="77777777" w:rsidR="00DD7E93" w:rsidRPr="00DD7E93" w:rsidRDefault="00DD7E93" w:rsidP="00DD7E93">
      <w:pPr>
        <w:rPr>
          <w:sz w:val="24"/>
          <w:szCs w:val="24"/>
        </w:rPr>
      </w:pPr>
      <w:r w:rsidRPr="00DD7E93">
        <w:rPr>
          <w:sz w:val="24"/>
          <w:szCs w:val="24"/>
        </w:rPr>
        <w:t> </w:t>
      </w:r>
    </w:p>
    <w:p w14:paraId="60E3080C" w14:textId="77777777" w:rsidR="00DD7E93" w:rsidRPr="00DD7E93" w:rsidRDefault="00DD7E93" w:rsidP="00DD7E93">
      <w:pPr>
        <w:rPr>
          <w:sz w:val="24"/>
          <w:szCs w:val="24"/>
        </w:rPr>
      </w:pPr>
      <w:r w:rsidRPr="00DD7E93">
        <w:rPr>
          <w:sz w:val="24"/>
          <w:szCs w:val="24"/>
        </w:rPr>
        <w:t xml:space="preserve">If I were to advise the President on one thing, it would be to stop his well-intentioned advocacy for interest rate reduction. Rate reduction often works well by providing opportunities for consumer and industry borrowing and refinancing.  But in the current inflated environment, that strategy will help some and hurt many others. It will cause another spiral of inflation in areas of the economy where more supply of goods and services </w:t>
      </w:r>
      <w:proofErr w:type="gramStart"/>
      <w:r w:rsidRPr="00DD7E93">
        <w:rPr>
          <w:sz w:val="24"/>
          <w:szCs w:val="24"/>
        </w:rPr>
        <w:t>are</w:t>
      </w:r>
      <w:proofErr w:type="gramEnd"/>
      <w:r w:rsidRPr="00DD7E93">
        <w:rPr>
          <w:sz w:val="24"/>
          <w:szCs w:val="24"/>
        </w:rPr>
        <w:t xml:space="preserve"> harder to foster, which is the case with healthcare.</w:t>
      </w:r>
    </w:p>
    <w:p w14:paraId="00B89C84" w14:textId="77777777" w:rsidR="00DD7E93" w:rsidRPr="00DD7E93" w:rsidRDefault="00DD7E93" w:rsidP="00DD7E93">
      <w:pPr>
        <w:rPr>
          <w:sz w:val="24"/>
          <w:szCs w:val="24"/>
        </w:rPr>
      </w:pPr>
      <w:r w:rsidRPr="00DD7E93">
        <w:rPr>
          <w:sz w:val="24"/>
          <w:szCs w:val="24"/>
        </w:rPr>
        <w:t> </w:t>
      </w:r>
    </w:p>
    <w:p w14:paraId="4559137F" w14:textId="77777777" w:rsidR="00DD7E93" w:rsidRPr="00DD7E93" w:rsidRDefault="00DD7E93" w:rsidP="00DD7E93">
      <w:pPr>
        <w:rPr>
          <w:sz w:val="24"/>
          <w:szCs w:val="24"/>
        </w:rPr>
      </w:pPr>
      <w:r w:rsidRPr="00DD7E93">
        <w:rPr>
          <w:sz w:val="24"/>
          <w:szCs w:val="24"/>
        </w:rPr>
        <w:t>Another cost driver is that the ACA and other insurance eras failed to reform tort laws that insurance companies charge medical providers enormous premiums to cover. The lawsuit lottery condition of the United States has led to higher premiums and defensive medicine. At some point, we will need to face this problem – we have been ignoring it for decades. </w:t>
      </w:r>
    </w:p>
    <w:p w14:paraId="054DDB0A" w14:textId="77777777" w:rsidR="00DD7E93" w:rsidRPr="00DD7E93" w:rsidRDefault="00DD7E93" w:rsidP="00DD7E93">
      <w:pPr>
        <w:rPr>
          <w:sz w:val="24"/>
          <w:szCs w:val="24"/>
        </w:rPr>
      </w:pPr>
      <w:r w:rsidRPr="00DD7E93">
        <w:rPr>
          <w:sz w:val="24"/>
          <w:szCs w:val="24"/>
        </w:rPr>
        <w:t> </w:t>
      </w:r>
    </w:p>
    <w:p w14:paraId="16D8BCCB" w14:textId="77777777" w:rsidR="00DD7E93" w:rsidRPr="00DD7E93" w:rsidRDefault="00DD7E93" w:rsidP="00DD7E93">
      <w:pPr>
        <w:rPr>
          <w:sz w:val="24"/>
          <w:szCs w:val="24"/>
        </w:rPr>
      </w:pPr>
      <w:r w:rsidRPr="00DD7E93">
        <w:rPr>
          <w:sz w:val="24"/>
          <w:szCs w:val="24"/>
        </w:rPr>
        <w:t>The ACA also didn’t address our unhealthy, aging population, force price transparency or eliminate the relic known as "certificate of need (CON)," through which states like Maine limit competition. Maine reformers will tell you that CON has been reformed but much of it is still in law. Consolidation in the industry reduces competition and has also driven up prices in sheltered markets like Maine's.</w:t>
      </w:r>
    </w:p>
    <w:p w14:paraId="13CF6707" w14:textId="77777777" w:rsidR="00DD7E93" w:rsidRPr="00DD7E93" w:rsidRDefault="00DD7E93" w:rsidP="00DD7E93">
      <w:pPr>
        <w:rPr>
          <w:sz w:val="24"/>
          <w:szCs w:val="24"/>
        </w:rPr>
      </w:pPr>
      <w:r w:rsidRPr="00DD7E93">
        <w:rPr>
          <w:sz w:val="24"/>
          <w:szCs w:val="24"/>
        </w:rPr>
        <w:t> </w:t>
      </w:r>
    </w:p>
    <w:p w14:paraId="16B042A0" w14:textId="77777777" w:rsidR="00DD7E93" w:rsidRPr="00DD7E93" w:rsidRDefault="00DD7E93" w:rsidP="00DD7E93">
      <w:pPr>
        <w:rPr>
          <w:sz w:val="24"/>
          <w:szCs w:val="24"/>
        </w:rPr>
      </w:pPr>
      <w:r w:rsidRPr="00DD7E93">
        <w:rPr>
          <w:sz w:val="24"/>
          <w:szCs w:val="24"/>
        </w:rPr>
        <w:lastRenderedPageBreak/>
        <w:t xml:space="preserve">The impending loss of the EPTC is a problem for Maine families; but it’s one that Democrats created by increasing the subsidies to begin with. It only hid the problem and delayed the inevitable. What’s happening now is the </w:t>
      </w:r>
      <w:proofErr w:type="spellStart"/>
      <w:r w:rsidRPr="00DD7E93">
        <w:rPr>
          <w:sz w:val="24"/>
          <w:szCs w:val="24"/>
        </w:rPr>
        <w:t>CoverME</w:t>
      </w:r>
      <w:proofErr w:type="spellEnd"/>
      <w:r w:rsidRPr="00DD7E93">
        <w:rPr>
          <w:sz w:val="24"/>
          <w:szCs w:val="24"/>
        </w:rPr>
        <w:t xml:space="preserve"> premiums are finally catching up to what the rest of us have already endured since ACA was implemented over a decade ago.</w:t>
      </w:r>
    </w:p>
    <w:p w14:paraId="02F8A7C1" w14:textId="77777777" w:rsidR="00DD7E93" w:rsidRPr="00DD7E93" w:rsidRDefault="00DD7E93" w:rsidP="00DD7E93">
      <w:pPr>
        <w:rPr>
          <w:sz w:val="24"/>
          <w:szCs w:val="24"/>
        </w:rPr>
      </w:pPr>
      <w:r w:rsidRPr="00DD7E93">
        <w:rPr>
          <w:sz w:val="24"/>
          <w:szCs w:val="24"/>
        </w:rPr>
        <w:t> </w:t>
      </w:r>
    </w:p>
    <w:p w14:paraId="1848505C" w14:textId="77777777" w:rsidR="00DD7E93" w:rsidRPr="00DD7E93" w:rsidRDefault="00DD7E93" w:rsidP="00DD7E93">
      <w:pPr>
        <w:rPr>
          <w:sz w:val="24"/>
          <w:szCs w:val="24"/>
        </w:rPr>
      </w:pPr>
      <w:r w:rsidRPr="00DD7E93">
        <w:rPr>
          <w:sz w:val="24"/>
          <w:szCs w:val="24"/>
        </w:rPr>
        <w:t>The entire health insurance system is collapsing under its own weight. The solution is to reform the health care system itself by addressing each of the problems I outlined above. I was involved in doing just that when worker's compensation insurers left Maine in the early 1990s. That fix, led by Governor McKernan, was outstanding. Unfortunately, its complexities pale in comparison to the health insurance premium problem we face today.</w:t>
      </w:r>
    </w:p>
    <w:p w14:paraId="29F8E1DA" w14:textId="77777777" w:rsidR="00123ABF" w:rsidRPr="00807A8E" w:rsidRDefault="00123ABF" w:rsidP="00807A8E">
      <w:pPr>
        <w:rPr>
          <w:sz w:val="24"/>
          <w:szCs w:val="24"/>
        </w:rPr>
      </w:pPr>
    </w:p>
    <w:sectPr w:rsidR="00123ABF" w:rsidRPr="00807A8E" w:rsidSect="00760B9A">
      <w:pgSz w:w="12240" w:h="15840"/>
      <w:pgMar w:top="432" w:right="1440" w:bottom="57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gency FB">
    <w:panose1 w:val="020B0503020202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E18F7"/>
    <w:multiLevelType w:val="hybridMultilevel"/>
    <w:tmpl w:val="DED4EFF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E93925"/>
    <w:multiLevelType w:val="hybridMultilevel"/>
    <w:tmpl w:val="A9DABE5C"/>
    <w:lvl w:ilvl="0" w:tplc="FCF615EE">
      <w:start w:val="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9656969"/>
    <w:multiLevelType w:val="hybridMultilevel"/>
    <w:tmpl w:val="F13C3C10"/>
    <w:lvl w:ilvl="0" w:tplc="392CA1CE">
      <w:start w:val="1"/>
      <w:numFmt w:val="upperLetter"/>
      <w:lvlText w:val="%1)"/>
      <w:lvlJc w:val="left"/>
      <w:pPr>
        <w:ind w:left="480" w:hanging="360"/>
      </w:pPr>
      <w:rPr>
        <w:rFonts w:hint="default"/>
      </w:rPr>
    </w:lvl>
    <w:lvl w:ilvl="1" w:tplc="04090019" w:tentative="1">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abstractNum w:abstractNumId="3" w15:restartNumberingAfterBreak="0">
    <w:nsid w:val="710819B4"/>
    <w:multiLevelType w:val="hybridMultilevel"/>
    <w:tmpl w:val="E9B447AE"/>
    <w:lvl w:ilvl="0" w:tplc="3BAEF99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74A76AA3"/>
    <w:multiLevelType w:val="hybridMultilevel"/>
    <w:tmpl w:val="63E4B35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4FE131B"/>
    <w:multiLevelType w:val="hybridMultilevel"/>
    <w:tmpl w:val="FE0A808A"/>
    <w:lvl w:ilvl="0" w:tplc="6F36EFD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7B1231F1"/>
    <w:multiLevelType w:val="hybridMultilevel"/>
    <w:tmpl w:val="9A60D37C"/>
    <w:lvl w:ilvl="0" w:tplc="54CEBEE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73938176">
    <w:abstractNumId w:val="1"/>
  </w:num>
  <w:num w:numId="2" w16cid:durableId="1397170161">
    <w:abstractNumId w:val="2"/>
  </w:num>
  <w:num w:numId="3" w16cid:durableId="379088660">
    <w:abstractNumId w:val="3"/>
  </w:num>
  <w:num w:numId="4" w16cid:durableId="111751168">
    <w:abstractNumId w:val="6"/>
  </w:num>
  <w:num w:numId="5" w16cid:durableId="895554038">
    <w:abstractNumId w:val="4"/>
  </w:num>
  <w:num w:numId="6" w16cid:durableId="700470502">
    <w:abstractNumId w:val="5"/>
  </w:num>
  <w:num w:numId="7" w16cid:durableId="18643196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118"/>
    <w:rsid w:val="00010C3D"/>
    <w:rsid w:val="00025B89"/>
    <w:rsid w:val="00030937"/>
    <w:rsid w:val="00033C06"/>
    <w:rsid w:val="00040564"/>
    <w:rsid w:val="00044A44"/>
    <w:rsid w:val="0005237D"/>
    <w:rsid w:val="0005603E"/>
    <w:rsid w:val="0006495C"/>
    <w:rsid w:val="00086C71"/>
    <w:rsid w:val="00094AD0"/>
    <w:rsid w:val="000A76DE"/>
    <w:rsid w:val="000B09BC"/>
    <w:rsid w:val="000B3320"/>
    <w:rsid w:val="000F3946"/>
    <w:rsid w:val="000F7A7D"/>
    <w:rsid w:val="000F7AA6"/>
    <w:rsid w:val="001013D2"/>
    <w:rsid w:val="00123ABF"/>
    <w:rsid w:val="00131504"/>
    <w:rsid w:val="001336F2"/>
    <w:rsid w:val="00140ADD"/>
    <w:rsid w:val="00151840"/>
    <w:rsid w:val="00164FF1"/>
    <w:rsid w:val="001943AC"/>
    <w:rsid w:val="001B1AD0"/>
    <w:rsid w:val="001C349F"/>
    <w:rsid w:val="001C483E"/>
    <w:rsid w:val="001D096C"/>
    <w:rsid w:val="001F0258"/>
    <w:rsid w:val="001F5250"/>
    <w:rsid w:val="0022436D"/>
    <w:rsid w:val="002435EC"/>
    <w:rsid w:val="00245456"/>
    <w:rsid w:val="0025721B"/>
    <w:rsid w:val="00274346"/>
    <w:rsid w:val="002871DB"/>
    <w:rsid w:val="002B7E17"/>
    <w:rsid w:val="002C002A"/>
    <w:rsid w:val="002E51B9"/>
    <w:rsid w:val="002F2F10"/>
    <w:rsid w:val="00300CC8"/>
    <w:rsid w:val="00312BCD"/>
    <w:rsid w:val="00312E97"/>
    <w:rsid w:val="003162C9"/>
    <w:rsid w:val="003208D4"/>
    <w:rsid w:val="00321E38"/>
    <w:rsid w:val="003264D3"/>
    <w:rsid w:val="003345C5"/>
    <w:rsid w:val="00341817"/>
    <w:rsid w:val="0034571C"/>
    <w:rsid w:val="00352DC2"/>
    <w:rsid w:val="00360232"/>
    <w:rsid w:val="003800DD"/>
    <w:rsid w:val="00387C5C"/>
    <w:rsid w:val="003B1649"/>
    <w:rsid w:val="003B3B61"/>
    <w:rsid w:val="003F1442"/>
    <w:rsid w:val="00425CC1"/>
    <w:rsid w:val="00426BF2"/>
    <w:rsid w:val="00441D1E"/>
    <w:rsid w:val="00445FE5"/>
    <w:rsid w:val="00446F8F"/>
    <w:rsid w:val="00460841"/>
    <w:rsid w:val="00465B2E"/>
    <w:rsid w:val="0049751E"/>
    <w:rsid w:val="004A0D0C"/>
    <w:rsid w:val="004B3966"/>
    <w:rsid w:val="004C1A5E"/>
    <w:rsid w:val="004D121C"/>
    <w:rsid w:val="004D18F7"/>
    <w:rsid w:val="004E5B74"/>
    <w:rsid w:val="00501BBC"/>
    <w:rsid w:val="00505358"/>
    <w:rsid w:val="00514C88"/>
    <w:rsid w:val="0052656B"/>
    <w:rsid w:val="005272DD"/>
    <w:rsid w:val="00535511"/>
    <w:rsid w:val="00556EFF"/>
    <w:rsid w:val="00557278"/>
    <w:rsid w:val="005733ED"/>
    <w:rsid w:val="00575C2C"/>
    <w:rsid w:val="00575E9C"/>
    <w:rsid w:val="005875BE"/>
    <w:rsid w:val="00587866"/>
    <w:rsid w:val="005B5499"/>
    <w:rsid w:val="005B6DE6"/>
    <w:rsid w:val="005C4B33"/>
    <w:rsid w:val="00600AD3"/>
    <w:rsid w:val="0061332E"/>
    <w:rsid w:val="00622EA7"/>
    <w:rsid w:val="00622F22"/>
    <w:rsid w:val="00624521"/>
    <w:rsid w:val="00626D2F"/>
    <w:rsid w:val="00631B53"/>
    <w:rsid w:val="006504E5"/>
    <w:rsid w:val="0068109F"/>
    <w:rsid w:val="00683AB1"/>
    <w:rsid w:val="006A40AD"/>
    <w:rsid w:val="006B0734"/>
    <w:rsid w:val="006B2E6A"/>
    <w:rsid w:val="006B51E6"/>
    <w:rsid w:val="006B6A38"/>
    <w:rsid w:val="006E03C7"/>
    <w:rsid w:val="006F6013"/>
    <w:rsid w:val="00706615"/>
    <w:rsid w:val="00712D93"/>
    <w:rsid w:val="00720A6F"/>
    <w:rsid w:val="00726C1A"/>
    <w:rsid w:val="00733F40"/>
    <w:rsid w:val="00740E30"/>
    <w:rsid w:val="00745F9E"/>
    <w:rsid w:val="00746631"/>
    <w:rsid w:val="00754549"/>
    <w:rsid w:val="00760B9A"/>
    <w:rsid w:val="0076141D"/>
    <w:rsid w:val="00780650"/>
    <w:rsid w:val="00784A2B"/>
    <w:rsid w:val="007B4C8D"/>
    <w:rsid w:val="007C175F"/>
    <w:rsid w:val="007D20CD"/>
    <w:rsid w:val="007F0BE7"/>
    <w:rsid w:val="007F1EB4"/>
    <w:rsid w:val="00805138"/>
    <w:rsid w:val="00806C12"/>
    <w:rsid w:val="00807A8E"/>
    <w:rsid w:val="00814EE5"/>
    <w:rsid w:val="008214E4"/>
    <w:rsid w:val="00826F7D"/>
    <w:rsid w:val="008308BD"/>
    <w:rsid w:val="00830BF3"/>
    <w:rsid w:val="00836296"/>
    <w:rsid w:val="00843D90"/>
    <w:rsid w:val="00855446"/>
    <w:rsid w:val="00862960"/>
    <w:rsid w:val="00864BC9"/>
    <w:rsid w:val="00864BFA"/>
    <w:rsid w:val="00885F42"/>
    <w:rsid w:val="00887C00"/>
    <w:rsid w:val="008B06C5"/>
    <w:rsid w:val="008B3945"/>
    <w:rsid w:val="008B3BA4"/>
    <w:rsid w:val="008B47AE"/>
    <w:rsid w:val="008C2C70"/>
    <w:rsid w:val="008C4FE6"/>
    <w:rsid w:val="008D3C69"/>
    <w:rsid w:val="008E051B"/>
    <w:rsid w:val="008E649C"/>
    <w:rsid w:val="00905312"/>
    <w:rsid w:val="00911118"/>
    <w:rsid w:val="00922257"/>
    <w:rsid w:val="00923F54"/>
    <w:rsid w:val="00926731"/>
    <w:rsid w:val="00986842"/>
    <w:rsid w:val="00994039"/>
    <w:rsid w:val="009A01EB"/>
    <w:rsid w:val="009B04F8"/>
    <w:rsid w:val="009B159D"/>
    <w:rsid w:val="009D25B0"/>
    <w:rsid w:val="009D7160"/>
    <w:rsid w:val="009E0F64"/>
    <w:rsid w:val="009E1474"/>
    <w:rsid w:val="009E4691"/>
    <w:rsid w:val="009F261F"/>
    <w:rsid w:val="00A063F5"/>
    <w:rsid w:val="00A07FB6"/>
    <w:rsid w:val="00A20A34"/>
    <w:rsid w:val="00A247C0"/>
    <w:rsid w:val="00A30275"/>
    <w:rsid w:val="00A40FC9"/>
    <w:rsid w:val="00A8130E"/>
    <w:rsid w:val="00A87937"/>
    <w:rsid w:val="00A916E7"/>
    <w:rsid w:val="00AA4982"/>
    <w:rsid w:val="00AA7ABC"/>
    <w:rsid w:val="00AB11F5"/>
    <w:rsid w:val="00AC072D"/>
    <w:rsid w:val="00AC53AD"/>
    <w:rsid w:val="00AC6B65"/>
    <w:rsid w:val="00AD5300"/>
    <w:rsid w:val="00B16A94"/>
    <w:rsid w:val="00B20C3A"/>
    <w:rsid w:val="00B369F7"/>
    <w:rsid w:val="00B47915"/>
    <w:rsid w:val="00B627A7"/>
    <w:rsid w:val="00B73633"/>
    <w:rsid w:val="00B74F6F"/>
    <w:rsid w:val="00B763A9"/>
    <w:rsid w:val="00B84113"/>
    <w:rsid w:val="00BA2DBA"/>
    <w:rsid w:val="00BA345C"/>
    <w:rsid w:val="00BA646B"/>
    <w:rsid w:val="00BB2015"/>
    <w:rsid w:val="00BE412D"/>
    <w:rsid w:val="00BF42F2"/>
    <w:rsid w:val="00C07BFD"/>
    <w:rsid w:val="00C12EC0"/>
    <w:rsid w:val="00C4772A"/>
    <w:rsid w:val="00C5542F"/>
    <w:rsid w:val="00C61A76"/>
    <w:rsid w:val="00C62F72"/>
    <w:rsid w:val="00C725A7"/>
    <w:rsid w:val="00C80741"/>
    <w:rsid w:val="00CA0A2F"/>
    <w:rsid w:val="00CB2A7D"/>
    <w:rsid w:val="00CC71F1"/>
    <w:rsid w:val="00CD5EF5"/>
    <w:rsid w:val="00CE0B9A"/>
    <w:rsid w:val="00CE1F63"/>
    <w:rsid w:val="00CE48AF"/>
    <w:rsid w:val="00CE7363"/>
    <w:rsid w:val="00CF568B"/>
    <w:rsid w:val="00CF6CF5"/>
    <w:rsid w:val="00D00926"/>
    <w:rsid w:val="00D01D8C"/>
    <w:rsid w:val="00D070B2"/>
    <w:rsid w:val="00D4757D"/>
    <w:rsid w:val="00D51010"/>
    <w:rsid w:val="00D848A0"/>
    <w:rsid w:val="00D85E50"/>
    <w:rsid w:val="00DA4C24"/>
    <w:rsid w:val="00DA60DE"/>
    <w:rsid w:val="00DC1DE0"/>
    <w:rsid w:val="00DC4A56"/>
    <w:rsid w:val="00DD6329"/>
    <w:rsid w:val="00DD7E93"/>
    <w:rsid w:val="00E0004F"/>
    <w:rsid w:val="00E02445"/>
    <w:rsid w:val="00E32D86"/>
    <w:rsid w:val="00E36195"/>
    <w:rsid w:val="00E412CF"/>
    <w:rsid w:val="00E444A7"/>
    <w:rsid w:val="00E46787"/>
    <w:rsid w:val="00E472C4"/>
    <w:rsid w:val="00E840C2"/>
    <w:rsid w:val="00E868CC"/>
    <w:rsid w:val="00E978EC"/>
    <w:rsid w:val="00EA44A7"/>
    <w:rsid w:val="00EA6026"/>
    <w:rsid w:val="00EC4D8D"/>
    <w:rsid w:val="00EC6D70"/>
    <w:rsid w:val="00ED4746"/>
    <w:rsid w:val="00ED4C7B"/>
    <w:rsid w:val="00EE79CE"/>
    <w:rsid w:val="00EF2452"/>
    <w:rsid w:val="00EF4071"/>
    <w:rsid w:val="00F24D96"/>
    <w:rsid w:val="00F27248"/>
    <w:rsid w:val="00F56393"/>
    <w:rsid w:val="00F63C2F"/>
    <w:rsid w:val="00F718F5"/>
    <w:rsid w:val="00F72627"/>
    <w:rsid w:val="00F769BB"/>
    <w:rsid w:val="00F83150"/>
    <w:rsid w:val="00FB35F4"/>
    <w:rsid w:val="00FC7F6A"/>
    <w:rsid w:val="00FD0579"/>
    <w:rsid w:val="00FE0FBA"/>
    <w:rsid w:val="00FE2132"/>
    <w:rsid w:val="00FE6482"/>
    <w:rsid w:val="00FF55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C2D0C"/>
  <w15:docId w15:val="{F2D639DF-A5D5-4226-B8B7-9FAF55666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94AD0"/>
    <w:rPr>
      <w:color w:val="0563C1" w:themeColor="hyperlink"/>
      <w:u w:val="single"/>
    </w:rPr>
  </w:style>
  <w:style w:type="character" w:styleId="UnresolvedMention">
    <w:name w:val="Unresolved Mention"/>
    <w:basedOn w:val="DefaultParagraphFont"/>
    <w:uiPriority w:val="99"/>
    <w:semiHidden/>
    <w:unhideWhenUsed/>
    <w:rsid w:val="00094AD0"/>
    <w:rPr>
      <w:color w:val="605E5C"/>
      <w:shd w:val="clear" w:color="auto" w:fill="E1DFDD"/>
    </w:rPr>
  </w:style>
  <w:style w:type="paragraph" w:customStyle="1" w:styleId="paragraph">
    <w:name w:val="paragraph"/>
    <w:basedOn w:val="Normal"/>
    <w:rsid w:val="00784A2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0B3320"/>
  </w:style>
  <w:style w:type="paragraph" w:styleId="ListParagraph">
    <w:name w:val="List Paragraph"/>
    <w:basedOn w:val="Normal"/>
    <w:uiPriority w:val="34"/>
    <w:qFormat/>
    <w:rsid w:val="00807A8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5247059">
      <w:bodyDiv w:val="1"/>
      <w:marLeft w:val="0"/>
      <w:marRight w:val="0"/>
      <w:marTop w:val="0"/>
      <w:marBottom w:val="0"/>
      <w:divBdr>
        <w:top w:val="none" w:sz="0" w:space="0" w:color="auto"/>
        <w:left w:val="none" w:sz="0" w:space="0" w:color="auto"/>
        <w:bottom w:val="none" w:sz="0" w:space="0" w:color="auto"/>
        <w:right w:val="none" w:sz="0" w:space="0" w:color="auto"/>
      </w:divBdr>
    </w:div>
    <w:div w:id="2141143495">
      <w:bodyDiv w:val="1"/>
      <w:marLeft w:val="0"/>
      <w:marRight w:val="0"/>
      <w:marTop w:val="0"/>
      <w:marBottom w:val="0"/>
      <w:divBdr>
        <w:top w:val="none" w:sz="0" w:space="0" w:color="auto"/>
        <w:left w:val="none" w:sz="0" w:space="0" w:color="auto"/>
        <w:bottom w:val="none" w:sz="0" w:space="0" w:color="auto"/>
        <w:right w:val="none" w:sz="0" w:space="0" w:color="auto"/>
      </w:divBdr>
      <w:divsChild>
        <w:div w:id="82261460">
          <w:marLeft w:val="0"/>
          <w:marRight w:val="0"/>
          <w:marTop w:val="0"/>
          <w:marBottom w:val="0"/>
          <w:divBdr>
            <w:top w:val="none" w:sz="0" w:space="0" w:color="auto"/>
            <w:left w:val="none" w:sz="0" w:space="0" w:color="auto"/>
            <w:bottom w:val="none" w:sz="0" w:space="0" w:color="auto"/>
            <w:right w:val="none" w:sz="0" w:space="0" w:color="auto"/>
          </w:divBdr>
        </w:div>
        <w:div w:id="151025069">
          <w:marLeft w:val="0"/>
          <w:marRight w:val="0"/>
          <w:marTop w:val="0"/>
          <w:marBottom w:val="0"/>
          <w:divBdr>
            <w:top w:val="none" w:sz="0" w:space="0" w:color="auto"/>
            <w:left w:val="none" w:sz="0" w:space="0" w:color="auto"/>
            <w:bottom w:val="none" w:sz="0" w:space="0" w:color="auto"/>
            <w:right w:val="none" w:sz="0" w:space="0" w:color="auto"/>
          </w:divBdr>
        </w:div>
        <w:div w:id="427627528">
          <w:marLeft w:val="0"/>
          <w:marRight w:val="0"/>
          <w:marTop w:val="0"/>
          <w:marBottom w:val="0"/>
          <w:divBdr>
            <w:top w:val="none" w:sz="0" w:space="0" w:color="auto"/>
            <w:left w:val="none" w:sz="0" w:space="0" w:color="auto"/>
            <w:bottom w:val="none" w:sz="0" w:space="0" w:color="auto"/>
            <w:right w:val="none" w:sz="0" w:space="0" w:color="auto"/>
          </w:divBdr>
        </w:div>
        <w:div w:id="473912865">
          <w:marLeft w:val="0"/>
          <w:marRight w:val="0"/>
          <w:marTop w:val="0"/>
          <w:marBottom w:val="0"/>
          <w:divBdr>
            <w:top w:val="none" w:sz="0" w:space="0" w:color="auto"/>
            <w:left w:val="none" w:sz="0" w:space="0" w:color="auto"/>
            <w:bottom w:val="none" w:sz="0" w:space="0" w:color="auto"/>
            <w:right w:val="none" w:sz="0" w:space="0" w:color="auto"/>
          </w:divBdr>
        </w:div>
        <w:div w:id="481389570">
          <w:marLeft w:val="0"/>
          <w:marRight w:val="0"/>
          <w:marTop w:val="0"/>
          <w:marBottom w:val="0"/>
          <w:divBdr>
            <w:top w:val="none" w:sz="0" w:space="0" w:color="auto"/>
            <w:left w:val="none" w:sz="0" w:space="0" w:color="auto"/>
            <w:bottom w:val="none" w:sz="0" w:space="0" w:color="auto"/>
            <w:right w:val="none" w:sz="0" w:space="0" w:color="auto"/>
          </w:divBdr>
        </w:div>
        <w:div w:id="500313513">
          <w:marLeft w:val="0"/>
          <w:marRight w:val="0"/>
          <w:marTop w:val="0"/>
          <w:marBottom w:val="0"/>
          <w:divBdr>
            <w:top w:val="none" w:sz="0" w:space="0" w:color="auto"/>
            <w:left w:val="none" w:sz="0" w:space="0" w:color="auto"/>
            <w:bottom w:val="none" w:sz="0" w:space="0" w:color="auto"/>
            <w:right w:val="none" w:sz="0" w:space="0" w:color="auto"/>
          </w:divBdr>
        </w:div>
        <w:div w:id="530732052">
          <w:marLeft w:val="0"/>
          <w:marRight w:val="0"/>
          <w:marTop w:val="0"/>
          <w:marBottom w:val="0"/>
          <w:divBdr>
            <w:top w:val="none" w:sz="0" w:space="0" w:color="auto"/>
            <w:left w:val="none" w:sz="0" w:space="0" w:color="auto"/>
            <w:bottom w:val="none" w:sz="0" w:space="0" w:color="auto"/>
            <w:right w:val="none" w:sz="0" w:space="0" w:color="auto"/>
          </w:divBdr>
        </w:div>
        <w:div w:id="555548783">
          <w:marLeft w:val="0"/>
          <w:marRight w:val="0"/>
          <w:marTop w:val="0"/>
          <w:marBottom w:val="0"/>
          <w:divBdr>
            <w:top w:val="none" w:sz="0" w:space="0" w:color="auto"/>
            <w:left w:val="none" w:sz="0" w:space="0" w:color="auto"/>
            <w:bottom w:val="none" w:sz="0" w:space="0" w:color="auto"/>
            <w:right w:val="none" w:sz="0" w:space="0" w:color="auto"/>
          </w:divBdr>
        </w:div>
        <w:div w:id="615597805">
          <w:marLeft w:val="0"/>
          <w:marRight w:val="0"/>
          <w:marTop w:val="0"/>
          <w:marBottom w:val="0"/>
          <w:divBdr>
            <w:top w:val="none" w:sz="0" w:space="0" w:color="auto"/>
            <w:left w:val="none" w:sz="0" w:space="0" w:color="auto"/>
            <w:bottom w:val="none" w:sz="0" w:space="0" w:color="auto"/>
            <w:right w:val="none" w:sz="0" w:space="0" w:color="auto"/>
          </w:divBdr>
        </w:div>
        <w:div w:id="636838326">
          <w:marLeft w:val="0"/>
          <w:marRight w:val="0"/>
          <w:marTop w:val="0"/>
          <w:marBottom w:val="0"/>
          <w:divBdr>
            <w:top w:val="none" w:sz="0" w:space="0" w:color="auto"/>
            <w:left w:val="none" w:sz="0" w:space="0" w:color="auto"/>
            <w:bottom w:val="none" w:sz="0" w:space="0" w:color="auto"/>
            <w:right w:val="none" w:sz="0" w:space="0" w:color="auto"/>
          </w:divBdr>
        </w:div>
        <w:div w:id="877089771">
          <w:marLeft w:val="0"/>
          <w:marRight w:val="0"/>
          <w:marTop w:val="0"/>
          <w:marBottom w:val="0"/>
          <w:divBdr>
            <w:top w:val="none" w:sz="0" w:space="0" w:color="auto"/>
            <w:left w:val="none" w:sz="0" w:space="0" w:color="auto"/>
            <w:bottom w:val="none" w:sz="0" w:space="0" w:color="auto"/>
            <w:right w:val="none" w:sz="0" w:space="0" w:color="auto"/>
          </w:divBdr>
        </w:div>
        <w:div w:id="903686119">
          <w:marLeft w:val="0"/>
          <w:marRight w:val="0"/>
          <w:marTop w:val="0"/>
          <w:marBottom w:val="0"/>
          <w:divBdr>
            <w:top w:val="none" w:sz="0" w:space="0" w:color="auto"/>
            <w:left w:val="none" w:sz="0" w:space="0" w:color="auto"/>
            <w:bottom w:val="none" w:sz="0" w:space="0" w:color="auto"/>
            <w:right w:val="none" w:sz="0" w:space="0" w:color="auto"/>
          </w:divBdr>
        </w:div>
        <w:div w:id="951862303">
          <w:marLeft w:val="0"/>
          <w:marRight w:val="0"/>
          <w:marTop w:val="0"/>
          <w:marBottom w:val="0"/>
          <w:divBdr>
            <w:top w:val="none" w:sz="0" w:space="0" w:color="auto"/>
            <w:left w:val="none" w:sz="0" w:space="0" w:color="auto"/>
            <w:bottom w:val="none" w:sz="0" w:space="0" w:color="auto"/>
            <w:right w:val="none" w:sz="0" w:space="0" w:color="auto"/>
          </w:divBdr>
        </w:div>
        <w:div w:id="1205488636">
          <w:marLeft w:val="0"/>
          <w:marRight w:val="0"/>
          <w:marTop w:val="0"/>
          <w:marBottom w:val="0"/>
          <w:divBdr>
            <w:top w:val="none" w:sz="0" w:space="0" w:color="auto"/>
            <w:left w:val="none" w:sz="0" w:space="0" w:color="auto"/>
            <w:bottom w:val="none" w:sz="0" w:space="0" w:color="auto"/>
            <w:right w:val="none" w:sz="0" w:space="0" w:color="auto"/>
          </w:divBdr>
        </w:div>
        <w:div w:id="1211576788">
          <w:marLeft w:val="0"/>
          <w:marRight w:val="0"/>
          <w:marTop w:val="0"/>
          <w:marBottom w:val="0"/>
          <w:divBdr>
            <w:top w:val="none" w:sz="0" w:space="0" w:color="auto"/>
            <w:left w:val="none" w:sz="0" w:space="0" w:color="auto"/>
            <w:bottom w:val="none" w:sz="0" w:space="0" w:color="auto"/>
            <w:right w:val="none" w:sz="0" w:space="0" w:color="auto"/>
          </w:divBdr>
        </w:div>
        <w:div w:id="1373727882">
          <w:marLeft w:val="0"/>
          <w:marRight w:val="0"/>
          <w:marTop w:val="0"/>
          <w:marBottom w:val="0"/>
          <w:divBdr>
            <w:top w:val="none" w:sz="0" w:space="0" w:color="auto"/>
            <w:left w:val="none" w:sz="0" w:space="0" w:color="auto"/>
            <w:bottom w:val="none" w:sz="0" w:space="0" w:color="auto"/>
            <w:right w:val="none" w:sz="0" w:space="0" w:color="auto"/>
          </w:divBdr>
        </w:div>
        <w:div w:id="1379040766">
          <w:marLeft w:val="0"/>
          <w:marRight w:val="0"/>
          <w:marTop w:val="0"/>
          <w:marBottom w:val="0"/>
          <w:divBdr>
            <w:top w:val="none" w:sz="0" w:space="0" w:color="auto"/>
            <w:left w:val="none" w:sz="0" w:space="0" w:color="auto"/>
            <w:bottom w:val="none" w:sz="0" w:space="0" w:color="auto"/>
            <w:right w:val="none" w:sz="0" w:space="0" w:color="auto"/>
          </w:divBdr>
        </w:div>
        <w:div w:id="1567766927">
          <w:marLeft w:val="0"/>
          <w:marRight w:val="0"/>
          <w:marTop w:val="0"/>
          <w:marBottom w:val="0"/>
          <w:divBdr>
            <w:top w:val="none" w:sz="0" w:space="0" w:color="auto"/>
            <w:left w:val="none" w:sz="0" w:space="0" w:color="auto"/>
            <w:bottom w:val="none" w:sz="0" w:space="0" w:color="auto"/>
            <w:right w:val="none" w:sz="0" w:space="0" w:color="auto"/>
          </w:divBdr>
        </w:div>
        <w:div w:id="1671981747">
          <w:marLeft w:val="0"/>
          <w:marRight w:val="0"/>
          <w:marTop w:val="0"/>
          <w:marBottom w:val="0"/>
          <w:divBdr>
            <w:top w:val="none" w:sz="0" w:space="0" w:color="auto"/>
            <w:left w:val="none" w:sz="0" w:space="0" w:color="auto"/>
            <w:bottom w:val="none" w:sz="0" w:space="0" w:color="auto"/>
            <w:right w:val="none" w:sz="0" w:space="0" w:color="auto"/>
          </w:divBdr>
        </w:div>
        <w:div w:id="1838496284">
          <w:marLeft w:val="0"/>
          <w:marRight w:val="0"/>
          <w:marTop w:val="0"/>
          <w:marBottom w:val="0"/>
          <w:divBdr>
            <w:top w:val="none" w:sz="0" w:space="0" w:color="auto"/>
            <w:left w:val="none" w:sz="0" w:space="0" w:color="auto"/>
            <w:bottom w:val="none" w:sz="0" w:space="0" w:color="auto"/>
            <w:right w:val="none" w:sz="0" w:space="0" w:color="auto"/>
          </w:divBdr>
        </w:div>
        <w:div w:id="1908955195">
          <w:marLeft w:val="0"/>
          <w:marRight w:val="0"/>
          <w:marTop w:val="0"/>
          <w:marBottom w:val="0"/>
          <w:divBdr>
            <w:top w:val="none" w:sz="0" w:space="0" w:color="auto"/>
            <w:left w:val="none" w:sz="0" w:space="0" w:color="auto"/>
            <w:bottom w:val="none" w:sz="0" w:space="0" w:color="auto"/>
            <w:right w:val="none" w:sz="0" w:space="0" w:color="auto"/>
          </w:divBdr>
        </w:div>
        <w:div w:id="1960598165">
          <w:marLeft w:val="0"/>
          <w:marRight w:val="0"/>
          <w:marTop w:val="0"/>
          <w:marBottom w:val="0"/>
          <w:divBdr>
            <w:top w:val="none" w:sz="0" w:space="0" w:color="auto"/>
            <w:left w:val="none" w:sz="0" w:space="0" w:color="auto"/>
            <w:bottom w:val="none" w:sz="0" w:space="0" w:color="auto"/>
            <w:right w:val="none" w:sz="0" w:space="0" w:color="auto"/>
          </w:divBdr>
        </w:div>
        <w:div w:id="2026976109">
          <w:marLeft w:val="0"/>
          <w:marRight w:val="0"/>
          <w:marTop w:val="0"/>
          <w:marBottom w:val="0"/>
          <w:divBdr>
            <w:top w:val="none" w:sz="0" w:space="0" w:color="auto"/>
            <w:left w:val="none" w:sz="0" w:space="0" w:color="auto"/>
            <w:bottom w:val="none" w:sz="0" w:space="0" w:color="auto"/>
            <w:right w:val="none" w:sz="0" w:space="0" w:color="auto"/>
          </w:divBdr>
        </w:div>
      </w:divsChild>
    </w:div>
    <w:div w:id="2145658221">
      <w:bodyDiv w:val="1"/>
      <w:marLeft w:val="0"/>
      <w:marRight w:val="0"/>
      <w:marTop w:val="0"/>
      <w:marBottom w:val="0"/>
      <w:divBdr>
        <w:top w:val="none" w:sz="0" w:space="0" w:color="auto"/>
        <w:left w:val="none" w:sz="0" w:space="0" w:color="auto"/>
        <w:bottom w:val="none" w:sz="0" w:space="0" w:color="auto"/>
        <w:right w:val="none" w:sz="0" w:space="0" w:color="auto"/>
      </w:divBdr>
      <w:divsChild>
        <w:div w:id="101268358">
          <w:marLeft w:val="0"/>
          <w:marRight w:val="0"/>
          <w:marTop w:val="0"/>
          <w:marBottom w:val="0"/>
          <w:divBdr>
            <w:top w:val="none" w:sz="0" w:space="0" w:color="auto"/>
            <w:left w:val="none" w:sz="0" w:space="0" w:color="auto"/>
            <w:bottom w:val="none" w:sz="0" w:space="0" w:color="auto"/>
            <w:right w:val="none" w:sz="0" w:space="0" w:color="auto"/>
          </w:divBdr>
        </w:div>
        <w:div w:id="155153896">
          <w:marLeft w:val="0"/>
          <w:marRight w:val="0"/>
          <w:marTop w:val="0"/>
          <w:marBottom w:val="0"/>
          <w:divBdr>
            <w:top w:val="none" w:sz="0" w:space="0" w:color="auto"/>
            <w:left w:val="none" w:sz="0" w:space="0" w:color="auto"/>
            <w:bottom w:val="none" w:sz="0" w:space="0" w:color="auto"/>
            <w:right w:val="none" w:sz="0" w:space="0" w:color="auto"/>
          </w:divBdr>
        </w:div>
        <w:div w:id="224264496">
          <w:marLeft w:val="0"/>
          <w:marRight w:val="0"/>
          <w:marTop w:val="0"/>
          <w:marBottom w:val="0"/>
          <w:divBdr>
            <w:top w:val="none" w:sz="0" w:space="0" w:color="auto"/>
            <w:left w:val="none" w:sz="0" w:space="0" w:color="auto"/>
            <w:bottom w:val="none" w:sz="0" w:space="0" w:color="auto"/>
            <w:right w:val="none" w:sz="0" w:space="0" w:color="auto"/>
          </w:divBdr>
        </w:div>
        <w:div w:id="224952226">
          <w:marLeft w:val="0"/>
          <w:marRight w:val="0"/>
          <w:marTop w:val="0"/>
          <w:marBottom w:val="0"/>
          <w:divBdr>
            <w:top w:val="none" w:sz="0" w:space="0" w:color="auto"/>
            <w:left w:val="none" w:sz="0" w:space="0" w:color="auto"/>
            <w:bottom w:val="none" w:sz="0" w:space="0" w:color="auto"/>
            <w:right w:val="none" w:sz="0" w:space="0" w:color="auto"/>
          </w:divBdr>
        </w:div>
        <w:div w:id="259681151">
          <w:marLeft w:val="0"/>
          <w:marRight w:val="0"/>
          <w:marTop w:val="0"/>
          <w:marBottom w:val="0"/>
          <w:divBdr>
            <w:top w:val="none" w:sz="0" w:space="0" w:color="auto"/>
            <w:left w:val="none" w:sz="0" w:space="0" w:color="auto"/>
            <w:bottom w:val="none" w:sz="0" w:space="0" w:color="auto"/>
            <w:right w:val="none" w:sz="0" w:space="0" w:color="auto"/>
          </w:divBdr>
        </w:div>
        <w:div w:id="381637360">
          <w:marLeft w:val="0"/>
          <w:marRight w:val="0"/>
          <w:marTop w:val="0"/>
          <w:marBottom w:val="0"/>
          <w:divBdr>
            <w:top w:val="none" w:sz="0" w:space="0" w:color="auto"/>
            <w:left w:val="none" w:sz="0" w:space="0" w:color="auto"/>
            <w:bottom w:val="none" w:sz="0" w:space="0" w:color="auto"/>
            <w:right w:val="none" w:sz="0" w:space="0" w:color="auto"/>
          </w:divBdr>
        </w:div>
        <w:div w:id="477310152">
          <w:marLeft w:val="0"/>
          <w:marRight w:val="0"/>
          <w:marTop w:val="0"/>
          <w:marBottom w:val="0"/>
          <w:divBdr>
            <w:top w:val="none" w:sz="0" w:space="0" w:color="auto"/>
            <w:left w:val="none" w:sz="0" w:space="0" w:color="auto"/>
            <w:bottom w:val="none" w:sz="0" w:space="0" w:color="auto"/>
            <w:right w:val="none" w:sz="0" w:space="0" w:color="auto"/>
          </w:divBdr>
        </w:div>
        <w:div w:id="575241019">
          <w:marLeft w:val="0"/>
          <w:marRight w:val="0"/>
          <w:marTop w:val="0"/>
          <w:marBottom w:val="0"/>
          <w:divBdr>
            <w:top w:val="none" w:sz="0" w:space="0" w:color="auto"/>
            <w:left w:val="none" w:sz="0" w:space="0" w:color="auto"/>
            <w:bottom w:val="none" w:sz="0" w:space="0" w:color="auto"/>
            <w:right w:val="none" w:sz="0" w:space="0" w:color="auto"/>
          </w:divBdr>
        </w:div>
        <w:div w:id="596643617">
          <w:marLeft w:val="0"/>
          <w:marRight w:val="0"/>
          <w:marTop w:val="0"/>
          <w:marBottom w:val="0"/>
          <w:divBdr>
            <w:top w:val="none" w:sz="0" w:space="0" w:color="auto"/>
            <w:left w:val="none" w:sz="0" w:space="0" w:color="auto"/>
            <w:bottom w:val="none" w:sz="0" w:space="0" w:color="auto"/>
            <w:right w:val="none" w:sz="0" w:space="0" w:color="auto"/>
          </w:divBdr>
        </w:div>
        <w:div w:id="958607697">
          <w:marLeft w:val="0"/>
          <w:marRight w:val="0"/>
          <w:marTop w:val="0"/>
          <w:marBottom w:val="0"/>
          <w:divBdr>
            <w:top w:val="none" w:sz="0" w:space="0" w:color="auto"/>
            <w:left w:val="none" w:sz="0" w:space="0" w:color="auto"/>
            <w:bottom w:val="none" w:sz="0" w:space="0" w:color="auto"/>
            <w:right w:val="none" w:sz="0" w:space="0" w:color="auto"/>
          </w:divBdr>
        </w:div>
        <w:div w:id="982005868">
          <w:marLeft w:val="0"/>
          <w:marRight w:val="0"/>
          <w:marTop w:val="0"/>
          <w:marBottom w:val="0"/>
          <w:divBdr>
            <w:top w:val="none" w:sz="0" w:space="0" w:color="auto"/>
            <w:left w:val="none" w:sz="0" w:space="0" w:color="auto"/>
            <w:bottom w:val="none" w:sz="0" w:space="0" w:color="auto"/>
            <w:right w:val="none" w:sz="0" w:space="0" w:color="auto"/>
          </w:divBdr>
        </w:div>
        <w:div w:id="1021512843">
          <w:marLeft w:val="0"/>
          <w:marRight w:val="0"/>
          <w:marTop w:val="0"/>
          <w:marBottom w:val="0"/>
          <w:divBdr>
            <w:top w:val="none" w:sz="0" w:space="0" w:color="auto"/>
            <w:left w:val="none" w:sz="0" w:space="0" w:color="auto"/>
            <w:bottom w:val="none" w:sz="0" w:space="0" w:color="auto"/>
            <w:right w:val="none" w:sz="0" w:space="0" w:color="auto"/>
          </w:divBdr>
        </w:div>
        <w:div w:id="1044209650">
          <w:marLeft w:val="0"/>
          <w:marRight w:val="0"/>
          <w:marTop w:val="0"/>
          <w:marBottom w:val="0"/>
          <w:divBdr>
            <w:top w:val="none" w:sz="0" w:space="0" w:color="auto"/>
            <w:left w:val="none" w:sz="0" w:space="0" w:color="auto"/>
            <w:bottom w:val="none" w:sz="0" w:space="0" w:color="auto"/>
            <w:right w:val="none" w:sz="0" w:space="0" w:color="auto"/>
          </w:divBdr>
        </w:div>
        <w:div w:id="1071855561">
          <w:marLeft w:val="0"/>
          <w:marRight w:val="0"/>
          <w:marTop w:val="0"/>
          <w:marBottom w:val="0"/>
          <w:divBdr>
            <w:top w:val="none" w:sz="0" w:space="0" w:color="auto"/>
            <w:left w:val="none" w:sz="0" w:space="0" w:color="auto"/>
            <w:bottom w:val="none" w:sz="0" w:space="0" w:color="auto"/>
            <w:right w:val="none" w:sz="0" w:space="0" w:color="auto"/>
          </w:divBdr>
        </w:div>
        <w:div w:id="1285891224">
          <w:marLeft w:val="0"/>
          <w:marRight w:val="0"/>
          <w:marTop w:val="0"/>
          <w:marBottom w:val="0"/>
          <w:divBdr>
            <w:top w:val="none" w:sz="0" w:space="0" w:color="auto"/>
            <w:left w:val="none" w:sz="0" w:space="0" w:color="auto"/>
            <w:bottom w:val="none" w:sz="0" w:space="0" w:color="auto"/>
            <w:right w:val="none" w:sz="0" w:space="0" w:color="auto"/>
          </w:divBdr>
        </w:div>
        <w:div w:id="1676958708">
          <w:marLeft w:val="0"/>
          <w:marRight w:val="0"/>
          <w:marTop w:val="0"/>
          <w:marBottom w:val="0"/>
          <w:divBdr>
            <w:top w:val="none" w:sz="0" w:space="0" w:color="auto"/>
            <w:left w:val="none" w:sz="0" w:space="0" w:color="auto"/>
            <w:bottom w:val="none" w:sz="0" w:space="0" w:color="auto"/>
            <w:right w:val="none" w:sz="0" w:space="0" w:color="auto"/>
          </w:divBdr>
        </w:div>
        <w:div w:id="1743865291">
          <w:marLeft w:val="0"/>
          <w:marRight w:val="0"/>
          <w:marTop w:val="0"/>
          <w:marBottom w:val="0"/>
          <w:divBdr>
            <w:top w:val="none" w:sz="0" w:space="0" w:color="auto"/>
            <w:left w:val="none" w:sz="0" w:space="0" w:color="auto"/>
            <w:bottom w:val="none" w:sz="0" w:space="0" w:color="auto"/>
            <w:right w:val="none" w:sz="0" w:space="0" w:color="auto"/>
          </w:divBdr>
        </w:div>
        <w:div w:id="1748064882">
          <w:marLeft w:val="0"/>
          <w:marRight w:val="0"/>
          <w:marTop w:val="0"/>
          <w:marBottom w:val="0"/>
          <w:divBdr>
            <w:top w:val="none" w:sz="0" w:space="0" w:color="auto"/>
            <w:left w:val="none" w:sz="0" w:space="0" w:color="auto"/>
            <w:bottom w:val="none" w:sz="0" w:space="0" w:color="auto"/>
            <w:right w:val="none" w:sz="0" w:space="0" w:color="auto"/>
          </w:divBdr>
        </w:div>
        <w:div w:id="1811629160">
          <w:marLeft w:val="0"/>
          <w:marRight w:val="0"/>
          <w:marTop w:val="0"/>
          <w:marBottom w:val="0"/>
          <w:divBdr>
            <w:top w:val="none" w:sz="0" w:space="0" w:color="auto"/>
            <w:left w:val="none" w:sz="0" w:space="0" w:color="auto"/>
            <w:bottom w:val="none" w:sz="0" w:space="0" w:color="auto"/>
            <w:right w:val="none" w:sz="0" w:space="0" w:color="auto"/>
          </w:divBdr>
        </w:div>
        <w:div w:id="1823355153">
          <w:marLeft w:val="0"/>
          <w:marRight w:val="0"/>
          <w:marTop w:val="0"/>
          <w:marBottom w:val="0"/>
          <w:divBdr>
            <w:top w:val="none" w:sz="0" w:space="0" w:color="auto"/>
            <w:left w:val="none" w:sz="0" w:space="0" w:color="auto"/>
            <w:bottom w:val="none" w:sz="0" w:space="0" w:color="auto"/>
            <w:right w:val="none" w:sz="0" w:space="0" w:color="auto"/>
          </w:divBdr>
        </w:div>
        <w:div w:id="1926107241">
          <w:marLeft w:val="0"/>
          <w:marRight w:val="0"/>
          <w:marTop w:val="0"/>
          <w:marBottom w:val="0"/>
          <w:divBdr>
            <w:top w:val="none" w:sz="0" w:space="0" w:color="auto"/>
            <w:left w:val="none" w:sz="0" w:space="0" w:color="auto"/>
            <w:bottom w:val="none" w:sz="0" w:space="0" w:color="auto"/>
            <w:right w:val="none" w:sz="0" w:space="0" w:color="auto"/>
          </w:divBdr>
        </w:div>
        <w:div w:id="2015648302">
          <w:marLeft w:val="0"/>
          <w:marRight w:val="0"/>
          <w:marTop w:val="0"/>
          <w:marBottom w:val="0"/>
          <w:divBdr>
            <w:top w:val="none" w:sz="0" w:space="0" w:color="auto"/>
            <w:left w:val="none" w:sz="0" w:space="0" w:color="auto"/>
            <w:bottom w:val="none" w:sz="0" w:space="0" w:color="auto"/>
            <w:right w:val="none" w:sz="0" w:space="0" w:color="auto"/>
          </w:divBdr>
        </w:div>
        <w:div w:id="2017418847">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nklock.titanhq.com/analyse?url=https%3A%2F%2Fwww.kff.org%2Fhealth-costs%2F2025-employer-health-benefits-survey%2F%2355d346a7-5bff-4d99-840c-a793b6a03320&amp;data=eJw8zN1q7CAQAOCnMRcHRsyMPyuclPYm72HMuLHVdYnZXfL2hVJ6_cEXJwxutc4xLMpG0IYZfIoalPVrdJ5M8uOwTv-GOv0fR6ucQo9KGo80Wjk6ay5EhBdN7r2GXOQZttZkbPVt6NNnriUvy0leaPUnwz7VHLfARSbeb0KrwtfcSzgeO8sa8o3ltT2Hx7Qdx70L-hA4C5xfr5f8Skm2_Spw3jiUY4PY-tEFzqjQANd7aSfv8IsL3zjlo0N_7E8-fxoyZiVtgwOzpAR69R4uWkUIztNigyJC9R0AAP__GapWEA%25%25"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inklock.titanhq.com/analyse?url=https%3A%2F%2Ffred.stlouisfed.org%2Fseries%2FM1SL&amp;data=eJw8yUFOxCAUANDT0IVJf-BDYUjE6KYrXXkCCp8WA4OB1mRu727WLzj0JmpjaN64DrNaiGabgpq5tjEYK5dkxRTdy1TdqxCaG44WOSwWpdAgjF5uUkq8KWneq88FHv5oDUKrb9NwP7mWvG0PaZniT5m6qzkcngok6nemeKE9j-LPqxNUn-8Ee_ubLnec5-9g8oPhynBNnSKMs7Qrj0QRWt8ZroN6psFw_RLfn_8BAAD__6i7QJM%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0B1835D80E32549B2212169925E44D5" ma:contentTypeVersion="13" ma:contentTypeDescription="Create a new document." ma:contentTypeScope="" ma:versionID="2ef75e0d222bcd9e94a3b7fb092ab714">
  <xsd:schema xmlns:xsd="http://www.w3.org/2001/XMLSchema" xmlns:xs="http://www.w3.org/2001/XMLSchema" xmlns:p="http://schemas.microsoft.com/office/2006/metadata/properties" xmlns:ns3="dbfb7909-938f-400c-a815-76ea00284b80" xmlns:ns4="2dfcc245-b505-4edb-8dd7-080f3fbd9cf6" targetNamespace="http://schemas.microsoft.com/office/2006/metadata/properties" ma:root="true" ma:fieldsID="0dddf96cc2ff7255e8f69629cbde692a" ns3:_="" ns4:_="">
    <xsd:import namespace="dbfb7909-938f-400c-a815-76ea00284b80"/>
    <xsd:import namespace="2dfcc245-b505-4edb-8dd7-080f3fbd9cf6"/>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OCR" minOccurs="0"/>
                <xsd:element ref="ns4:MediaServiceGenerationTime" minOccurs="0"/>
                <xsd:element ref="ns4:MediaServiceEventHashCode" minOccurs="0"/>
                <xsd:element ref="ns4:MediaServiceAutoKeyPoints" minOccurs="0"/>
                <xsd:element ref="ns4:MediaServiceKeyPoints"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bfb7909-938f-400c-a815-76ea00284b80"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dfcc245-b505-4edb-8dd7-080f3fbd9cf6"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74F582E-0337-420B-B4D1-0DEB79454E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bfb7909-938f-400c-a815-76ea00284b80"/>
    <ds:schemaRef ds:uri="2dfcc245-b505-4edb-8dd7-080f3fbd9cf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6A31781-458E-4724-B039-A91E7931F17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8BAC3B7-F22A-4CE7-9EF8-C853DD4F002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1073</Words>
  <Characters>6117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greenstein</dc:creator>
  <cp:keywords/>
  <dc:description/>
  <cp:lastModifiedBy>msg ivybound.net</cp:lastModifiedBy>
  <cp:revision>2</cp:revision>
  <dcterms:created xsi:type="dcterms:W3CDTF">2026-02-25T12:20:00Z</dcterms:created>
  <dcterms:modified xsi:type="dcterms:W3CDTF">2026-02-25T12:20:00Z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0x01010030B1835D80E32549B2212169925E44D5</vt:lpwstr>
  </property>
</Properties>
</file>