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94266" w14:textId="3372FAFB" w:rsidR="0053222A" w:rsidRDefault="00C95157" w:rsidP="00C95157">
      <w:r>
        <w:t xml:space="preserve">In 2020, I was a few months into my </w:t>
      </w:r>
      <w:r w:rsidR="001D54AD">
        <w:t xml:space="preserve">doctoral </w:t>
      </w:r>
      <w:r>
        <w:t>dissertation process with the idea that I would be researching plagiarism in the digital publication system. Here, I first encountered the true extent of link rot in digital scholarship. Link rot is t</w:t>
      </w:r>
      <w:r w:rsidRPr="00C95157">
        <w:t>he phenomenon of resources becoming inaccessible over time when their originally cited location is relocated or permanently unavailable.</w:t>
      </w:r>
      <w:r>
        <w:fldChar w:fldCharType="begin"/>
      </w:r>
      <w:r>
        <w:instrText xml:space="preserve"> ADDIN ZOTERO_ITEM CSL_CITATION {"citationID":"Cy7QglSd","properties":{"formattedCitation":"[1]","plainCitation":"[1]","noteIndex":0},"citationItems":[{"id":1579,"uris":["http://zotero.org/users/2960970/items/SZITG3RD"],"itemData":{"id":1579,"type":"article-journal","abstract":"Purpose\nAlmost two decades after diagnosing the link rot phenomenon, and in spite of the universal character of the bit rot phenomenon, the need for reminding about these is still valid. This is because it appears that digital device users have become accustomed to them. The bit rot and link rot phenomena describe the inability to access specific contents or the inability to use specific digital resources. This paper aims to answer the question as to whether it is possible to eliminate the link rot and bit rot phenomena from the internet space.\nThe link rot and bit rot phenomena were characterised based on a review of various source materials, including the academic literature and internet materials.\nThe phenomena known as bit rot and link rot have already been well researched and described. Research has revealed the reasons for their occurrence, and also offered recommendations on how to minimise their occurrence. In the current digital ecosystem, however, it is not possible to completely eliminate the link rot and bit rot phenomena.\nOne can forecast that the link rot phenomenon will intensify and the internet resources will be even more unstable, because more and more new, highest-level domains which are purchased are emerging.\nThe study compares the phenomena of bit rot and link rot, even though they are usually considered separately. Moreover, it presents the terms of “digital bumps”, which cause “digital tsunami”.","container-title":"Global Knowledge, Memory and Communication","DOI":"http://dx.doi.org/10.1108/GKMC-06-2019-0067","ISSN":"25149342","issue":"1/2","language":"English","license":"© Emerald Publishing Limited 2019","note":"number-of-pages: 18\npublisher-place: Bingley, United Kingdom\npublisher: Emerald Group Publishing Limited","page":"20-37","source":"ProQuest","title":"Peculiarity of the bit rot and link rot phenomena","volume":"69","author":[{"family":"Król","given":"Karol"},{"family":"Zdonek","given":"Dariusz"}],"issued":{"date-parts":[["2020"]]}}}],"schema":"https://github.com/citation-style-language/schema/raw/master/csl-citation.json"} </w:instrText>
      </w:r>
      <w:r>
        <w:fldChar w:fldCharType="separate"/>
      </w:r>
      <w:r w:rsidRPr="00C95157">
        <w:rPr>
          <w:rFonts w:ascii="Aptos" w:hAnsi="Aptos"/>
        </w:rPr>
        <w:t>[1]</w:t>
      </w:r>
      <w:r>
        <w:fldChar w:fldCharType="end"/>
      </w:r>
      <w:r>
        <w:t xml:space="preserve">  </w:t>
      </w:r>
    </w:p>
    <w:p w14:paraId="54D4E671" w14:textId="5DC6F99F" w:rsidR="001837BA" w:rsidRDefault="00C95157" w:rsidP="00C95157">
      <w:r>
        <w:t xml:space="preserve">In my literature review, I would find articles that cited </w:t>
      </w:r>
      <w:r w:rsidR="0053222A">
        <w:t xml:space="preserve">relevant </w:t>
      </w:r>
      <w:r w:rsidR="00590E7F">
        <w:t>resources</w:t>
      </w:r>
      <w:r>
        <w:t xml:space="preserve"> to my topic, but the links to those </w:t>
      </w:r>
      <w:r w:rsidR="00590E7F">
        <w:t>artifacts</w:t>
      </w:r>
      <w:r>
        <w:t xml:space="preserve"> were not available. A university res</w:t>
      </w:r>
      <w:r w:rsidR="00590E7F">
        <w:t>earch</w:t>
      </w:r>
      <w:r>
        <w:t xml:space="preserve"> database usually provides access to most journals </w:t>
      </w:r>
      <w:r w:rsidR="00590E7F">
        <w:t xml:space="preserve">that </w:t>
      </w:r>
      <w:r>
        <w:t>I would like to read, but this was different. It was not that I was denied access</w:t>
      </w:r>
      <w:r w:rsidR="00305497">
        <w:t>; it</w:t>
      </w:r>
      <w:r>
        <w:t xml:space="preserve"> was that access was no longer possible. The artifact had been lost to link rot, </w:t>
      </w:r>
      <w:r w:rsidR="00590E7F">
        <w:t>like many others before</w:t>
      </w:r>
      <w:r>
        <w:t>.</w:t>
      </w:r>
    </w:p>
    <w:p w14:paraId="66F523CE" w14:textId="04859E4B" w:rsidR="00136CCB" w:rsidRDefault="001D54AD" w:rsidP="001D54AD">
      <w:r>
        <w:t>Research in the field of link rot has revealed some concerning stat</w:t>
      </w:r>
      <w:r w:rsidR="00590E7F">
        <w:t>istic</w:t>
      </w:r>
      <w:r>
        <w:t>s. Researchers at Harvard Law School’s Berkman Klein Center for Internet and Society found that around 50% of links in Supreme Court cases were broken.</w:t>
      </w:r>
      <w:r>
        <w:fldChar w:fldCharType="begin"/>
      </w:r>
      <w:r>
        <w:instrText xml:space="preserve"> ADDIN ZOTERO_ITEM CSL_CITATION {"citationID":"3REWsM1f","properties":{"formattedCitation":"[2]","plainCitation":"[2]","noteIndex":0},"citationItems":[{"id":56,"uris":["http://zotero.org/users/2960970/items/3G6DXKM4"],"itemData":{"id":56,"type":"report","abstract":"We document a serious problem of reference rot: more than 70% of the URLs within the Harvard Law Review and other journals, and 50% of the URLs found within United States Supreme Court opinions, do not link to the originally cited information.","event-place":"Rochester, NY","genre":"SSRN Scholarly Paper","language":"en","note":"DOI: 10.2139/ssrn.2329161","number":"ID 2329161","publisher":"Social Science Research Network","publisher-place":"Rochester, NY","source":"papers.ssrn.com","title":"Perma: Scoping and Addressing the Problem of Link and Reference Rot in Legal Citations","title-short":"Perma","URL":"https://papers.ssrn.com/abstract=2329161","author":[{"family":"Zittrain","given":"Jonathan L."},{"family":"Albert","given":"Kendra"},{"family":"Lessig","given":"Lawrence"}],"accessed":{"date-parts":[["2020",3,31]]},"issued":{"date-parts":[["2013",10,1]]}}}],"schema":"https://github.com/citation-style-language/schema/raw/master/csl-citation.json"} </w:instrText>
      </w:r>
      <w:r>
        <w:fldChar w:fldCharType="separate"/>
      </w:r>
      <w:r w:rsidRPr="001D54AD">
        <w:rPr>
          <w:rFonts w:ascii="Aptos" w:hAnsi="Aptos"/>
        </w:rPr>
        <w:t>[2]</w:t>
      </w:r>
      <w:r>
        <w:fldChar w:fldCharType="end"/>
      </w:r>
      <w:r>
        <w:t xml:space="preserve"> Another study found that 70% of articles in the </w:t>
      </w:r>
      <w:r>
        <w:rPr>
          <w:i/>
          <w:iCs/>
        </w:rPr>
        <w:t xml:space="preserve">Havard Law Review </w:t>
      </w:r>
      <w:r>
        <w:t>were also broken.</w:t>
      </w:r>
      <w:r>
        <w:fldChar w:fldCharType="begin"/>
      </w:r>
      <w:r>
        <w:instrText xml:space="preserve"> ADDIN ZOTERO_ITEM CSL_CITATION {"citationID":"GoesE6qf","properties":{"formattedCitation":"[1]","plainCitation":"[1]","noteIndex":0},"citationItems":[{"id":1579,"uris":["http://zotero.org/users/2960970/items/SZITG3RD"],"itemData":{"id":1579,"type":"article-journal","abstract":"Purpose\nAlmost two decades after diagnosing the link rot phenomenon, and in spite of the universal character of the bit rot phenomenon, the need for reminding about these is still valid. This is because it appears that digital device users have become accustomed to them. The bit rot and link rot phenomena describe the inability to access specific contents or the inability to use specific digital resources. This paper aims to answer the question as to whether it is possible to eliminate the link rot and bit rot phenomena from the internet space.\nThe link rot and bit rot phenomena were characterised based on a review of various source materials, including the academic literature and internet materials.\nThe phenomena known as bit rot and link rot have already been well researched and described. Research has revealed the reasons for their occurrence, and also offered recommendations on how to minimise their occurrence. In the current digital ecosystem, however, it is not possible to completely eliminate the link rot and bit rot phenomena.\nOne can forecast that the link rot phenomenon will intensify and the internet resources will be even more unstable, because more and more new, highest-level domains which are purchased are emerging.\nThe study compares the phenomena of bit rot and link rot, even though they are usually considered separately. Moreover, it presents the terms of “digital bumps”, which cause “digital tsunami”.","container-title":"Global Knowledge, Memory and Communication","DOI":"http://dx.doi.org/10.1108/GKMC-06-2019-0067","ISSN":"25149342","issue":"1/2","language":"English","license":"© Emerald Publishing Limited 2019","note":"number-of-pages: 18\npublisher-place: Bingley, United Kingdom\npublisher: Emerald Group Publishing Limited","page":"20-37","source":"ProQuest","title":"Peculiarity of the bit rot and link rot phenomena","volume":"69","author":[{"family":"Król","given":"Karol"},{"family":"Zdonek","given":"Dariusz"}],"issued":{"date-parts":[["2020"]]}}}],"schema":"https://github.com/citation-style-language/schema/raw/master/csl-citation.json"} </w:instrText>
      </w:r>
      <w:r>
        <w:fldChar w:fldCharType="separate"/>
      </w:r>
      <w:r w:rsidRPr="001D54AD">
        <w:rPr>
          <w:rFonts w:ascii="Aptos" w:hAnsi="Aptos"/>
        </w:rPr>
        <w:t>[1]</w:t>
      </w:r>
      <w:r>
        <w:fldChar w:fldCharType="end"/>
      </w:r>
      <w:r>
        <w:t xml:space="preserve"> While many early studies focused on the field of Law, studies on the broad collection of academic publications began to be conducted.</w:t>
      </w:r>
    </w:p>
    <w:p w14:paraId="60713281" w14:textId="47353342" w:rsidR="0053222A" w:rsidRDefault="00136CCB" w:rsidP="00BF3D6A">
      <w:r>
        <w:t xml:space="preserve">Library and Information scientists would point to persistent identifiers, such as DOIs, as a resolution to the problem. But how effective are DOIs? A study out of the </w:t>
      </w:r>
      <w:r w:rsidRPr="00136CCB">
        <w:t>Los Alamos National Laboratory</w:t>
      </w:r>
      <w:r w:rsidR="001D54AD">
        <w:t xml:space="preserve"> </w:t>
      </w:r>
      <w:r>
        <w:t xml:space="preserve">looked at the availability of DOIs inside and outside an institution’s internal network. 33% of DOIs were inaccessible from within the internal network, and an astonishing 51.7% of DOIs were inaccessible outside the institution’s network. </w:t>
      </w:r>
      <w:r>
        <w:fldChar w:fldCharType="begin"/>
      </w:r>
      <w:r>
        <w:instrText xml:space="preserve"> ADDIN ZOTERO_ITEM CSL_CITATION {"citationID":"uQNYJBsx","properties":{"formattedCitation":"[3]","plainCitation":"[3]","noteIndex":0},"citationItems":[{"id":1547,"uris":["http://zotero.org/users/2960970/items/EQV37J7R"],"itemData":{"id":1547,"type":"article-journal","abstract":"Scholarly resources, just like any other resources on the web, are subject to reference rot as they frequently disappear or signiﬁcantly change over time. Digital Object Identiﬁers (DOIs) are commonplace to persistently identify scholarly resources and have become the de facto standard for citing them. This paper is an extended version of work previously published in the proceedings of the 2020 International Conference on Theory and Practice of Digital Libraries (TPDL). We investigate the notion of persistence of DOIs by conducting a series of experiments to analyze a DOI’s resolution on the web, with this work presenting a set of novel investigations to expand on our previous work. We derive conﬁdence in the persistence of these identiﬁers in part from the assumption that dereferencing a DOI will consistently return the same response, regardless of which HTTP request method we use or from which network environment we send the requests. Our experiments show, however, that persistence, according to our interpretation, is not warranted. We ﬁnd that scholarly content providers respond differently to varying request methods and network environments, change their response to requests against the same DOI, and even return inconsistent results over a period of time. We present the results of our quantitative analysis that is aimed at informing the scholarly communication community about this disconcerting lack of consistency.","container-title":"International Journal on Digital Libraries","DOI":"10.1007/s00799-021-00315-w","ISSN":"1432-5012, 1432-1300","journalAbbreviation":"Int J Digit Libr","language":"en","source":"DOI.org (Crossref)","title":"An extended analysis of the persistence of persistent identifiers of the scholarly web","URL":"https://link.springer.com/article/10.1007/s00799-021-00315-w","author":[{"family":"Klein","given":"Martin"},{"family":"Balakireva","given":"Lyudmila"}],"accessed":{"date-parts":[["2021",12,8]]},"issued":{"date-parts":[["2021",10,22]]}}}],"schema":"https://github.com/citation-style-language/schema/raw/master/csl-citation.json"} </w:instrText>
      </w:r>
      <w:r>
        <w:fldChar w:fldCharType="separate"/>
      </w:r>
      <w:r w:rsidRPr="00136CCB">
        <w:rPr>
          <w:rFonts w:ascii="Aptos" w:hAnsi="Aptos"/>
        </w:rPr>
        <w:t>[3]</w:t>
      </w:r>
      <w:r>
        <w:fldChar w:fldCharType="end"/>
      </w:r>
      <w:r>
        <w:t xml:space="preserve"> In addition, a recent study from a Crossref employee admitted that 28% of the articles </w:t>
      </w:r>
      <w:r w:rsidR="00BF3D6A">
        <w:t xml:space="preserve">with DOIs appear to be entirely unpreserved. </w:t>
      </w:r>
      <w:r w:rsidR="00BF3D6A">
        <w:fldChar w:fldCharType="begin"/>
      </w:r>
      <w:r w:rsidR="00BF3D6A">
        <w:instrText xml:space="preserve"> ADDIN ZOTERO_ITEM CSL_CITATION {"citationID":"k9mtAisg","properties":{"formattedCitation":"[4]","plainCitation":"[4]","noteIndex":0},"citationItems":[{"id":7993,"uris":["http://zotero.org/users/2960970/items/JV6KPQQS"],"itemData":{"id":7993,"type":"article-journal","abstract":"&lt;p&gt;&lt;b&gt;Introduction:&lt;/b&gt; Digital preservation underpins the persistence of scholarly links and citations through the digital object identifier (DOI) system. We do not currently know, at scale, the extent to which articles assigned a DOI are adequately preserved.&amp;nbsp;&lt;/p&gt;&lt;p&gt;&lt;b style=\"\"&gt;Methods:&lt;/b&gt; We construct a database of preservation information from original archival sources and then examine the preservation statuses of 7,438,037 DOIs in a random sample.&amp;nbsp;&lt;/p&gt;&lt;p&gt;&lt;b&gt;Results: &lt;/b&gt;Of the 7,438,037 works examined, there were 5.9 million copies spread over the archives used in this work. Furthermore, a total of 4,342,368 of the works that we studied (58.38%) were present in at least one archive. However, this left 2,056,492 works in our sample (27.64%) that are seemingly unpreserved. The remaining 13.98% of works in the sample were excluded either for being too recent (published in the current year), not being journal articles, or having insufficient date metadata for us to identify the source.&amp;nbsp;&lt;/p&gt;&lt;p&gt;&lt;b&gt;Discussion:&lt;/b&gt; Our study is limited by design in several ways. Among these are the facts that it uses only a subset of archives, it only tracks articles with DOIs, and it does not account for institutional repository coverage. Nonetheless, as an initial attempt to gauge the landscape, our results will still be of interest to libraries, publishers, and researchers.&amp;nbsp;&lt;/p&gt;&lt;p&gt;&lt;b&gt;Conclusion: &lt;/b&gt;This work reveals an alarming preservation deficit. Only 0.96% of Crossref members (n = 204) can be confirmed to digitally preserve over 75% of their content in three or more of the archives that we studied. (Note that when, in this article, we write “preserved,” we mean “that we were able to confirm as preserved,” as per the specified limitations of this study.) A slightly larger proportion, i.e., 8.5% (n = 1,797), preserved over 50% of their content in two or more archives. However, many members, i.e., 57.7% (n = 12,257), only met the threshold of having 25% of their material in a single archive. Most worryingly, 32.9% (n = 6,982) of Crossref members seem not to have any adequate digital preservation in place, which is against the recommendations of the Digital Preservation Coalition.&lt;/p&gt;","container-title":"Journal of Librarianship and Scholarly Communication","DOI":"10.31274/jlsc.16288","ISSN":"2162-3309","issue":"1","language":"eng","note":"number: 1\npublisher: Iowa State University Digital Press","source":"www.iastatedigitalpress.com","title":"Digital Scholarly Journals Are Poorly Preserved: A Study of 7 Million Articles","title-short":"Digital Scholarly Journals Are Poorly Preserved","URL":"https://www.iastatedigitalpress.com/jlsc/article/id/16288/","volume":"12","author":[{"family":"Eve","given":"Martin Paul"}],"accessed":{"date-parts":[["2024",2,4]]},"issued":{"date-parts":[["2024",1,24]]}}}],"schema":"https://github.com/citation-style-language/schema/raw/master/csl-citation.json"} </w:instrText>
      </w:r>
      <w:r w:rsidR="00BF3D6A">
        <w:fldChar w:fldCharType="separate"/>
      </w:r>
      <w:r w:rsidR="00BF3D6A" w:rsidRPr="00BF3D6A">
        <w:rPr>
          <w:rFonts w:ascii="Aptos" w:hAnsi="Aptos"/>
        </w:rPr>
        <w:t>[4]</w:t>
      </w:r>
      <w:r w:rsidR="00BF3D6A">
        <w:fldChar w:fldCharType="end"/>
      </w:r>
      <w:r w:rsidR="00BF3D6A">
        <w:t xml:space="preserve"> </w:t>
      </w:r>
      <w:r>
        <w:t xml:space="preserve"> </w:t>
      </w:r>
    </w:p>
    <w:p w14:paraId="7F1B7653" w14:textId="4D8AFBC0" w:rsidR="00136CCB" w:rsidRDefault="00305497" w:rsidP="00136CCB">
      <w:r>
        <w:t xml:space="preserve">The deep dive into this topic engulfed me. As a result, I switched my dissertation topic to </w:t>
      </w:r>
      <w:r w:rsidR="00590E7F">
        <w:t xml:space="preserve">study </w:t>
      </w:r>
      <w:r>
        <w:t xml:space="preserve">the effects of link rot on scholarly publishing. I created a dataset of 2,500 articles, 100 from each year </w:t>
      </w:r>
      <w:r w:rsidR="00590E7F">
        <w:t xml:space="preserve">ranging </w:t>
      </w:r>
      <w:r>
        <w:t xml:space="preserve">from 2013 to 2022. The articles were also broken up into </w:t>
      </w:r>
      <w:r w:rsidR="00590E7F">
        <w:t xml:space="preserve">individual </w:t>
      </w:r>
      <w:r>
        <w:t>disciplines. Since past research often focused on Law, I decided to see if there were any exciting results between subject matters. I broke it up into five categories: Arts &amp; Humanities, Business, Health &amp; Medicine, STEM, and Social Science</w:t>
      </w:r>
      <w:r w:rsidR="00E85EC4">
        <w:t>s</w:t>
      </w:r>
      <w:r>
        <w:t>. 250 publications in their area represented each discipline.</w:t>
      </w:r>
    </w:p>
    <w:p w14:paraId="1FD99118" w14:textId="527FE824" w:rsidR="00305497" w:rsidRDefault="00305497" w:rsidP="009E74DB">
      <w:r>
        <w:t>My findings are closely aligned with previous research. The overall percentage of broken links was 36%, w</w:t>
      </w:r>
      <w:r w:rsidR="00E85EC4">
        <w:t>hile</w:t>
      </w:r>
      <w:r>
        <w:t xml:space="preserve"> the overall percentage of broken DOIs was 37%.</w:t>
      </w:r>
      <w:r>
        <w:fldChar w:fldCharType="begin"/>
      </w:r>
      <w:r>
        <w:instrText xml:space="preserve"> ADDIN ZOTERO_ITEM CSL_CITATION {"citationID":"uhv6MUlH","properties":{"formattedCitation":"[5]","plainCitation":"[5]","noteIndex":0},"citationItems":[{"id":7933,"uris":["http://zotero.org/users/2960970/items/5KEWZGQF"],"itemData":{"id":7933,"type":"article-journal","abstract":"Research sits at the core of scholarship. The integrity of that research allows fields of study to grow and build upon one another to form the foundation for and extension of human knowledge. In the last 10 years, a new phenomenon has occurred as","language":"en","source":"www.academia.edu","title":"The Putrefaction of Digital Scholarship: How Link Rot Impacts the Integrity of Scholarly Publishing","title-short":"The Putrefaction of Digital Scholarship","URL":"https://www.academia.edu/105022489/The_Putrefaction_of_Digital_Scholarship_How_Link_Rot_Impacts_the_Integrity_of_Scholarly_Publishing","author":[{"family":"Miller","given":"Marshal A."}],"accessed":{"date-parts":[["2023",10,15]]},"issued":{"date-parts":[["2022",1,1]]}}}],"schema":"https://github.com/citation-style-language/schema/raw/master/csl-citation.json"} </w:instrText>
      </w:r>
      <w:r>
        <w:fldChar w:fldCharType="separate"/>
      </w:r>
      <w:r w:rsidRPr="00305497">
        <w:rPr>
          <w:rFonts w:ascii="Aptos" w:hAnsi="Aptos"/>
        </w:rPr>
        <w:t>[5]</w:t>
      </w:r>
      <w:r>
        <w:fldChar w:fldCharType="end"/>
      </w:r>
      <w:r>
        <w:t xml:space="preserve"> This, again, showed the ineffectiveness of our current DOI system. While there were no statistically significant findings regarding broken links across academic domains, there was between broken DOIs across them. Though the average percentage of broken DOIs was 37%</w:t>
      </w:r>
      <w:r w:rsidR="00E85EC4">
        <w:t>,</w:t>
      </w:r>
      <w:r>
        <w:t xml:space="preserve"> it ranged greatly from discipline to discipline. Business had an average broken DOI percentage of 44%, Arts &amp; Humanities 42%, Social Sciences 40%, Health and Medicine 33%, and STEM 23%.</w:t>
      </w:r>
      <w:r w:rsidR="009E74DB">
        <w:fldChar w:fldCharType="begin"/>
      </w:r>
      <w:r w:rsidR="009E74DB">
        <w:instrText xml:space="preserve"> ADDIN ZOTERO_ITEM CSL_CITATION {"citationID":"P92YzrPP","properties":{"formattedCitation":"[5]","plainCitation":"[5]","noteIndex":0},"citationItems":[{"id":7933,"uris":["http://zotero.org/users/2960970/items/5KEWZGQF"],"itemData":{"id":7933,"type":"article-journal","abstract":"Research sits at the core of scholarship. The integrity of that research allows fields of study to grow and build upon one another to form the foundation for and extension of human knowledge. In the last 10 years, a new phenomenon has occurred as","language":"en","source":"www.academia.edu","title":"The Putrefaction of Digital Scholarship: How Link Rot Impacts the Integrity of Scholarly Publishing","title-short":"The Putrefaction of Digital Scholarship","URL":"https://www.academia.edu/105022489/The_Putrefaction_of_Digital_Scholarship_How_Link_Rot_Impacts_the_Integrity_of_Scholarly_Publishing","author":[{"family":"Miller","given":"Marshal A."}],"accessed":{"date-parts":[["2023",10,15]]},"issued":{"date-parts":[["2022",1,1]]}}}],"schema":"https://github.com/citation-style-language/schema/raw/master/csl-citation.json"} </w:instrText>
      </w:r>
      <w:r w:rsidR="009E74DB">
        <w:fldChar w:fldCharType="separate"/>
      </w:r>
      <w:r w:rsidR="009E74DB" w:rsidRPr="009E74DB">
        <w:rPr>
          <w:rFonts w:ascii="Aptos" w:hAnsi="Aptos"/>
        </w:rPr>
        <w:t>[5]</w:t>
      </w:r>
      <w:r w:rsidR="009E74DB">
        <w:fldChar w:fldCharType="end"/>
      </w:r>
      <w:r>
        <w:t xml:space="preserve"> Further studies </w:t>
      </w:r>
      <w:r w:rsidR="009E74DB">
        <w:t>would need to be conducted to determine the cause of this disparity, but it does exist.</w:t>
      </w:r>
      <w:r w:rsidR="00E85EC4">
        <w:t xml:space="preserve"> There was anecdotal evidence that the chosen style guide for each field may have played a part.</w:t>
      </w:r>
    </w:p>
    <w:p w14:paraId="58C0FD2B" w14:textId="449F615A" w:rsidR="0053222A" w:rsidRDefault="00814C87" w:rsidP="00C95157">
      <w:r>
        <w:t>To conduct my study, I was compelled to create a Python program that would scan PDFs for URIs, try to contact them, and record the HTTP response status code from the attempt.</w:t>
      </w:r>
      <w:r w:rsidR="00F02F18">
        <w:t xml:space="preserve"> </w:t>
      </w:r>
      <w:r>
        <w:t xml:space="preserve">Python is a programming language that is often used to scrape and process data at a large scale. </w:t>
      </w:r>
      <w:r w:rsidRPr="00814C87">
        <w:t xml:space="preserve">HTTP response </w:t>
      </w:r>
      <w:r>
        <w:t xml:space="preserve">status codes are records </w:t>
      </w:r>
      <w:r w:rsidRPr="00814C87">
        <w:t xml:space="preserve">from the server of the website you are visiting, telling you </w:t>
      </w:r>
      <w:r>
        <w:t>how the status of the URI request that you send when you attempt to visit a link on the Internet.</w:t>
      </w:r>
      <w:r w:rsidR="00E85EC4">
        <w:t xml:space="preserve"> </w:t>
      </w:r>
      <w:r w:rsidR="00E85EC4">
        <w:t>The program was also able to determine w</w:t>
      </w:r>
      <w:r w:rsidR="00E85EC4">
        <w:t>hich</w:t>
      </w:r>
      <w:r w:rsidR="00E85EC4">
        <w:t xml:space="preserve"> URIs were DOIs or other common persistent identifiers </w:t>
      </w:r>
      <w:r w:rsidR="00E85EC4">
        <w:t>such as</w:t>
      </w:r>
      <w:r w:rsidR="00E85EC4">
        <w:t xml:space="preserve"> arXiv links.</w:t>
      </w:r>
    </w:p>
    <w:p w14:paraId="7B7F820D" w14:textId="745DE64E" w:rsidR="00814C87" w:rsidRPr="00814C87" w:rsidRDefault="00814C87" w:rsidP="00814C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C87">
        <w:rPr>
          <w:rFonts w:ascii="Times New Roman" w:eastAsia="Times New Roman" w:hAnsi="Times New Roman" w:cs="Times New Roman"/>
          <w:kern w:val="0"/>
          <w:sz w:val="24"/>
          <w:szCs w:val="24"/>
          <w14:ligatures w14:val="none"/>
        </w:rPr>
        <w:lastRenderedPageBreak/>
        <w:t xml:space="preserve">HTTP response status codes are separated into five classes or </w:t>
      </w:r>
      <w:r w:rsidRPr="00814C87">
        <w:rPr>
          <w:rFonts w:ascii="Times New Roman" w:eastAsia="Times New Roman" w:hAnsi="Times New Roman" w:cs="Times New Roman"/>
          <w:kern w:val="0"/>
          <w:sz w:val="24"/>
          <w:szCs w:val="24"/>
          <w14:ligatures w14:val="none"/>
        </w:rPr>
        <w:t>categories.</w:t>
      </w:r>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ADDIN ZOTERO_ITEM CSL_CITATION {"citationID":"pTYDJ0SY","properties":{"formattedCitation":"[6]","plainCitation":"[6]","noteIndex":0},"citationItems":[{"id":8048,"uris":["http://zotero.org/users/2960970/items/BX7RX9LG"],"itemData":{"id":8048,"type":"webpage","title":"Hypertext Transfer Protocol (HTTP) Status Code Registry","URL":"https://www.iana.org/assignments/http-status-codes/http-status-codes.xhtml","accessed":{"date-parts":[["2024",3,3]]}}}],"schema":"https://github.com/citation-style-language/schema/raw/master/csl-citation.json"} </w:instrText>
      </w:r>
      <w:r>
        <w:rPr>
          <w:rFonts w:ascii="Times New Roman" w:eastAsia="Times New Roman" w:hAnsi="Times New Roman" w:cs="Times New Roman"/>
          <w:kern w:val="0"/>
          <w:sz w:val="24"/>
          <w:szCs w:val="24"/>
          <w14:ligatures w14:val="none"/>
        </w:rPr>
        <w:fldChar w:fldCharType="separate"/>
      </w:r>
      <w:r w:rsidRPr="00814C87">
        <w:rPr>
          <w:rFonts w:ascii="Times New Roman" w:hAnsi="Times New Roman" w:cs="Times New Roman"/>
          <w:sz w:val="24"/>
        </w:rPr>
        <w:t>[6]</w:t>
      </w:r>
      <w:r>
        <w:rPr>
          <w:rFonts w:ascii="Times New Roman" w:eastAsia="Times New Roman" w:hAnsi="Times New Roman" w:cs="Times New Roman"/>
          <w:kern w:val="0"/>
          <w:sz w:val="24"/>
          <w:szCs w:val="24"/>
          <w14:ligatures w14:val="none"/>
        </w:rPr>
        <w:fldChar w:fldCharType="end"/>
      </w:r>
    </w:p>
    <w:p w14:paraId="65AD2175" w14:textId="65780A1D" w:rsidR="00814C87" w:rsidRPr="00814C87" w:rsidRDefault="00814C87" w:rsidP="00814C8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C87">
        <w:rPr>
          <w:rFonts w:ascii="Times New Roman" w:eastAsia="Times New Roman" w:hAnsi="Times New Roman" w:cs="Times New Roman"/>
          <w:i/>
          <w:iCs/>
          <w:kern w:val="0"/>
          <w:sz w:val="24"/>
          <w:szCs w:val="24"/>
          <w14:ligatures w14:val="none"/>
        </w:rPr>
        <w:t>1xx informational response</w:t>
      </w:r>
      <w:r w:rsidRPr="00814C87">
        <w:rPr>
          <w:rFonts w:ascii="Times New Roman" w:eastAsia="Times New Roman" w:hAnsi="Times New Roman" w:cs="Times New Roman"/>
          <w:kern w:val="0"/>
          <w:sz w:val="24"/>
          <w:szCs w:val="24"/>
          <w14:ligatures w14:val="none"/>
        </w:rPr>
        <w:t xml:space="preserve"> – the request was received, continuing process</w:t>
      </w:r>
      <w:r>
        <w:rPr>
          <w:rFonts w:ascii="Times New Roman" w:eastAsia="Times New Roman" w:hAnsi="Times New Roman" w:cs="Times New Roman"/>
          <w:kern w:val="0"/>
          <w:sz w:val="24"/>
          <w:szCs w:val="24"/>
          <w14:ligatures w14:val="none"/>
        </w:rPr>
        <w:t>.</w:t>
      </w:r>
    </w:p>
    <w:p w14:paraId="3DE985B5" w14:textId="4928EADA" w:rsidR="00814C87" w:rsidRPr="00814C87" w:rsidRDefault="00814C87" w:rsidP="00814C8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C87">
        <w:rPr>
          <w:rFonts w:ascii="Times New Roman" w:eastAsia="Times New Roman" w:hAnsi="Times New Roman" w:cs="Times New Roman"/>
          <w:i/>
          <w:iCs/>
          <w:kern w:val="0"/>
          <w:sz w:val="24"/>
          <w:szCs w:val="24"/>
          <w14:ligatures w14:val="none"/>
        </w:rPr>
        <w:t>2xx successful</w:t>
      </w:r>
      <w:r w:rsidRPr="00814C87">
        <w:rPr>
          <w:rFonts w:ascii="Times New Roman" w:eastAsia="Times New Roman" w:hAnsi="Times New Roman" w:cs="Times New Roman"/>
          <w:kern w:val="0"/>
          <w:sz w:val="24"/>
          <w:szCs w:val="24"/>
          <w14:ligatures w14:val="none"/>
        </w:rPr>
        <w:t xml:space="preserve"> – the request was successfully received, understood, and accepted</w:t>
      </w:r>
      <w:r>
        <w:rPr>
          <w:rFonts w:ascii="Times New Roman" w:eastAsia="Times New Roman" w:hAnsi="Times New Roman" w:cs="Times New Roman"/>
          <w:kern w:val="0"/>
          <w:sz w:val="24"/>
          <w:szCs w:val="24"/>
          <w14:ligatures w14:val="none"/>
        </w:rPr>
        <w:t>.</w:t>
      </w:r>
    </w:p>
    <w:p w14:paraId="42BB426D" w14:textId="41C691C0" w:rsidR="00814C87" w:rsidRPr="00814C87" w:rsidRDefault="00814C87" w:rsidP="00814C8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C87">
        <w:rPr>
          <w:rFonts w:ascii="Times New Roman" w:eastAsia="Times New Roman" w:hAnsi="Times New Roman" w:cs="Times New Roman"/>
          <w:i/>
          <w:iCs/>
          <w:kern w:val="0"/>
          <w:sz w:val="24"/>
          <w:szCs w:val="24"/>
          <w14:ligatures w14:val="none"/>
        </w:rPr>
        <w:t>3xx redirection</w:t>
      </w:r>
      <w:r w:rsidRPr="00814C87">
        <w:rPr>
          <w:rFonts w:ascii="Times New Roman" w:eastAsia="Times New Roman" w:hAnsi="Times New Roman" w:cs="Times New Roman"/>
          <w:kern w:val="0"/>
          <w:sz w:val="24"/>
          <w:szCs w:val="24"/>
          <w14:ligatures w14:val="none"/>
        </w:rPr>
        <w:t xml:space="preserve"> – further action needs to be taken </w:t>
      </w:r>
      <w:proofErr w:type="gramStart"/>
      <w:r w:rsidRPr="00814C87">
        <w:rPr>
          <w:rFonts w:ascii="Times New Roman" w:eastAsia="Times New Roman" w:hAnsi="Times New Roman" w:cs="Times New Roman"/>
          <w:kern w:val="0"/>
          <w:sz w:val="24"/>
          <w:szCs w:val="24"/>
          <w14:ligatures w14:val="none"/>
        </w:rPr>
        <w:t>in order to</w:t>
      </w:r>
      <w:proofErr w:type="gramEnd"/>
      <w:r w:rsidRPr="00814C87">
        <w:rPr>
          <w:rFonts w:ascii="Times New Roman" w:eastAsia="Times New Roman" w:hAnsi="Times New Roman" w:cs="Times New Roman"/>
          <w:kern w:val="0"/>
          <w:sz w:val="24"/>
          <w:szCs w:val="24"/>
          <w14:ligatures w14:val="none"/>
        </w:rPr>
        <w:t xml:space="preserve"> complete the request</w:t>
      </w:r>
      <w:r>
        <w:rPr>
          <w:rFonts w:ascii="Times New Roman" w:eastAsia="Times New Roman" w:hAnsi="Times New Roman" w:cs="Times New Roman"/>
          <w:kern w:val="0"/>
          <w:sz w:val="24"/>
          <w:szCs w:val="24"/>
          <w14:ligatures w14:val="none"/>
        </w:rPr>
        <w:t>.</w:t>
      </w:r>
    </w:p>
    <w:p w14:paraId="24F028FD" w14:textId="79D24372" w:rsidR="00814C87" w:rsidRPr="00814C87" w:rsidRDefault="00814C87" w:rsidP="00814C8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C87">
        <w:rPr>
          <w:rFonts w:ascii="Times New Roman" w:eastAsia="Times New Roman" w:hAnsi="Times New Roman" w:cs="Times New Roman"/>
          <w:i/>
          <w:iCs/>
          <w:kern w:val="0"/>
          <w:sz w:val="24"/>
          <w:szCs w:val="24"/>
          <w14:ligatures w14:val="none"/>
        </w:rPr>
        <w:t>4xx client error</w:t>
      </w:r>
      <w:r w:rsidRPr="00814C87">
        <w:rPr>
          <w:rFonts w:ascii="Times New Roman" w:eastAsia="Times New Roman" w:hAnsi="Times New Roman" w:cs="Times New Roman"/>
          <w:kern w:val="0"/>
          <w:sz w:val="24"/>
          <w:szCs w:val="24"/>
          <w14:ligatures w14:val="none"/>
        </w:rPr>
        <w:t xml:space="preserve"> – the request contains bad syntax or cannot be fulfilled</w:t>
      </w:r>
      <w:r>
        <w:rPr>
          <w:rFonts w:ascii="Times New Roman" w:eastAsia="Times New Roman" w:hAnsi="Times New Roman" w:cs="Times New Roman"/>
          <w:kern w:val="0"/>
          <w:sz w:val="24"/>
          <w:szCs w:val="24"/>
          <w14:ligatures w14:val="none"/>
        </w:rPr>
        <w:t>.</w:t>
      </w:r>
    </w:p>
    <w:p w14:paraId="2C614023" w14:textId="12725E4F" w:rsidR="00814C87" w:rsidRPr="00814C87" w:rsidRDefault="00814C87" w:rsidP="00814C8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C87">
        <w:rPr>
          <w:rFonts w:ascii="Times New Roman" w:eastAsia="Times New Roman" w:hAnsi="Times New Roman" w:cs="Times New Roman"/>
          <w:i/>
          <w:iCs/>
          <w:kern w:val="0"/>
          <w:sz w:val="24"/>
          <w:szCs w:val="24"/>
          <w14:ligatures w14:val="none"/>
        </w:rPr>
        <w:t>5xx server error</w:t>
      </w:r>
      <w:r w:rsidRPr="00814C87">
        <w:rPr>
          <w:rFonts w:ascii="Times New Roman" w:eastAsia="Times New Roman" w:hAnsi="Times New Roman" w:cs="Times New Roman"/>
          <w:kern w:val="0"/>
          <w:sz w:val="24"/>
          <w:szCs w:val="24"/>
          <w14:ligatures w14:val="none"/>
        </w:rPr>
        <w:t xml:space="preserve"> – the server failed to fulfil an apparently valid request</w:t>
      </w:r>
      <w:r>
        <w:rPr>
          <w:rFonts w:ascii="Times New Roman" w:eastAsia="Times New Roman" w:hAnsi="Times New Roman" w:cs="Times New Roman"/>
          <w:kern w:val="0"/>
          <w:sz w:val="24"/>
          <w:szCs w:val="24"/>
          <w14:ligatures w14:val="none"/>
        </w:rPr>
        <w:t>.</w:t>
      </w:r>
    </w:p>
    <w:p w14:paraId="2C572CA9" w14:textId="19D71B3B" w:rsidR="00814C87" w:rsidRDefault="00814C87" w:rsidP="00C95157">
      <w:r>
        <w:t>This</w:t>
      </w:r>
      <w:r w:rsidR="00E85EC4">
        <w:t xml:space="preserve"> Python</w:t>
      </w:r>
      <w:r>
        <w:t xml:space="preserve"> program allowed me to process such a large dataset in a reasonable amount of time, though it still took time to process the results and run the proper analys</w:t>
      </w:r>
      <w:r w:rsidR="00E85EC4">
        <w:t>e</w:t>
      </w:r>
      <w:r>
        <w:t xml:space="preserve">s. </w:t>
      </w:r>
      <w:r w:rsidR="00F02F18">
        <w:t xml:space="preserve">Since the program was initially created, it has since expanded to be able to archive all active links using the Internet Archive. This program is open source and available at </w:t>
      </w:r>
      <w:hyperlink r:id="rId5" w:history="1">
        <w:r w:rsidR="00F02F18" w:rsidRPr="00273DEC">
          <w:rPr>
            <w:rStyle w:val="Hyperlink"/>
          </w:rPr>
          <w:t>https://github.com/rottingresearch/linkrot</w:t>
        </w:r>
      </w:hyperlink>
      <w:r w:rsidR="00F02F18">
        <w:t>.</w:t>
      </w:r>
    </w:p>
    <w:p w14:paraId="2BB51611" w14:textId="4581E850" w:rsidR="00F02F18" w:rsidRDefault="00F02F18" w:rsidP="00C95157">
      <w:r>
        <w:t xml:space="preserve">While my Python program was able to help me complete my doctoral dissertation, there was </w:t>
      </w:r>
      <w:r w:rsidR="00E85EC4">
        <w:t xml:space="preserve">still </w:t>
      </w:r>
      <w:r>
        <w:t>a lot of interest from the open-source community in this project. Unfortunately, not everyone has experience using Python and this made my program inaccessible to m</w:t>
      </w:r>
      <w:r w:rsidR="00E85EC4">
        <w:t>any</w:t>
      </w:r>
      <w:r>
        <w:t>. That is when the Rotting Research project was launched.</w:t>
      </w:r>
    </w:p>
    <w:p w14:paraId="0376F1E4" w14:textId="6CFE26FD" w:rsidR="00F02F18" w:rsidRDefault="00F02F18" w:rsidP="00C95157">
      <w:r>
        <w:t>Seeing that there was a need in the</w:t>
      </w:r>
      <w:r w:rsidR="00700395">
        <w:t xml:space="preserve"> </w:t>
      </w:r>
      <w:r>
        <w:t>community for a tool to check academic publications for the status of links</w:t>
      </w:r>
      <w:r w:rsidR="00700395">
        <w:t xml:space="preserve"> that were</w:t>
      </w:r>
      <w:r>
        <w:t xml:space="preserve"> cited, I began to create a web-based application that could be used by the </w:t>
      </w:r>
      <w:proofErr w:type="gramStart"/>
      <w:r>
        <w:t>general public</w:t>
      </w:r>
      <w:proofErr w:type="gramEnd"/>
      <w:r>
        <w:t xml:space="preserve">. I found a great deal of assistance among the open-source community on GitHub. Many were able to contribute to different areas. Tim Robbins took on the task of designing the branding elements for our projects. Others like </w:t>
      </w:r>
      <w:r w:rsidRPr="00F02F18">
        <w:t>Aditi Rao</w:t>
      </w:r>
      <w:r>
        <w:t xml:space="preserve"> were able to contribute to the code infrastructure. In total, we have</w:t>
      </w:r>
      <w:r w:rsidR="00775F02">
        <w:t xml:space="preserve"> over 2,000 contributions from 10 different countries.</w:t>
      </w:r>
      <w:r w:rsidR="00700395">
        <w:t xml:space="preserve"> Together, we were able to create something special.</w:t>
      </w:r>
    </w:p>
    <w:p w14:paraId="35073DA6" w14:textId="28E3B096" w:rsidR="00E9234F" w:rsidRDefault="00775F02" w:rsidP="00C95157">
      <w:r>
        <w:t xml:space="preserve">Rotting Research is the web application that was built out of these efforts. </w:t>
      </w:r>
      <w:r w:rsidR="00E9234F">
        <w:t>It</w:t>
      </w:r>
      <w:r>
        <w:t xml:space="preserve"> is powered by the original Python program, which continues to be actively developed. </w:t>
      </w:r>
      <w:r w:rsidR="00E9234F">
        <w:t xml:space="preserve">Rotting Research has the same general functionality as the Python program. You upload a </w:t>
      </w:r>
      <w:proofErr w:type="gramStart"/>
      <w:r w:rsidR="00E9234F">
        <w:t>PDF</w:t>
      </w:r>
      <w:proofErr w:type="gramEnd"/>
      <w:r w:rsidR="00E9234F">
        <w:t xml:space="preserve"> and it begins to process the file, looking for links and sending HTTP requests to them all. One of the things that makes Rotting Research unique is that it then returns a generated report with a breakdown of the results.</w:t>
      </w:r>
    </w:p>
    <w:p w14:paraId="393061A5" w14:textId="17F48CFD" w:rsidR="00E9234F" w:rsidRDefault="00E9234F" w:rsidP="00C95157">
      <w:r>
        <w:t xml:space="preserve">The results are analyzed and returns a report that indicates how many DOIs are present, how many links are broken, as well as the error code that was returned from the server. You can view each URI that was tested as well as the response. Rotting Research also extracts any metadata from the PDF for the report. Finally, this report can be </w:t>
      </w:r>
      <w:r w:rsidR="00700395">
        <w:t>downloaded</w:t>
      </w:r>
      <w:r>
        <w:t xml:space="preserve"> as a PDF for your records.</w:t>
      </w:r>
    </w:p>
    <w:p w14:paraId="6B43E5C8" w14:textId="3D59B1D0" w:rsidR="00775F02" w:rsidRDefault="00775F02" w:rsidP="00C95157">
      <w:r>
        <w:t xml:space="preserve">Rotting Research can be accessed at </w:t>
      </w:r>
      <w:hyperlink r:id="rId6" w:history="1">
        <w:r w:rsidRPr="00273DEC">
          <w:rPr>
            <w:rStyle w:val="Hyperlink"/>
          </w:rPr>
          <w:t>https://rottingresearch.org/</w:t>
        </w:r>
      </w:hyperlink>
      <w:r>
        <w:t xml:space="preserve">. </w:t>
      </w:r>
    </w:p>
    <w:p w14:paraId="253579D0" w14:textId="050839BA" w:rsidR="00814C87" w:rsidRDefault="009A737A" w:rsidP="00C95157">
      <w:r>
        <w:t>Rotting Research isn’t just a tool. It also serves as a repository for information about the projects and current research in the field of link rot. There is a page dedicated to the latest research in this area of study. Another page is dedicated to</w:t>
      </w:r>
      <w:r w:rsidR="00700395">
        <w:t xml:space="preserve"> the</w:t>
      </w:r>
      <w:r>
        <w:t xml:space="preserve"> best practices for content creators to mitigate the risk of link rot</w:t>
      </w:r>
      <w:r w:rsidR="00700395">
        <w:t xml:space="preserve"> in their work</w:t>
      </w:r>
      <w:r>
        <w:t>.</w:t>
      </w:r>
    </w:p>
    <w:p w14:paraId="1042BCF0" w14:textId="2F22086C" w:rsidR="009A737A" w:rsidRDefault="009A737A" w:rsidP="00C95157">
      <w:r>
        <w:t>While Rotting Research serves a valuable role</w:t>
      </w:r>
      <w:r w:rsidR="00700395">
        <w:t xml:space="preserve"> as is</w:t>
      </w:r>
      <w:r>
        <w:t>, it is far from resolving the issues that surround link rot in academic publishing. As a result, we will continue to develop the tool and add more functionality</w:t>
      </w:r>
      <w:r w:rsidR="00700395">
        <w:t xml:space="preserve"> as efforts allow</w:t>
      </w:r>
      <w:r>
        <w:t>. We have a roadmap that has many exciting features.</w:t>
      </w:r>
    </w:p>
    <w:p w14:paraId="1F3C41CD" w14:textId="61C9C254" w:rsidR="009A737A" w:rsidRDefault="009A737A" w:rsidP="00C95157">
      <w:r>
        <w:lastRenderedPageBreak/>
        <w:t xml:space="preserve">We hope to add the ability to archive all active links via the Internet Archive soon. This feature is available in the Python program, but there are more considerations when uploading </w:t>
      </w:r>
      <w:proofErr w:type="gramStart"/>
      <w:r>
        <w:t>a large number of</w:t>
      </w:r>
      <w:proofErr w:type="gramEnd"/>
      <w:r>
        <w:t xml:space="preserve"> resources to the Internet Archive from a web server</w:t>
      </w:r>
      <w:r w:rsidR="00700395">
        <w:t xml:space="preserve"> in bulk</w:t>
      </w:r>
      <w:r>
        <w:t>.</w:t>
      </w:r>
      <w:r w:rsidR="007E54DF">
        <w:t xml:space="preserve"> We have found that, as of right now, the Internet Archive is the most reliable place to archive resources for long-term storage.</w:t>
      </w:r>
    </w:p>
    <w:p w14:paraId="36580EF0" w14:textId="5CB1F172" w:rsidR="009A737A" w:rsidRDefault="009A737A" w:rsidP="00C95157">
      <w:r>
        <w:t>Another exciting feature that is coming soon</w:t>
      </w:r>
      <w:r w:rsidR="00794D86">
        <w:t xml:space="preserve"> to Rotting Research</w:t>
      </w:r>
      <w:r>
        <w:t xml:space="preserve"> is a database of results that </w:t>
      </w:r>
      <w:r w:rsidR="007E54DF">
        <w:t>has</w:t>
      </w:r>
      <w:r>
        <w:t xml:space="preserve"> been run through </w:t>
      </w:r>
      <w:r w:rsidR="00794D86">
        <w:t>the web application</w:t>
      </w:r>
      <w:r>
        <w:t xml:space="preserve">. While this </w:t>
      </w:r>
      <w:r w:rsidR="001B7DDC">
        <w:t>database will store the results of the test, there will be no other information stored. This database will allow our team, as well as other researchers, the ability to access a growing dataset of link rot results. We hope this will continue to fuel the impact that Rotting Research has on the academic community.</w:t>
      </w:r>
    </w:p>
    <w:p w14:paraId="6F6C72C5" w14:textId="603CBF9B" w:rsidR="001B7DDC" w:rsidRDefault="001B7DDC" w:rsidP="001B7DDC">
      <w:r>
        <w:t xml:space="preserve">Down the road, we hope to address two other issues closely tied to link rot and data persistence in the academic record: retractions and content drift. It is no secret that articles are being retracted at a growing rate, with over 10,000 retractions from top journals in 2023. </w:t>
      </w:r>
      <w:r>
        <w:fldChar w:fldCharType="begin"/>
      </w:r>
      <w:r>
        <w:instrText xml:space="preserve"> ADDIN ZOTERO_ITEM CSL_CITATION {"citationID":"fLyWMRUO","properties":{"formattedCitation":"[7]","plainCitation":"[7]","noteIndex":0},"citationItems":[{"id":7958,"uris":["http://zotero.org/users/2960970/items/7M8TNVMP"],"itemData":{"id":7958,"type":"article-journal","abstract":"The number of articles being retracted rose sharply this year. Integrity experts say that this is only the tip of the iceberg.","container-title":"Nature","DOI":"10.1038/d41586-023-03974-8","language":"en","license":"2023 Springer Nature Limited","note":"Bandiera_abtest: a\nCg_type: News\npublisher: Nature Publishing Group\nSubject_term: Scientific community, Publishing","source":"www.nature.com","title":"More than 10,000 research papers were retracted in 2023 — a new record","URL":"https://www.nature.com/articles/d41586-023-03974-8","author":[{"family":"Van Noorden","given":"Richard"}],"accessed":{"date-parts":[["2023",12,18]]},"issued":{"date-parts":[["2023",12,12]]}}}],"schema":"https://github.com/citation-style-language/schema/raw/master/csl-citation.json"} </w:instrText>
      </w:r>
      <w:r>
        <w:fldChar w:fldCharType="separate"/>
      </w:r>
      <w:r w:rsidRPr="001B7DDC">
        <w:rPr>
          <w:rFonts w:ascii="Aptos" w:hAnsi="Aptos"/>
        </w:rPr>
        <w:t>[7]</w:t>
      </w:r>
      <w:r>
        <w:fldChar w:fldCharType="end"/>
      </w:r>
      <w:r>
        <w:t xml:space="preserve"> We hope to integrate with </w:t>
      </w:r>
      <w:r w:rsidR="00700395">
        <w:t xml:space="preserve">a </w:t>
      </w:r>
      <w:r>
        <w:t>retraction database to notify users if an article that is cited has been retracted.</w:t>
      </w:r>
    </w:p>
    <w:p w14:paraId="57382881" w14:textId="158F744E" w:rsidR="001B7DDC" w:rsidRDefault="001B7DDC" w:rsidP="001B7DDC">
      <w:r>
        <w:t>Change detection will allow us to address content drift by determining if a resource has changed it</w:t>
      </w:r>
      <w:r w:rsidR="00700395">
        <w:t>s</w:t>
      </w:r>
      <w:r>
        <w:t xml:space="preserve"> content since it was originally cited. This is a task that researchers </w:t>
      </w:r>
      <w:r w:rsidRPr="00136CCB">
        <w:t>Los Alamos National Laboratory</w:t>
      </w:r>
      <w:r>
        <w:t xml:space="preserve"> are attempting to address with the </w:t>
      </w:r>
      <w:proofErr w:type="spellStart"/>
      <w:r>
        <w:t>Momento</w:t>
      </w:r>
      <w:proofErr w:type="spellEnd"/>
      <w:r>
        <w:t xml:space="preserve"> protocol. </w:t>
      </w:r>
      <w:r>
        <w:fldChar w:fldCharType="begin"/>
      </w:r>
      <w:r>
        <w:instrText xml:space="preserve"> ADDIN ZOTERO_ITEM CSL_CITATION {"citationID":"gnXEgGLf","properties":{"formattedCitation":"[8]","plainCitation":"[8]","noteIndex":0},"citationItems":[{"id":2071,"uris":["http://zotero.org/users/2960970/items/S4MIJQUU"],"itemData":{"id":2071,"type":"paper-conference","abstract":"Web resources change over time and many ultimately disappear. While this has become an inconvenient reality in day-to-day use of the web, it is problematic when these resources are referenced in scholarship where it is expected that referenced materials can reliably be revisited. We introduce Robust Links, an approach aimed at maintaining the integrity of the scholarly record in a dynamic web environment. The approach consists of archiving web resources when referencing them and decorating links to convey information that supports accessing referenced resources both on the live web and in web archives.","container-title":"Proceedings of the 18th ACM/IEEE on Joint Conference on Digital Libraries","DOI":"10.1145/3197026.3203885","event-place":"Fort Worth Texas USA","event-title":"JCDL '18: The 18th ACM/IEEE Joint Conference on Digital Libraries","ISBN":"978-1-4503-5178-2","language":"en","page":"357-358","publisher":"ACM","publisher-place":"Fort Worth Texas USA","source":"DOI.org (Crossref)","title":"Robust Links in Scholarly Communication","URL":"https://dl.acm.org/doi/10.1145/3197026.3203885","author":[{"family":"Klein","given":"Martin"},{"family":"Shankar","given":"Harihar"},{"family":"Van de Sompel","given":"Herbert"}],"accessed":{"date-parts":[["2022",3,1]]},"issued":{"date-parts":[["2018",5,23]]}}}],"schema":"https://github.com/citation-style-language/schema/raw/master/csl-citation.json"} </w:instrText>
      </w:r>
      <w:r>
        <w:fldChar w:fldCharType="separate"/>
      </w:r>
      <w:r w:rsidRPr="001B7DDC">
        <w:rPr>
          <w:rFonts w:ascii="Aptos" w:hAnsi="Aptos"/>
        </w:rPr>
        <w:t>[8]</w:t>
      </w:r>
      <w:r>
        <w:fldChar w:fldCharType="end"/>
      </w:r>
      <w:r>
        <w:t xml:space="preserve"> This is a method in which a time stamp is integrated into a web resource to ensure that the version of an artifact that is cited is the one that is retrieved when navigated to.</w:t>
      </w:r>
    </w:p>
    <w:p w14:paraId="37448C92" w14:textId="5F818121" w:rsidR="007E54DF" w:rsidRDefault="00700395" w:rsidP="001B7DDC">
      <w:r>
        <w:t xml:space="preserve">Personally, I hope to continue my research into link rot and other issues with digital artifacts. Right </w:t>
      </w:r>
      <w:r w:rsidR="005C4822">
        <w:t>now,</w:t>
      </w:r>
      <w:r>
        <w:t xml:space="preserve"> I am investigating </w:t>
      </w:r>
      <w:r w:rsidR="005C4822">
        <w:t xml:space="preserve">the potential impact that the Computer Science and Information Technology fields could have on improving the way that we access Internet Resources. </w:t>
      </w:r>
      <w:r w:rsidR="00794D86" w:rsidRPr="00794D86">
        <w:t>The Computer Science community, as well as the technology industry, seems to have an issue with preserving systems, archives, and history.</w:t>
      </w:r>
    </w:p>
    <w:p w14:paraId="73566FDD" w14:textId="53DE9999" w:rsidR="00700395" w:rsidRDefault="005C4822" w:rsidP="001B7DDC">
      <w:r>
        <w:t xml:space="preserve">Another area of research that I am </w:t>
      </w:r>
      <w:r w:rsidR="007E54DF">
        <w:t>focusing</w:t>
      </w:r>
      <w:r>
        <w:t xml:space="preserve"> on is that of Internet protocols and how they can be improved to establish a more fortified infrastructure for the Internet.</w:t>
      </w:r>
      <w:r w:rsidR="007E54DF">
        <w:t xml:space="preserve"> The HTTP </w:t>
      </w:r>
      <w:r w:rsidR="00794D86">
        <w:t xml:space="preserve">status </w:t>
      </w:r>
      <w:r w:rsidR="007E54DF">
        <w:t xml:space="preserve">response </w:t>
      </w:r>
      <w:r w:rsidR="00794D86">
        <w:t>code system appears to be showing signs that it needs revision. Backporting and backwards compatibility with rapidly developing standards could also help other industries who are unable to adapt as quickly as technology iterates.</w:t>
      </w:r>
    </w:p>
    <w:p w14:paraId="70DAF2D1" w14:textId="4D3C5C49" w:rsidR="008062E3" w:rsidRDefault="001B7DDC" w:rsidP="001B7DDC">
      <w:r>
        <w:t xml:space="preserve">Rotting Research has been </w:t>
      </w:r>
      <w:r w:rsidR="009839BA">
        <w:t>lucky</w:t>
      </w:r>
      <w:r>
        <w:t xml:space="preserve"> enough to receive </w:t>
      </w:r>
      <w:r w:rsidR="009839BA">
        <w:t xml:space="preserve">so much support from the open-source community. We are currently a Docker-Sponsored Open-Source Software project. We also receive services as a member of the </w:t>
      </w:r>
      <w:r w:rsidR="009839BA" w:rsidRPr="009839BA">
        <w:t>Red</w:t>
      </w:r>
      <w:r w:rsidR="009839BA">
        <w:t xml:space="preserve"> </w:t>
      </w:r>
      <w:r w:rsidR="009839BA" w:rsidRPr="009839BA">
        <w:t xml:space="preserve">Hat </w:t>
      </w:r>
      <w:r w:rsidR="009839BA" w:rsidRPr="009839BA">
        <w:t>Open-Source</w:t>
      </w:r>
      <w:r w:rsidR="009839BA" w:rsidRPr="009839BA">
        <w:t xml:space="preserve"> Infrastructure Program</w:t>
      </w:r>
      <w:r w:rsidR="009839BA">
        <w:t xml:space="preserve">. Rotting Research has also been able to join the Open-Source Collective, a </w:t>
      </w:r>
      <w:r w:rsidR="002F08AE">
        <w:t>501(c)(6)</w:t>
      </w:r>
      <w:r w:rsidR="002F08AE">
        <w:t xml:space="preserve"> </w:t>
      </w:r>
      <w:r w:rsidR="009839BA">
        <w:t xml:space="preserve">tax-exempt organization, and allows us accept donations. All of this, in addition to our generous contributors, we are excited to continue our mission of helping the academic community address and mitigate the effect of </w:t>
      </w:r>
      <w:r w:rsidR="008062E3">
        <w:t>evanescence</w:t>
      </w:r>
      <w:r w:rsidR="008062E3">
        <w:t xml:space="preserve"> of our academic record.</w:t>
      </w:r>
    </w:p>
    <w:p w14:paraId="33B9DA0C" w14:textId="34CD735E" w:rsidR="00C95157" w:rsidRDefault="003D1F7C" w:rsidP="00C95157">
      <w:r>
        <w:t xml:space="preserve">Rotting Research is dedicated to its mission and encourages everyone to contribute code, ideas, or research to the field. To find out more, visit </w:t>
      </w:r>
      <w:r w:rsidRPr="003D1F7C">
        <w:t>https://rottingresearch.org/contribute</w:t>
      </w:r>
      <w:r>
        <w:t>.</w:t>
      </w:r>
    </w:p>
    <w:p w14:paraId="34246C4F" w14:textId="697FE1C2" w:rsidR="001B7DDC" w:rsidRPr="001B7DDC" w:rsidRDefault="00C95157" w:rsidP="001B7DDC">
      <w:pPr>
        <w:pStyle w:val="Bibliography"/>
        <w:rPr>
          <w:rFonts w:ascii="Aptos" w:hAnsi="Aptos"/>
        </w:rPr>
      </w:pPr>
      <w:r>
        <w:fldChar w:fldCharType="begin"/>
      </w:r>
      <w:r>
        <w:instrText xml:space="preserve"> ADDIN ZOTERO_BIBL {"uncited":[],"omitted":[],"custom":[]} CSL_BIBLIOGRAPHY </w:instrText>
      </w:r>
      <w:r>
        <w:fldChar w:fldCharType="separate"/>
      </w:r>
      <w:r w:rsidR="001B7DDC" w:rsidRPr="001B7DDC">
        <w:rPr>
          <w:rFonts w:ascii="Aptos" w:hAnsi="Aptos"/>
        </w:rPr>
        <w:t>[1]</w:t>
      </w:r>
      <w:r w:rsidR="001B7DDC" w:rsidRPr="001B7DDC">
        <w:rPr>
          <w:rFonts w:ascii="Aptos" w:hAnsi="Aptos"/>
        </w:rPr>
        <w:tab/>
        <w:t xml:space="preserve">K. Król and D. Zdonek, “Peculiarity of the bit rot and link rot phenomena,” </w:t>
      </w:r>
      <w:r w:rsidR="001B7DDC" w:rsidRPr="001B7DDC">
        <w:rPr>
          <w:rFonts w:ascii="Aptos" w:hAnsi="Aptos"/>
          <w:i/>
          <w:iCs/>
        </w:rPr>
        <w:t xml:space="preserve">Glob. </w:t>
      </w:r>
      <w:proofErr w:type="spellStart"/>
      <w:r w:rsidR="001B7DDC" w:rsidRPr="001B7DDC">
        <w:rPr>
          <w:rFonts w:ascii="Aptos" w:hAnsi="Aptos"/>
          <w:i/>
          <w:iCs/>
        </w:rPr>
        <w:t>Knowl</w:t>
      </w:r>
      <w:proofErr w:type="spellEnd"/>
      <w:r w:rsidR="001B7DDC" w:rsidRPr="001B7DDC">
        <w:rPr>
          <w:rFonts w:ascii="Aptos" w:hAnsi="Aptos"/>
          <w:i/>
          <w:iCs/>
        </w:rPr>
        <w:t xml:space="preserve">. Mem. </w:t>
      </w:r>
      <w:proofErr w:type="spellStart"/>
      <w:r w:rsidR="001B7DDC" w:rsidRPr="001B7DDC">
        <w:rPr>
          <w:rFonts w:ascii="Aptos" w:hAnsi="Aptos"/>
          <w:i/>
          <w:iCs/>
        </w:rPr>
        <w:t>Commun</w:t>
      </w:r>
      <w:proofErr w:type="spellEnd"/>
      <w:r w:rsidR="001B7DDC" w:rsidRPr="001B7DDC">
        <w:rPr>
          <w:rFonts w:ascii="Aptos" w:hAnsi="Aptos"/>
          <w:i/>
          <w:iCs/>
        </w:rPr>
        <w:t>.</w:t>
      </w:r>
      <w:r w:rsidR="001B7DDC" w:rsidRPr="001B7DDC">
        <w:rPr>
          <w:rFonts w:ascii="Aptos" w:hAnsi="Aptos"/>
        </w:rPr>
        <w:t xml:space="preserve">, vol. 69, no. 1/2, pp. 20–37, 2020, </w:t>
      </w:r>
      <w:r w:rsidR="00E05989" w:rsidRPr="00E05989">
        <w:rPr>
          <w:rFonts w:ascii="Aptos" w:hAnsi="Aptos"/>
        </w:rPr>
        <w:t>https://doi.org/10.1108/gkmc-06-2019-0067</w:t>
      </w:r>
      <w:r w:rsidR="001B7DDC" w:rsidRPr="001B7DDC">
        <w:rPr>
          <w:rFonts w:ascii="Aptos" w:hAnsi="Aptos"/>
        </w:rPr>
        <w:t>.</w:t>
      </w:r>
    </w:p>
    <w:p w14:paraId="745BDCF3" w14:textId="24690DD6" w:rsidR="001B7DDC" w:rsidRPr="001B7DDC" w:rsidRDefault="001B7DDC" w:rsidP="001B7DDC">
      <w:pPr>
        <w:pStyle w:val="Bibliography"/>
        <w:rPr>
          <w:rFonts w:ascii="Aptos" w:hAnsi="Aptos"/>
        </w:rPr>
      </w:pPr>
      <w:r w:rsidRPr="001B7DDC">
        <w:rPr>
          <w:rFonts w:ascii="Aptos" w:hAnsi="Aptos"/>
        </w:rPr>
        <w:lastRenderedPageBreak/>
        <w:t>[2]</w:t>
      </w:r>
      <w:r w:rsidRPr="001B7DDC">
        <w:rPr>
          <w:rFonts w:ascii="Aptos" w:hAnsi="Aptos"/>
        </w:rPr>
        <w:tab/>
        <w:t>J. L. Zittrain, K. Albert, and L. Lessig, “Perma: Scoping and Addressing the Problem of Link and Reference Rot in Legal Citations,” Social Science Research Network, Rochester, NY, SSRN Scholarly Paper ID 2329161, Oct. 2013.</w:t>
      </w:r>
      <w:r w:rsidR="00E05989">
        <w:rPr>
          <w:rFonts w:ascii="Aptos" w:hAnsi="Aptos"/>
        </w:rPr>
        <w:t xml:space="preserve"> </w:t>
      </w:r>
      <w:r w:rsidR="00E05989" w:rsidRPr="00E05989">
        <w:rPr>
          <w:rFonts w:ascii="Aptos" w:hAnsi="Aptos"/>
        </w:rPr>
        <w:t>https://doi.org/10.2139/ssrn.2329161</w:t>
      </w:r>
      <w:r w:rsidRPr="001B7DDC">
        <w:rPr>
          <w:rFonts w:ascii="Aptos" w:hAnsi="Aptos"/>
        </w:rPr>
        <w:t>.</w:t>
      </w:r>
    </w:p>
    <w:p w14:paraId="033856B5" w14:textId="4EE2F722" w:rsidR="001B7DDC" w:rsidRPr="001B7DDC" w:rsidRDefault="001B7DDC" w:rsidP="001B7DDC">
      <w:pPr>
        <w:pStyle w:val="Bibliography"/>
        <w:rPr>
          <w:rFonts w:ascii="Aptos" w:hAnsi="Aptos"/>
        </w:rPr>
      </w:pPr>
      <w:r w:rsidRPr="001B7DDC">
        <w:rPr>
          <w:rFonts w:ascii="Aptos" w:hAnsi="Aptos"/>
        </w:rPr>
        <w:t>[3]</w:t>
      </w:r>
      <w:r w:rsidRPr="001B7DDC">
        <w:rPr>
          <w:rFonts w:ascii="Aptos" w:hAnsi="Aptos"/>
        </w:rPr>
        <w:tab/>
        <w:t xml:space="preserve">M. Klein and L. Balakireva, “An extended analysis of the persistence of persistent identifiers of the scholarly web,” </w:t>
      </w:r>
      <w:r w:rsidRPr="001B7DDC">
        <w:rPr>
          <w:rFonts w:ascii="Aptos" w:hAnsi="Aptos"/>
          <w:i/>
          <w:iCs/>
        </w:rPr>
        <w:t xml:space="preserve">Int. J. Digit. </w:t>
      </w:r>
      <w:proofErr w:type="spellStart"/>
      <w:r w:rsidRPr="001B7DDC">
        <w:rPr>
          <w:rFonts w:ascii="Aptos" w:hAnsi="Aptos"/>
          <w:i/>
          <w:iCs/>
        </w:rPr>
        <w:t>Libr</w:t>
      </w:r>
      <w:proofErr w:type="spellEnd"/>
      <w:r w:rsidRPr="001B7DDC">
        <w:rPr>
          <w:rFonts w:ascii="Aptos" w:hAnsi="Aptos"/>
          <w:i/>
          <w:iCs/>
        </w:rPr>
        <w:t>.</w:t>
      </w:r>
      <w:r w:rsidRPr="001B7DDC">
        <w:rPr>
          <w:rFonts w:ascii="Aptos" w:hAnsi="Aptos"/>
        </w:rPr>
        <w:t xml:space="preserve">, Oct. 2021, </w:t>
      </w:r>
      <w:r w:rsidR="00E05989" w:rsidRPr="00E05989">
        <w:rPr>
          <w:rFonts w:ascii="Aptos" w:hAnsi="Aptos"/>
        </w:rPr>
        <w:t>https://doi.org/10.1007/s00799-021-00315-w</w:t>
      </w:r>
      <w:r w:rsidRPr="001B7DDC">
        <w:rPr>
          <w:rFonts w:ascii="Aptos" w:hAnsi="Aptos"/>
        </w:rPr>
        <w:t>.</w:t>
      </w:r>
    </w:p>
    <w:p w14:paraId="23631E1F" w14:textId="795B24E7" w:rsidR="001B7DDC" w:rsidRPr="001B7DDC" w:rsidRDefault="001B7DDC" w:rsidP="001B7DDC">
      <w:pPr>
        <w:pStyle w:val="Bibliography"/>
        <w:rPr>
          <w:rFonts w:ascii="Aptos" w:hAnsi="Aptos"/>
        </w:rPr>
      </w:pPr>
      <w:r w:rsidRPr="001B7DDC">
        <w:rPr>
          <w:rFonts w:ascii="Aptos" w:hAnsi="Aptos"/>
        </w:rPr>
        <w:t>[4]</w:t>
      </w:r>
      <w:r w:rsidRPr="001B7DDC">
        <w:rPr>
          <w:rFonts w:ascii="Aptos" w:hAnsi="Aptos"/>
        </w:rPr>
        <w:tab/>
        <w:t xml:space="preserve">M. P. Eve, “Digital Scholarly Journals Are Poorly Preserved: A Study of 7 </w:t>
      </w:r>
      <w:proofErr w:type="gramStart"/>
      <w:r w:rsidRPr="001B7DDC">
        <w:rPr>
          <w:rFonts w:ascii="Aptos" w:hAnsi="Aptos"/>
        </w:rPr>
        <w:t>Million</w:t>
      </w:r>
      <w:proofErr w:type="gramEnd"/>
      <w:r w:rsidRPr="001B7DDC">
        <w:rPr>
          <w:rFonts w:ascii="Aptos" w:hAnsi="Aptos"/>
        </w:rPr>
        <w:t xml:space="preserve"> Articles,” </w:t>
      </w:r>
      <w:r w:rsidRPr="001B7DDC">
        <w:rPr>
          <w:rFonts w:ascii="Aptos" w:hAnsi="Aptos"/>
          <w:i/>
          <w:iCs/>
        </w:rPr>
        <w:t xml:space="preserve">J. </w:t>
      </w:r>
      <w:proofErr w:type="spellStart"/>
      <w:r w:rsidRPr="001B7DDC">
        <w:rPr>
          <w:rFonts w:ascii="Aptos" w:hAnsi="Aptos"/>
          <w:i/>
          <w:iCs/>
        </w:rPr>
        <w:t>Librariansh</w:t>
      </w:r>
      <w:proofErr w:type="spellEnd"/>
      <w:r w:rsidRPr="001B7DDC">
        <w:rPr>
          <w:rFonts w:ascii="Aptos" w:hAnsi="Aptos"/>
          <w:i/>
          <w:iCs/>
        </w:rPr>
        <w:t xml:space="preserve">. Sch. </w:t>
      </w:r>
      <w:proofErr w:type="spellStart"/>
      <w:r w:rsidRPr="001B7DDC">
        <w:rPr>
          <w:rFonts w:ascii="Aptos" w:hAnsi="Aptos"/>
          <w:i/>
          <w:iCs/>
        </w:rPr>
        <w:t>Commun</w:t>
      </w:r>
      <w:proofErr w:type="spellEnd"/>
      <w:r w:rsidRPr="001B7DDC">
        <w:rPr>
          <w:rFonts w:ascii="Aptos" w:hAnsi="Aptos"/>
          <w:i/>
          <w:iCs/>
        </w:rPr>
        <w:t>.</w:t>
      </w:r>
      <w:r w:rsidRPr="001B7DDC">
        <w:rPr>
          <w:rFonts w:ascii="Aptos" w:hAnsi="Aptos"/>
        </w:rPr>
        <w:t xml:space="preserve">, vol. 12, no. 1, Art. no. 1, Jan. 2024, </w:t>
      </w:r>
      <w:r w:rsidR="00E05989" w:rsidRPr="00E05989">
        <w:rPr>
          <w:rFonts w:ascii="Aptos" w:hAnsi="Aptos"/>
        </w:rPr>
        <w:t>https://doi.org/10.31274/jlsc.16288</w:t>
      </w:r>
      <w:r w:rsidRPr="001B7DDC">
        <w:rPr>
          <w:rFonts w:ascii="Aptos" w:hAnsi="Aptos"/>
        </w:rPr>
        <w:t>.</w:t>
      </w:r>
    </w:p>
    <w:p w14:paraId="2C873FDE" w14:textId="77777777" w:rsidR="001B7DDC" w:rsidRPr="001B7DDC" w:rsidRDefault="001B7DDC" w:rsidP="001B7DDC">
      <w:pPr>
        <w:pStyle w:val="Bibliography"/>
        <w:rPr>
          <w:rFonts w:ascii="Aptos" w:hAnsi="Aptos"/>
        </w:rPr>
      </w:pPr>
      <w:r w:rsidRPr="001B7DDC">
        <w:rPr>
          <w:rFonts w:ascii="Aptos" w:hAnsi="Aptos"/>
        </w:rPr>
        <w:t>[5]</w:t>
      </w:r>
      <w:r w:rsidRPr="001B7DDC">
        <w:rPr>
          <w:rFonts w:ascii="Aptos" w:hAnsi="Aptos"/>
        </w:rPr>
        <w:tab/>
        <w:t>M. A. Miller, “The Putrefaction of Digital Scholarship: How Link Rot Impacts the Integrity of Scholarly Publishing,” Jan. 2022, Accessed: Oct. 15, 2023. [Online]. Available: https://www.academia.edu/105022489/The_Putrefaction_of_Digital_Scholarship_How_Link_Rot_Impacts_the_Integrity_of_Scholarly_Publishing</w:t>
      </w:r>
    </w:p>
    <w:p w14:paraId="5BA9DF65" w14:textId="77777777" w:rsidR="001B7DDC" w:rsidRPr="001B7DDC" w:rsidRDefault="001B7DDC" w:rsidP="001B7DDC">
      <w:pPr>
        <w:pStyle w:val="Bibliography"/>
        <w:rPr>
          <w:rFonts w:ascii="Aptos" w:hAnsi="Aptos"/>
        </w:rPr>
      </w:pPr>
      <w:r w:rsidRPr="001B7DDC">
        <w:rPr>
          <w:rFonts w:ascii="Aptos" w:hAnsi="Aptos"/>
        </w:rPr>
        <w:t>[6]</w:t>
      </w:r>
      <w:r w:rsidRPr="001B7DDC">
        <w:rPr>
          <w:rFonts w:ascii="Aptos" w:hAnsi="Aptos"/>
        </w:rPr>
        <w:tab/>
        <w:t>“Hypertext Transfer Protocol (HTTP) Status Code Registry.” Accessed: Mar. 03, 2024. [Online]. Available: https://www.iana.org/assignments/http-status-codes/http-status-codes.xhtml</w:t>
      </w:r>
    </w:p>
    <w:p w14:paraId="1EEC04ED" w14:textId="6C99123D" w:rsidR="001B7DDC" w:rsidRPr="001B7DDC" w:rsidRDefault="001B7DDC" w:rsidP="001B7DDC">
      <w:pPr>
        <w:pStyle w:val="Bibliography"/>
        <w:rPr>
          <w:rFonts w:ascii="Aptos" w:hAnsi="Aptos"/>
        </w:rPr>
      </w:pPr>
      <w:r w:rsidRPr="001B7DDC">
        <w:rPr>
          <w:rFonts w:ascii="Aptos" w:hAnsi="Aptos"/>
        </w:rPr>
        <w:t>[7]</w:t>
      </w:r>
      <w:r w:rsidRPr="001B7DDC">
        <w:rPr>
          <w:rFonts w:ascii="Aptos" w:hAnsi="Aptos"/>
        </w:rPr>
        <w:tab/>
        <w:t xml:space="preserve">R. Van Noorden, “More than 10,000 research papers were retracted in 2023 — a new record,” </w:t>
      </w:r>
      <w:r w:rsidRPr="001B7DDC">
        <w:rPr>
          <w:rFonts w:ascii="Aptos" w:hAnsi="Aptos"/>
          <w:i/>
          <w:iCs/>
        </w:rPr>
        <w:t>Nature</w:t>
      </w:r>
      <w:r w:rsidRPr="001B7DDC">
        <w:rPr>
          <w:rFonts w:ascii="Aptos" w:hAnsi="Aptos"/>
        </w:rPr>
        <w:t xml:space="preserve">, Dec. 2023, </w:t>
      </w:r>
      <w:r w:rsidR="00E05989" w:rsidRPr="00E05989">
        <w:rPr>
          <w:rFonts w:ascii="Aptos" w:hAnsi="Aptos"/>
        </w:rPr>
        <w:t>https://doi.org/10.1038/d41586-023-03974-8</w:t>
      </w:r>
      <w:r w:rsidRPr="001B7DDC">
        <w:rPr>
          <w:rFonts w:ascii="Aptos" w:hAnsi="Aptos"/>
        </w:rPr>
        <w:t>.</w:t>
      </w:r>
    </w:p>
    <w:p w14:paraId="5F85CCC4" w14:textId="20E61062" w:rsidR="001B7DDC" w:rsidRPr="001B7DDC" w:rsidRDefault="001B7DDC" w:rsidP="001B7DDC">
      <w:pPr>
        <w:pStyle w:val="Bibliography"/>
        <w:rPr>
          <w:rFonts w:ascii="Aptos" w:hAnsi="Aptos"/>
        </w:rPr>
      </w:pPr>
      <w:r w:rsidRPr="001B7DDC">
        <w:rPr>
          <w:rFonts w:ascii="Aptos" w:hAnsi="Aptos"/>
        </w:rPr>
        <w:t>[8]</w:t>
      </w:r>
      <w:r w:rsidRPr="001B7DDC">
        <w:rPr>
          <w:rFonts w:ascii="Aptos" w:hAnsi="Aptos"/>
        </w:rPr>
        <w:tab/>
        <w:t xml:space="preserve">M. Klein, H. Shankar, and H. Van de </w:t>
      </w:r>
      <w:proofErr w:type="spellStart"/>
      <w:r w:rsidRPr="001B7DDC">
        <w:rPr>
          <w:rFonts w:ascii="Aptos" w:hAnsi="Aptos"/>
        </w:rPr>
        <w:t>Sompel</w:t>
      </w:r>
      <w:proofErr w:type="spellEnd"/>
      <w:r w:rsidRPr="001B7DDC">
        <w:rPr>
          <w:rFonts w:ascii="Aptos" w:hAnsi="Aptos"/>
        </w:rPr>
        <w:t xml:space="preserve">, “Robust Links in Scholarly Communication,” in </w:t>
      </w:r>
      <w:r w:rsidRPr="001B7DDC">
        <w:rPr>
          <w:rFonts w:ascii="Aptos" w:hAnsi="Aptos"/>
          <w:i/>
          <w:iCs/>
        </w:rPr>
        <w:t>Proceedings of the 18th ACM/IEEE on Joint Conference on Digital Libraries</w:t>
      </w:r>
      <w:r w:rsidRPr="001B7DDC">
        <w:rPr>
          <w:rFonts w:ascii="Aptos" w:hAnsi="Aptos"/>
        </w:rPr>
        <w:t xml:space="preserve">, Fort Worth Texas USA: ACM, May 2018, pp. 357–358. </w:t>
      </w:r>
      <w:r w:rsidR="00E05989" w:rsidRPr="00E05989">
        <w:rPr>
          <w:rFonts w:ascii="Aptos" w:hAnsi="Aptos"/>
        </w:rPr>
        <w:t>https://doi.org/10.1145/3197026.3203885</w:t>
      </w:r>
      <w:r w:rsidRPr="001B7DDC">
        <w:rPr>
          <w:rFonts w:ascii="Aptos" w:hAnsi="Aptos"/>
        </w:rPr>
        <w:t>.</w:t>
      </w:r>
    </w:p>
    <w:p w14:paraId="1461D448" w14:textId="250C374C" w:rsidR="00C95157" w:rsidRDefault="00C95157" w:rsidP="00C95157">
      <w:r>
        <w:fldChar w:fldCharType="end"/>
      </w:r>
    </w:p>
    <w:sectPr w:rsidR="00C9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B3754"/>
    <w:multiLevelType w:val="multilevel"/>
    <w:tmpl w:val="9DB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87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1D"/>
    <w:rsid w:val="00136CCB"/>
    <w:rsid w:val="001837BA"/>
    <w:rsid w:val="001B7DDC"/>
    <w:rsid w:val="001D54AD"/>
    <w:rsid w:val="002F08AE"/>
    <w:rsid w:val="00305497"/>
    <w:rsid w:val="003D1F7C"/>
    <w:rsid w:val="004B071D"/>
    <w:rsid w:val="004D294B"/>
    <w:rsid w:val="0053222A"/>
    <w:rsid w:val="00590E7F"/>
    <w:rsid w:val="005C4822"/>
    <w:rsid w:val="00700395"/>
    <w:rsid w:val="00775F02"/>
    <w:rsid w:val="00794D86"/>
    <w:rsid w:val="007E54DF"/>
    <w:rsid w:val="00801480"/>
    <w:rsid w:val="008062E3"/>
    <w:rsid w:val="00814C87"/>
    <w:rsid w:val="009839BA"/>
    <w:rsid w:val="009A737A"/>
    <w:rsid w:val="009E74DB"/>
    <w:rsid w:val="00B94A1F"/>
    <w:rsid w:val="00BD3E12"/>
    <w:rsid w:val="00BF3D6A"/>
    <w:rsid w:val="00C95157"/>
    <w:rsid w:val="00E05989"/>
    <w:rsid w:val="00E85EC4"/>
    <w:rsid w:val="00E9234F"/>
    <w:rsid w:val="00F02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2FCB9"/>
  <w15:chartTrackingRefBased/>
  <w15:docId w15:val="{0A5F740B-38B8-4E74-AD79-15E01006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0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0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71D"/>
    <w:rPr>
      <w:rFonts w:eastAsiaTheme="majorEastAsia" w:cstheme="majorBidi"/>
      <w:color w:val="272727" w:themeColor="text1" w:themeTint="D8"/>
    </w:rPr>
  </w:style>
  <w:style w:type="paragraph" w:styleId="Title">
    <w:name w:val="Title"/>
    <w:basedOn w:val="Normal"/>
    <w:next w:val="Normal"/>
    <w:link w:val="TitleChar"/>
    <w:uiPriority w:val="10"/>
    <w:qFormat/>
    <w:rsid w:val="004B0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71D"/>
    <w:pPr>
      <w:spacing w:before="160"/>
      <w:jc w:val="center"/>
    </w:pPr>
    <w:rPr>
      <w:i/>
      <w:iCs/>
      <w:color w:val="404040" w:themeColor="text1" w:themeTint="BF"/>
    </w:rPr>
  </w:style>
  <w:style w:type="character" w:customStyle="1" w:styleId="QuoteChar">
    <w:name w:val="Quote Char"/>
    <w:basedOn w:val="DefaultParagraphFont"/>
    <w:link w:val="Quote"/>
    <w:uiPriority w:val="29"/>
    <w:rsid w:val="004B071D"/>
    <w:rPr>
      <w:i/>
      <w:iCs/>
      <w:color w:val="404040" w:themeColor="text1" w:themeTint="BF"/>
    </w:rPr>
  </w:style>
  <w:style w:type="paragraph" w:styleId="ListParagraph">
    <w:name w:val="List Paragraph"/>
    <w:basedOn w:val="Normal"/>
    <w:uiPriority w:val="34"/>
    <w:qFormat/>
    <w:rsid w:val="004B071D"/>
    <w:pPr>
      <w:ind w:left="720"/>
      <w:contextualSpacing/>
    </w:pPr>
  </w:style>
  <w:style w:type="character" w:styleId="IntenseEmphasis">
    <w:name w:val="Intense Emphasis"/>
    <w:basedOn w:val="DefaultParagraphFont"/>
    <w:uiPriority w:val="21"/>
    <w:qFormat/>
    <w:rsid w:val="004B071D"/>
    <w:rPr>
      <w:i/>
      <w:iCs/>
      <w:color w:val="0F4761" w:themeColor="accent1" w:themeShade="BF"/>
    </w:rPr>
  </w:style>
  <w:style w:type="paragraph" w:styleId="IntenseQuote">
    <w:name w:val="Intense Quote"/>
    <w:basedOn w:val="Normal"/>
    <w:next w:val="Normal"/>
    <w:link w:val="IntenseQuoteChar"/>
    <w:uiPriority w:val="30"/>
    <w:qFormat/>
    <w:rsid w:val="004B0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71D"/>
    <w:rPr>
      <w:i/>
      <w:iCs/>
      <w:color w:val="0F4761" w:themeColor="accent1" w:themeShade="BF"/>
    </w:rPr>
  </w:style>
  <w:style w:type="character" w:styleId="IntenseReference">
    <w:name w:val="Intense Reference"/>
    <w:basedOn w:val="DefaultParagraphFont"/>
    <w:uiPriority w:val="32"/>
    <w:qFormat/>
    <w:rsid w:val="004B071D"/>
    <w:rPr>
      <w:b/>
      <w:bCs/>
      <w:smallCaps/>
      <w:color w:val="0F4761" w:themeColor="accent1" w:themeShade="BF"/>
      <w:spacing w:val="5"/>
    </w:rPr>
  </w:style>
  <w:style w:type="paragraph" w:styleId="Bibliography">
    <w:name w:val="Bibliography"/>
    <w:basedOn w:val="Normal"/>
    <w:next w:val="Normal"/>
    <w:uiPriority w:val="37"/>
    <w:unhideWhenUsed/>
    <w:rsid w:val="00C95157"/>
    <w:pPr>
      <w:tabs>
        <w:tab w:val="left" w:pos="384"/>
      </w:tabs>
      <w:spacing w:after="0" w:line="240" w:lineRule="auto"/>
      <w:ind w:left="384" w:hanging="384"/>
    </w:pPr>
  </w:style>
  <w:style w:type="paragraph" w:styleId="NormalWeb">
    <w:name w:val="Normal (Web)"/>
    <w:basedOn w:val="Normal"/>
    <w:uiPriority w:val="99"/>
    <w:semiHidden/>
    <w:unhideWhenUsed/>
    <w:rsid w:val="00814C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2F18"/>
    <w:rPr>
      <w:color w:val="467886" w:themeColor="hyperlink"/>
      <w:u w:val="single"/>
    </w:rPr>
  </w:style>
  <w:style w:type="character" w:styleId="UnresolvedMention">
    <w:name w:val="Unresolved Mention"/>
    <w:basedOn w:val="DefaultParagraphFont"/>
    <w:uiPriority w:val="99"/>
    <w:semiHidden/>
    <w:unhideWhenUsed/>
    <w:rsid w:val="00F02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613747">
      <w:bodyDiv w:val="1"/>
      <w:marLeft w:val="0"/>
      <w:marRight w:val="0"/>
      <w:marTop w:val="0"/>
      <w:marBottom w:val="0"/>
      <w:divBdr>
        <w:top w:val="none" w:sz="0" w:space="0" w:color="auto"/>
        <w:left w:val="none" w:sz="0" w:space="0" w:color="auto"/>
        <w:bottom w:val="none" w:sz="0" w:space="0" w:color="auto"/>
        <w:right w:val="none" w:sz="0" w:space="0" w:color="auto"/>
      </w:divBdr>
    </w:div>
    <w:div w:id="1204294995">
      <w:bodyDiv w:val="1"/>
      <w:marLeft w:val="0"/>
      <w:marRight w:val="0"/>
      <w:marTop w:val="0"/>
      <w:marBottom w:val="0"/>
      <w:divBdr>
        <w:top w:val="none" w:sz="0" w:space="0" w:color="auto"/>
        <w:left w:val="none" w:sz="0" w:space="0" w:color="auto"/>
        <w:bottom w:val="none" w:sz="0" w:space="0" w:color="auto"/>
        <w:right w:val="none" w:sz="0" w:space="0" w:color="auto"/>
      </w:divBdr>
    </w:div>
    <w:div w:id="1221283497">
      <w:bodyDiv w:val="1"/>
      <w:marLeft w:val="0"/>
      <w:marRight w:val="0"/>
      <w:marTop w:val="0"/>
      <w:marBottom w:val="0"/>
      <w:divBdr>
        <w:top w:val="none" w:sz="0" w:space="0" w:color="auto"/>
        <w:left w:val="none" w:sz="0" w:space="0" w:color="auto"/>
        <w:bottom w:val="none" w:sz="0" w:space="0" w:color="auto"/>
        <w:right w:val="none" w:sz="0" w:space="0" w:color="auto"/>
      </w:divBdr>
    </w:div>
    <w:div w:id="191994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ttingresearch.org/" TargetMode="External"/><Relationship Id="rId5" Type="http://schemas.openxmlformats.org/officeDocument/2006/relationships/hyperlink" Target="https://github.com/rottingresearch/linkr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1942</Words>
  <Characters>10280</Characters>
  <Application>Microsoft Office Word</Application>
  <DocSecurity>0</DocSecurity>
  <Lines>138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Miller</dc:creator>
  <cp:keywords/>
  <dc:description/>
  <cp:lastModifiedBy>Marshal Miller</cp:lastModifiedBy>
  <cp:revision>14</cp:revision>
  <dcterms:created xsi:type="dcterms:W3CDTF">2024-03-03T16:06:00Z</dcterms:created>
  <dcterms:modified xsi:type="dcterms:W3CDTF">2024-03-04T00:37:00Z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8d01369f13b0ff87aaf4dc7579c69c40a63dc923d3b96d3d3001fa93c209c22c</vt:lpwstr>
  </property>
  <property fmtid="{D5CDD505-2E9C-101B-9397-08002B2CF9AE}" pid="3" name="ZOTERO_PREF_1">
    <vt:lpwstr>&lt;data data-version="3" zotero-version="6.0.30"&gt;&lt;session id="tsB8bHL4"/&gt;&lt;style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