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IB Spanish B SL Individual Oral Assessment</w:t>
      </w:r>
    </w:p>
    <w:p>
      <w:pPr>
        <w:spacing w:after="360"/>
      </w:pPr>
      <w:r>
        <w:rPr>
          <w:rFonts w:ascii="Arial" w:hAnsi="Arial"/>
          <w:i/>
          <w:color w:val="5A6B7C"/>
          <w:sz w:val="26"/>
        </w:rPr>
        <w:t>Teacher Standards &amp; Benchmark Reference Document — Grouped by Performance Band</w:t>
      </w:r>
    </w:p>
    <w:p>
      <w:pPr>
        <w:spacing w:before="240" w:after="120"/>
      </w:pPr>
      <w:r>
        <w:rPr>
          <w:rFonts w:ascii="Arial" w:hAnsi="Arial"/>
          <w:b/>
          <w:color w:val="1B365D"/>
          <w:sz w:val="30"/>
        </w:rPr>
        <w:t>1. IB Spanish B SL Assessment Criteria &amp; Rubric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Marks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1-3 / 1-2 Marks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4-6 / 3-4 Marks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7-9 / 5-6 Marks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10-12 / - Marks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Criterion A: Language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Limited command. Basic structures with errors impeding communication. Recurrent mispronunciations.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Partially effective command. Basic structures accurate; complex attempted with errors.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Effective &amp; mostly accurate. Varied vocabulary and complex structures with minor non-interfering errors.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Mostly accurate &amp; very effective. Idiomatic expressions, varied complex structures used fluently.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Criterion B1: Visual Stimulus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Mostly irrelevant; limited to simple description; no clear link to target culture.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Mostly relevant; explicit details, basic personal interpretation; mostly linked to target culture.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Consistently relevant; explicit &amp; implicit details, clear target culture links.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N/A (Max score 6)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Criterion B2: Conversation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Consistently struggles; responses rarely developed; limited scope &amp; depth.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Responses mostly relevant and developed; broad in scope and depth.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Consistently relevant and developed; broad scope, depth, personal interpretation.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N/A (Max score 6)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Criterion C: Interactive Skills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Limited comprehension and interaction; relies on repetition/rephrasing.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Interaction mostly sustained; demonstrates comprehension.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Consistently sustained interaction; fluent with independent contributions.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N/A (Max score 6)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B365D"/>
          <w:sz w:val="30"/>
        </w:rPr>
        <w:t>2. Candidate Checklist Requirements</w:t>
      </w:r>
    </w:p>
    <w:p>
      <w:pPr>
        <w:spacing w:after="120"/>
      </w:pPr>
      <w:r>
        <w:rPr>
          <w:b/>
        </w:rPr>
        <w:t>Key elements candidates are expected to demonstrate across the exam components [cite: 18]: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Language Checklist: Varied tenses (Presente, Pretérito Indefinido/Imperfecto, Perfecto, Condicional, Futuro, Subjuntivo presente/imperfecto) [cite: 18]; WEIRDO structures (dudo que, ojalá que, no creo que) [cite: 18]; Reflexive verbs, Direct/Indirect Object Pronouns [cite: 18]; Gold connectors (aunque, sin embargo, por lo tanto, debido a, puesto que, por consiguiente) [cite: 18].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Visual Stimulus Checklist (B1): Clear description, personal interpretation, expert cultural content, and direct link between the photo, theme, and target Hispanic culture [cite: 18].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Conversation Checklist (B2): Prepared ideas, connectors, arguments, agreement/disagreement phrases, opinion expressions, and developed answers with examples [cite: 18].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Communication Checklist (C): Explain -&gt; Develop -&gt; Give Examples; Compare, deduce, and provide specific details with sustained interaction [cite: 18].</w:t>
      </w:r>
    </w:p>
    <w:p>
      <w:pPr>
        <w:spacing w:after="240"/>
      </w:pPr>
    </w:p>
    <w:p>
      <w:pPr>
        <w:spacing w:before="280" w:after="160"/>
      </w:pPr>
      <w:r>
        <w:rPr>
          <w:rFonts w:ascii="Arial" w:hAnsi="Arial"/>
          <w:b/>
          <w:color w:val="1B365D"/>
          <w:sz w:val="30"/>
        </w:rPr>
        <w:t>3. Candidate Evaluation Summaries Grouped by Grade Band</w:t>
      </w:r>
    </w:p>
    <w:p>
      <w:pPr>
        <w:spacing w:before="280" w:after="80"/>
      </w:pPr>
      <w:r>
        <w:rPr>
          <w:rFonts w:ascii="Arial" w:hAnsi="Arial"/>
          <w:b/>
          <w:color w:val="1B365D"/>
          <w:sz w:val="26"/>
        </w:rPr>
        <w:t>Grade Band 7 (Marks: 27–28 / 30)</w:t>
      </w:r>
    </w:p>
    <w:p>
      <w:pPr>
        <w:spacing w:after="160"/>
      </w:pPr>
      <w:r>
        <w:rPr>
          <w:rFonts w:ascii="Arial" w:hAnsi="Arial"/>
          <w:i/>
          <w:sz w:val="20"/>
        </w:rPr>
        <w:t>Grade 7 performances represent the highest level of fluency, accuracy, and sophistication [cite: 7, 13]. Candidates demonstrate exceptional language control with advanced tenses (subjunctive, conditionals), deep target culture synthesis, and continuous, spontaneous interaction [cite: 7, 13].</w:t>
      </w: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7 (Joyón - Frida Kahlo Self-Portrait) — Awarded: 28/30 (Grade 7) [cite: 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11-12 / 12 [cite: 7]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Exceptional accuracy and varied vocabulary [cite: 7]. Minor slips do not impede meaning [cite: 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"paleta de color es oscura e incolora" [cite: 7], "simbolo de su independencia" [cite: 7], "pelo recorto" (slip) [cite: 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Command of language is effective and highly accurate with varied, sophisticated art vocabulary [cite: 7].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7]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Complete presentation incorporating explicit/implicit details, art theme, and cultural links [cite: 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Connects 'Expresión artística' to Kahlo's divorce from Rivera [cite: 7], cites song lyric on canvas [cite: 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Consistently relevant to stimulus, offering rich personal interpretation and cultural context [cite: 7].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7]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Thoroughly developed reflections on feminism, gender identity, and political art [cite: 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Discusses non-binary identities, graffiti vs vandalism, and church communities [cite: 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broad in scope and depth with advanced analytical elaboration [cite: 7].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7]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Natural interaction with sustained participation and spontaneous development [cite: 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Answers without hesitation, engages deeply with teacher's complex prompts [cite: 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fluent, sustained throughout, and driven by independent contributions [cite: 7].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13 (Norman - Guatemalan Politics &amp; Extended Essay) — Awarded: 27/30 (Grade 7) [cite: 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11 / 12 [cite: 13]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Highly effective language control with strong execution of complex structures (subjunctive &amp; conditionals) [cite: 13].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"me alegra que el candidato... sea el presidente" [cite: 13], "si la libertad de expresión fuera limitada... estaría en riesgo" [cite: 13].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Demonstrates sustained fluency and sophisticated syntax with minimal hesitation [cite: 13].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13]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High-level analytical presentation drawing directly from research on Guatemalan politics [cite: 13].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Detailed political context regarding Bernardo Arévalo and attorney interference in Guatemala [cite: 13].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Consistently relevant visual presentation anchored in target culture socio-political context [cite: 13].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13]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Exceptional depth covering democratic governance, freedom of expression, and service [cite: 13].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Connects political theory to EE research, orphanage volunteering, and Day of the Dead traditions [cite: 13].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comprehensive, deeply analytical, and broad in scope [cite: 13].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5-6 / 6 [cite: 13]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Natural, fluid conversation with zero hesitation or need for teacher scaffolding [cite: 13].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Seamless transitions during complex political prompts; spontaneous responses [cite: 13].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consistently sustained with strong independent contribution [cite: 13].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6"/>
        </w:rPr>
        <w:t>Grade Band 6 (Marks: 25 / 30)</w:t>
      </w:r>
    </w:p>
    <w:p>
      <w:pPr>
        <w:spacing w:after="160"/>
      </w:pPr>
      <w:r>
        <w:rPr>
          <w:rFonts w:ascii="Arial" w:hAnsi="Arial"/>
          <w:i/>
          <w:sz w:val="20"/>
        </w:rPr>
        <w:t>Grade 6 candidates exhibit very effective communication and solid grammatical accuracy [cite: 6]. While vocabulary is varied and interaction is fluent, occasional minor errors or slight hesitation prevent top-band execution [cite: 6].</w:t>
      </w: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6 (Mediterranean Diet &amp; Health) — Awarded: 25/30 (Grade 6) [cite: 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10 / 12 [cite: 6]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grammar and appropriate topic vocabulary [cite: 6]. Slight hesitation ('uh') and missing tense variety prevent top mark [cite: 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"restringe la carga mental" [cite: 6], "Pan, vino y carne buena sangre" [cite: 6]. Slips: "cuando soy una niña" [cite: 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Language is mostly accurate and effective, though past/subjunctive tenses are not fully consistent [cite: 6].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6]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description and cultural connection [cite: 6]. Could extend cultural links beyond general Spain [cite: 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Links photo to Spanish social dining, convivencia, and contrasts with fast-paced Korean dining [cite: 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Relevant presentation drawing on explicit and implicit details with clear target culture connection [cite: 6].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6]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Solid answers on eating habits, mental health, exam stress, and LGBTQ+ issues [cite: 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Reflects on dual personality at home vs school and addresses social conflict around diversity [cite: 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show clear personal interpretation and development across multiple topics [cite: 6].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6]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Sustained conversation with solid comprehension and spontaneous engagement [cite: 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Responds fluently to unexpected thematic pivots [cite: 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consistently sustained with independent contributions [cite: 6].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6"/>
        </w:rPr>
        <w:t>Grade Band 5 (Marks: 19–23 / 30)</w:t>
      </w:r>
    </w:p>
    <w:p>
      <w:pPr>
        <w:spacing w:after="160"/>
      </w:pPr>
      <w:r>
        <w:rPr>
          <w:rFonts w:ascii="Arial" w:hAnsi="Arial"/>
          <w:i/>
          <w:sz w:val="20"/>
        </w:rPr>
        <w:t>Grade 5 candidates display functional to good language control, but are typically limited by structural gaps (e.g., missing subjunctive tenses or omitted cultural links), variable spontaneous fluency, or reliance on teacher prompts [cite: 1, 8, 11, 12, 17].</w:t>
      </w: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11 (Barcelona Tourism Protests &amp; Gentrification) — Awarded: 23/30 (Grade 5) [cite: 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9 / 12 [cite: 12]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Strong prepared command, but fluency and accuracy drop during spontaneous Q&amp;A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"dos mujeres locales con pistolas de agua" [cite: 11], "no hay mal que por bien no venga" [cite: 11].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Effective in prepared presentation, but spontaneous errors prevent Band 6 placement [cite: 12].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12]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Excellent visual stimulus presentation with detailed economic data on Barcelona tourism [cite: 11,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Cites 32 million tourists vs 1.6m residents, 14% GDP impact, and housing inflation [cite: 11].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Consistently relevant to stimulus with strong explicit target culture references [cite: 11, 12].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12]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Addresses questions adequately, but responses lack extended narrative development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Brief answers regarding gentrification solutions, travel preferences, and CAS projects [cite: 11].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appropriate and broad, but fail to demonstrate consistent expansion [cite: 12].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12]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interactive comprehension and direct answers, though relies on basic prompts [cite: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Answers teacher prompts without hesitation, but rarely adds unprompted contributions [cite: 11,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mostly sustained with solid comprehension throughout [cite: 12].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 (Anastasia - Labels &amp; Identity) — Awarded: 23/30 (Grade 5) [cite: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10 / 12 [cite: 1]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High baseline fluency, but complete absence of subjunctive structures and false friends [cite: 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Errors: "bulizada" (bullied) [cite: 1], "concienzosa" (consciente) [cite: 1], "habitudes" (hábitos) [cite: 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Effective command, but failure to employ required complex tenses caps score [cite: 1].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 / 6 [cite: 1]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Completely omitted the mandatory cultural connection segment during presentation [cite: 1].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Spoke solely on psychological experiments and personal school experiences without Hispanic target culture link [cite: 1].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Fails to meet descriptor for target culture link; presentation is limited in scope [cite: 1].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1]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Outstanding performance during Q&amp;A section [cite: 1]. Elaborated extensively [cite: 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Detailed arguments on academic stereotypes, Spanish Christmas traditions (turrón), and Grade 10 advice [cite: 1].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broad in scope and depth, consistently relevant, and fully developed [cite: 1].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6 [cite: 1]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Strong interactive skills, fluid communication, zero hesitation [cite: 1].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Maintains active dialogue without prompts or repetition needed [cite: 1].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Comprehension and interaction are consistently sustained [cite: 1].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17 (Tam - Habitat for Humanity &amp; Quinceañera) — Awarded: 20/30 (Grade 5) [cite: 17]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8 / 12 [cite: 17]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attempt at complex structures (conditionals/subjunctive), but basic grammatical slips occur [cite: 17].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"desearía si tuviera... pudiera ayudar" [cite: 17]. Slips: "un casa" [cite: 17], "todas de la de mi actividades" [cite: 17].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Uses basic and complex structures with partially effective accuracy [cite: 17].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17]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Solid description of service activities with clear personal connections [cite: 17].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Details building houses in South Vietnam with Habitat for Humanity [cite: 17].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provides personal interpretation and relevant details [cite: 17].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17]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Conversational points on bullying and Quinceañera traditions are accurate but brief [cite: 17].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Explains Quinceañera as transition to womanhood; asserts school bullying awareness is sufficient [cite: 17].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broad and relevant, but lack deeper narrative development [cite: 17].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17]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Maintains communication, but requires teacher guiding questions to expand thoughts [cite: 17].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Responds directly to prompts on service and traditions without major pauses [cite: 17].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mostly sustained with consistent comprehension [cite: 17].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8 (Jihon - Senior Citizens &amp; Social Dining) — Awarded: 19/30 (Grade 5) [cite: 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 / 12 [cite: 8]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grammar structures with frequent agreement and gender errors; lacks past/future variety [cite: 8].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"esta foto son más interesante" [cite: 8], "plato de salud" [cite: 8], "yo fui" (only past tense) [cite: 8].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Uses basic structures with errors that occasionally interfere; lacks complex tense range [cite: 8].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8]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Ran out of presentation content at 2:10; superficial cultural link to sobremesa [cite: 8].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Identifies Mediterranean diet elements and contrasts Korean vs Spanish eating habits [cite: 8].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Provides descriptions and basic interpretations, but lacks deeper implicit analysis [cite: 8].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8]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Answers are brief and require teacher probing to expand [cite: 8].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Provides short answers regarding sleep habits, Grade 10 vs 11 workload, and STEM tutoring [cite: 8].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mostly relevant, but lack narrative depth and extended elaboration [cite: 8].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6 [cite: 8]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comprehension; answers promptly and directly in Spanish [cite: 8].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Understands teacher questions easily without rephrasing [cite: 8].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sustained throughout with steady participation [cite: 8].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6"/>
        </w:rPr>
        <w:t>Grade Band 4 (Marks: 14–18 / 30)</w:t>
      </w:r>
    </w:p>
    <w:p>
      <w:pPr>
        <w:spacing w:after="160"/>
      </w:pPr>
      <w:r>
        <w:rPr>
          <w:rFonts w:ascii="Arial" w:hAnsi="Arial"/>
          <w:i/>
          <w:sz w:val="20"/>
        </w:rPr>
        <w:t>Grade 4 performances reflect partially effective language with basic grammatical structures and noticeable error rates [cite: 4, 12, 14, 16]. Responses are often brief, limited in analytical scope, or affected by conversational fatigue and reliance on teacher scaffolding [cite: 4, 12, 14, 16].</w:t>
      </w: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14 (Parami - Balanced Diet &amp; Personal Values) — Awarded: 18/30 (Grade 4) [cite: 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7 / 12 [cite: 14]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usage of past tenses, but lacks subjunctive forms and exhibits structural repetition [cite: 14].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"en el pasado yo comí muchas comidas basuras" [cite: 14], "yo era una persona de muchas rubiosas" [cite: 14].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and past tenses used correctly, but lacks complex structures to move higher [cite: 14].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14]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Visual description covers eating habits and Mexican culinary experience [cite: 14].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Contrasts past fast food with present diet; notes Mexican food encounters (horchata, churros) [cite: 14].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is relevant with basic personal interpretations and direct cultural references [cite: 14].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3-4 / 6 [cite: 14]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Ideas during conversation are thin; candidate struggles to expand on values and service [cite: 14].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Short responses on park running, diabetes in USA, and Habitat for Humanity duties [cite: 14].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limited in depth and rely on teacher scaffolding [cite: 14].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14]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Interactive comprehension is functional, but candidate needs visual/verbal cues for pacing [cite: 14].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Responds to prompts, but requires teacher guidance when ideas breakdown [cite: 14].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Interactive skills are mostly sustained [cite: 14].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16 (Sander - Fast Food, Stress Balance &amp; Simple Coffee) — Awarded: 17/30 (Grade 4) [cite: 16]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12 [cite: 16]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Persistent verb ending errors and lack of complex structures prevent higher band placement [cite: 16].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"yo ordera muchos zinger burgers" [cite: 16], "si no tuviera mi horario yo hay más estresado" [cite: 16].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grammatical structures used with frequent errors; absence of complex verb forms [cite: 16].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16]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Visual discussion covers fast food habits vs cafeteria options in Vietnam [cite: 16].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Discusses KFC Zinger burgers, school cafeteria balance, and healthy Vietnamese food [cite: 16].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Relevant description drawing on explicit details and basic personal reflection [cite: 16].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16]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Clear real-world experiences shared regarding CAS service work [cite: 16].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Details working 100 hours as a barista at Simple Coffee supporting special needs youth [cite: 16].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appropriate and broad in scope, but lack linguistic refinement [cite: 16].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16]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Good conversational willingness and natural engagement [cite: 16].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Maintains dialogue easily on travel to Spain and scheduling tools (Notion) [cite: 16].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is sustained throughout [cite: 16].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4 (Día de los Muertos &amp; Traditions) — Awarded: 15/30 (Grade 4) [cite: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12 [cite: 4]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Language relies on basic structures with recurrent errors and misapplied vocabulary [cite: 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Errors: "calenturas" (flowers/candles) [cite: 4], "altas" (altares) [cite: 4], "una tradicional hispánica" [cite: 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structures used with errors that at times interfere with communication [cite: 4].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4]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lacks clear structure and jumps between points [cite: 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Identifies Day of the Dead elements and contrasts Indian vs Mexican views of death [cite: 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Provides basic descriptions and cultural references, but organization is scattered [cite: 4].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4]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Conversation responses lack depth and development [cite: 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Brief comments on Diwali/Holi, Machao service trip, and summer holiday in Milan [cite: 4].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limited in scope and depth, relying on short factual statements [cite: 4].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4]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Communication is maintained, but candidate struggles to expand ideas spontaneously [cite: 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Needs teacher guidance to keep conversation flowing; relies on simple connectors [cite: 4].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Comprehension is mostly sustained, but participation lacks expansion [cite: 4].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12 (Día de los Muertos / Mexican Traditions - Freezing &amp; Endurance) — Awarded: 14/30 (Grade 4) [cite: 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 / 12 [cite: 12]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Relies entirely on present tense; total absence of required past tenses or subjunctive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"celebration personas" [cite: 12], "en mi opinion tradition festival" [cite: 12], "florestos photosto"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language structures with recurrent vocabulary gaps that disrupt communication [cite: 12].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6 [cite: 12]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covers explicit visual details of Day of the Dead photo [cite: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Identifies altars, flowers, photos, and family remembrance traditions [cite: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is mostly relevant, focusing on explicit visual details [cite: 12].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12]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Candidate experiences severe stamina drop after minute 5, freezing under open questions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Long silences, struggles to formulate thoughts on identity and travel [cite: 12].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limited in scope and depth, failing to sustain development [cite: 12].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12]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Interactive flow breakdown during second half of exam due to fatigue [cite: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Requires repeated teacher prompts and simple rephrasing [cite: 12].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Interactive skills falter under open-ended questioning [cite: 12].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6"/>
        </w:rPr>
        <w:t>Grade Band 2–3 (Marks: 12 / 30)</w:t>
      </w:r>
    </w:p>
    <w:p>
      <w:pPr>
        <w:spacing w:after="160"/>
      </w:pPr>
      <w:r>
        <w:rPr>
          <w:rFonts w:ascii="Arial" w:hAnsi="Arial"/>
          <w:i/>
          <w:sz w:val="20"/>
        </w:rPr>
        <w:t>Grade 2–3 performances indicate limited command of the language, characterized by persistent grammatical breakdowns, severe vocabulary deficits, long conversational silences, or failure to fulfill basic presentation timing parameters [cite: 5, 15].</w:t>
      </w: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15 (Rachel - Healthy Eating Campaign / Under Time) — Awarded: 12/30 (Grade 3) [cite: 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4 / 12 [cite: 15]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grammar errors with minimal tense variety; lacks prepared complex structures [cite: 15].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"cortapor" [cite: 15], "en el parte inferior" [cite: 15], "intento a consumar" [cite: 15].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Basic structures contain errors that interfere with communication; relies on simple present [cite: 15].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 / 6 [cite: 15]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failed time requirement (stopped at 49 seconds) and omitted target culture link [cite: 15].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Identifies healthy vs processed foods, but compares Philippines/Vietnam instead of Hispanic culture [cite: 15].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Presentation is severely limited in scope, truncated under 1 minute, and lacks target culture link [cite: 15].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15]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Candidate was unprepared for Q&amp;A questions [cite: 15].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Brief, faltering answers on Mediterranean diet comparison and personal values [cite: 15].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limited, brief, and rarely developed [cite: 15].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15]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Interaction interrupted by long silences, confusion, and hesitation [cite: 15].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Prolonged pauses during Q&amp;A; fails to engage spontaneously [cite: 15].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Comprehension and participation are limited [cite: 15].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B45014"/>
          <w:sz w:val="22"/>
        </w:rPr>
        <w:t>• Candidate: Candidate 5 (Buti - San Telmo Market) — Awarded: 12/30 (Grade 2/3) [cite: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87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IB Criterion</w:t>
            </w:r>
          </w:p>
        </w:tc>
        <w:tc>
          <w:tcPr>
            <w:tcW w:type="dxa" w:w="115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Awarded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Teacher Comments Summary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Concrete Student Evidence</w:t>
            </w:r>
          </w:p>
        </w:tc>
        <w:tc>
          <w:tcPr>
            <w:tcW w:type="dxa" w:w="2592"/>
            <w:shd w:fill="2C3E5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Benchmarking Justification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A: Language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12 [cite: 5]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Significant grammatical breakdown, struggle with verb forms, and heavy language interference [cite: 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"no tienen muy ropas bonitas" [cite: 5], "hablando personas a hablar muy próximo" [cite: 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Language contains persistent errors in basic structures that significantly impede communication [cite: 5].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B1: Visual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5]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Photo selection was appropriate, but comparative analysis remained superficial [cite: 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Mentions market casualness and personal space differences across countries [cite: 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Limited to explicit descriptions and basic interpretations without deep target culture links [cite: 5].</w:t>
            </w:r>
          </w:p>
        </w:tc>
      </w:tr>
      <w:tr>
        <w:trPr>
          <w:cantSplit/>
        </w:trPr>
        <w:tc>
          <w:tcPr>
            <w:tcW w:type="dxa" w:w="187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B2: Conversation</w:t>
            </w:r>
          </w:p>
        </w:tc>
        <w:tc>
          <w:tcPr>
            <w:tcW w:type="dxa" w:w="115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5]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Difficulty answering questions; long pauses and inability to formulate expanded thoughts [cite: 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Struggle to respond to questions on IB Diploma workload, diet, and values [cite: 5].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Responses are limited in scope, brief, and rarely developed [cite: 5].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Criterion C: Interactive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3 / 6 [cite: 5]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Interactive flow is interrupted by frequent long silences and hesitation [cite: 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Requires teacher to slow down speech, repeat prompts, and provide scaffolding [cite: 5].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Comprehension and participation are limited and falter under open-ended questioning [cite: 5].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B365D"/>
          <w:sz w:val="30"/>
        </w:rPr>
        <w:t>4. Overall Standardization &amp; Moderation Summary</w:t>
      </w:r>
    </w:p>
    <w:p>
      <w:pPr>
        <w:spacing w:after="120"/>
      </w:pPr>
      <w:r>
        <w:t>This benchmark guide provides standard exemplars across all IB Spanish B SL Individual Oral grade bands (Grades 2 to 7) [cite: 1, 5, 6, 7, 12, 13, 15, 17]. Top-tier candidates (Grades 6–7) excel in language precision, rich implicit target culture connections, and fluent, spontaneous interaction [cite: 6, 7, 13]. Mid-tier candidates (Grades 4–5) fulfill functional requirements but are constrained by structural omissions (e.g., missing subjunctive tenses or target culture links), pacing deficits, or reliance on teacher prompts [cite: 1, 11, 12, 14, 16, 17]. Lower-tier candidates (Grades 2–3) demonstrate persistent grammatical errors, short presentation durations (sub-1 minute), and long conversational silences [cite: 5, 15].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