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68E8" w14:textId="77777777" w:rsidR="00B80525" w:rsidRDefault="00000000">
      <w:pPr>
        <w:spacing w:before="200" w:after="60"/>
      </w:pPr>
      <w:r>
        <w:rPr>
          <w:b/>
          <w:bCs/>
          <w:color w:val="1F3864"/>
          <w:sz w:val="44"/>
          <w:szCs w:val="44"/>
        </w:rPr>
        <w:t>Project Reflection</w:t>
      </w:r>
    </w:p>
    <w:p w14:paraId="42BB6A2B" w14:textId="77777777" w:rsidR="00B80525" w:rsidRDefault="00000000">
      <w:pPr>
        <w:spacing w:after="60"/>
      </w:pPr>
      <w:r>
        <w:rPr>
          <w:b/>
          <w:bCs/>
          <w:color w:val="2E75B6"/>
          <w:sz w:val="28"/>
          <w:szCs w:val="28"/>
        </w:rPr>
        <w:t>Create a Cryptocurrency Trading Algorithm in Python</w:t>
      </w:r>
    </w:p>
    <w:p w14:paraId="2AE4BDF4" w14:textId="4CFC1D4A" w:rsidR="00B80525" w:rsidRDefault="00000000">
      <w:pPr>
        <w:pBdr>
          <w:bottom w:val="single" w:sz="12" w:space="6" w:color="2E75B6"/>
        </w:pBdr>
        <w:spacing w:after="200"/>
      </w:pPr>
      <w:r>
        <w:rPr>
          <w:color w:val="888888"/>
          <w:sz w:val="20"/>
          <w:szCs w:val="20"/>
        </w:rPr>
        <w:t xml:space="preserve">IBM Skills Network  •  Guided Project  •  Completed </w:t>
      </w:r>
      <w:r w:rsidR="007C1377">
        <w:rPr>
          <w:color w:val="888888"/>
          <w:sz w:val="20"/>
          <w:szCs w:val="20"/>
        </w:rPr>
        <w:t>March 2026</w:t>
      </w:r>
    </w:p>
    <w:p w14:paraId="2457F450" w14:textId="77777777" w:rsidR="00B80525" w:rsidRDefault="00000000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3864"/>
          <w:sz w:val="28"/>
          <w:szCs w:val="28"/>
        </w:rPr>
        <w:t>Project Snapshot</w:t>
      </w:r>
    </w:p>
    <w:p w14:paraId="5D445D27" w14:textId="77777777" w:rsidR="00B80525" w:rsidRDefault="00B80525">
      <w:pPr>
        <w:spacing w:line="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80525" w14:paraId="2B94B9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694EF" w14:textId="77777777" w:rsidR="00B80525" w:rsidRDefault="00000000">
            <w:r>
              <w:rPr>
                <w:b/>
                <w:bCs/>
                <w:color w:val="1F3864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C60A7" w14:textId="77777777" w:rsidR="00B80525" w:rsidRDefault="00000000">
            <w:r>
              <w:rPr>
                <w:sz w:val="20"/>
                <w:szCs w:val="20"/>
              </w:rPr>
              <w:t>IBM Skills Network / CognitiveClass.ai</w:t>
            </w:r>
          </w:p>
        </w:tc>
      </w:tr>
      <w:tr w:rsidR="00B80525" w14:paraId="7A33BB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198CD" w14:textId="77777777" w:rsidR="00B80525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F9F00" w14:textId="77777777" w:rsidR="00B80525" w:rsidRDefault="00000000">
            <w:r>
              <w:rPr>
                <w:sz w:val="20"/>
                <w:szCs w:val="20"/>
              </w:rPr>
              <w:t>Create a Cryptocurrency Trading Algorithm in Python</w:t>
            </w:r>
          </w:p>
        </w:tc>
      </w:tr>
      <w:tr w:rsidR="00B80525" w14:paraId="29DB4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C60E2" w14:textId="77777777" w:rsidR="00B80525" w:rsidRDefault="00000000">
            <w:r>
              <w:rPr>
                <w:b/>
                <w:bCs/>
                <w:color w:val="1F3864"/>
                <w:sz w:val="20"/>
                <w:szCs w:val="20"/>
              </w:rPr>
              <w:t>Estimated Time</w:t>
            </w:r>
          </w:p>
        </w:tc>
        <w:tc>
          <w:tcPr>
            <w:tcW w:w="656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D9A0A" w14:textId="77777777" w:rsidR="00B80525" w:rsidRDefault="00000000">
            <w:r>
              <w:rPr>
                <w:sz w:val="20"/>
                <w:szCs w:val="20"/>
              </w:rPr>
              <w:t>30 minutes</w:t>
            </w:r>
          </w:p>
        </w:tc>
      </w:tr>
      <w:tr w:rsidR="00B80525" w14:paraId="04C6DF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05B09" w14:textId="77777777" w:rsidR="00B80525" w:rsidRDefault="00000000">
            <w:r>
              <w:rPr>
                <w:b/>
                <w:bCs/>
                <w:color w:val="1F3864"/>
                <w:sz w:val="20"/>
                <w:szCs w:val="20"/>
              </w:rPr>
              <w:t>Tools Used</w:t>
            </w:r>
          </w:p>
        </w:tc>
        <w:tc>
          <w:tcPr>
            <w:tcW w:w="656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140FC" w14:textId="77777777" w:rsidR="00B80525" w:rsidRDefault="00000000">
            <w:r>
              <w:rPr>
                <w:sz w:val="20"/>
                <w:szCs w:val="20"/>
              </w:rPr>
              <w:t xml:space="preserve">Python 3,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Notebook,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>, pandas, NumPy, Matplotlib</w:t>
            </w:r>
          </w:p>
        </w:tc>
      </w:tr>
      <w:tr w:rsidR="00B80525" w14:paraId="5127ED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3EC7F" w14:textId="77777777" w:rsidR="00B80525" w:rsidRDefault="00000000">
            <w:r>
              <w:rPr>
                <w:b/>
                <w:bCs/>
                <w:color w:val="1F3864"/>
                <w:sz w:val="20"/>
                <w:szCs w:val="20"/>
              </w:rPr>
              <w:t>Strategy</w:t>
            </w:r>
          </w:p>
        </w:tc>
        <w:tc>
          <w:tcPr>
            <w:tcW w:w="656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4B31B" w14:textId="77777777" w:rsidR="00B80525" w:rsidRDefault="00000000">
            <w:r>
              <w:rPr>
                <w:sz w:val="20"/>
                <w:szCs w:val="20"/>
              </w:rPr>
              <w:t>Moving Average Crossover (SMA 10-day / SMA 40-day)</w:t>
            </w:r>
          </w:p>
        </w:tc>
      </w:tr>
      <w:tr w:rsidR="00B80525" w14:paraId="02261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CCD55" w14:textId="77777777" w:rsidR="00B80525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DFAA9" w14:textId="77777777" w:rsidR="00B80525" w:rsidRDefault="00000000">
            <w:r>
              <w:rPr>
                <w:sz w:val="20"/>
                <w:szCs w:val="20"/>
              </w:rPr>
              <w:t>BTC-USD historical daily prices via Yahoo Finance (2020)</w:t>
            </w:r>
          </w:p>
        </w:tc>
      </w:tr>
      <w:tr w:rsidR="00B80525" w14:paraId="18EC4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78125" w14:textId="77777777" w:rsidR="00B80525" w:rsidRDefault="00000000">
            <w:r>
              <w:rPr>
                <w:b/>
                <w:bCs/>
                <w:color w:val="1F3864"/>
                <w:sz w:val="20"/>
                <w:szCs w:val="20"/>
              </w:rPr>
              <w:t>Outcome</w:t>
            </w:r>
          </w:p>
        </w:tc>
        <w:tc>
          <w:tcPr>
            <w:tcW w:w="656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22117" w14:textId="77777777" w:rsidR="00B80525" w:rsidRDefault="00000000">
            <w:proofErr w:type="spellStart"/>
            <w:r>
              <w:rPr>
                <w:sz w:val="20"/>
                <w:szCs w:val="20"/>
              </w:rPr>
              <w:t>Backtested</w:t>
            </w:r>
            <w:proofErr w:type="spellEnd"/>
            <w:r>
              <w:rPr>
                <w:sz w:val="20"/>
                <w:szCs w:val="20"/>
              </w:rPr>
              <w:t xml:space="preserve"> algorithm outperforms Buy-and-Hold baseline over 2020</w:t>
            </w:r>
          </w:p>
        </w:tc>
      </w:tr>
    </w:tbl>
    <w:p w14:paraId="3B4A9E20" w14:textId="77777777" w:rsidR="00B80525" w:rsidRDefault="00B80525">
      <w:pPr>
        <w:spacing w:line="160" w:lineRule="auto"/>
      </w:pPr>
    </w:p>
    <w:p w14:paraId="38A1186D" w14:textId="77777777" w:rsidR="00B80525" w:rsidRDefault="00000000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3864"/>
          <w:sz w:val="28"/>
          <w:szCs w:val="28"/>
        </w:rPr>
        <w:t>Skills Demonstrated</w:t>
      </w:r>
    </w:p>
    <w:p w14:paraId="1732EF88" w14:textId="77777777" w:rsidR="00B80525" w:rsidRDefault="00B80525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0525" w14:paraId="7DDC2C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1BF765" w14:textId="77777777" w:rsidR="00B80525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yfinance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API</w:t>
            </w:r>
          </w:p>
        </w:tc>
        <w:tc>
          <w:tcPr>
            <w:tcW w:w="312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EA002" w14:textId="77777777" w:rsidR="00B8052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Time-Series EDA</w:t>
            </w:r>
          </w:p>
        </w:tc>
        <w:tc>
          <w:tcPr>
            <w:tcW w:w="312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D16AF" w14:textId="77777777" w:rsidR="00B8052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Pandas / NumPy</w:t>
            </w:r>
          </w:p>
        </w:tc>
      </w:tr>
    </w:tbl>
    <w:p w14:paraId="02B6B1AB" w14:textId="77777777" w:rsidR="00B80525" w:rsidRDefault="00B80525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0525" w14:paraId="5F4DB9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A92D0" w14:textId="77777777" w:rsidR="00B8052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SMA Computation</w:t>
            </w:r>
          </w:p>
        </w:tc>
        <w:tc>
          <w:tcPr>
            <w:tcW w:w="312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EF70E" w14:textId="77777777" w:rsidR="00B8052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Signal Generation</w:t>
            </w:r>
          </w:p>
        </w:tc>
        <w:tc>
          <w:tcPr>
            <w:tcW w:w="312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089520" w14:textId="77777777" w:rsidR="00B80525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Backtesting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Logic</w:t>
            </w:r>
          </w:p>
        </w:tc>
      </w:tr>
    </w:tbl>
    <w:p w14:paraId="43D52B25" w14:textId="77777777" w:rsidR="00B80525" w:rsidRDefault="00B80525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0525" w14:paraId="2D4921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E5161D" w14:textId="77777777" w:rsidR="00B8052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Matplotlib Charting</w:t>
            </w:r>
          </w:p>
        </w:tc>
        <w:tc>
          <w:tcPr>
            <w:tcW w:w="312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E310C" w14:textId="77777777" w:rsidR="00B8052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Algorithmic Thinking</w:t>
            </w:r>
          </w:p>
        </w:tc>
        <w:tc>
          <w:tcPr>
            <w:tcW w:w="3120" w:type="dxa"/>
            <w:tcBorders>
              <w:top w:val="single" w:sz="1" w:space="0" w:color="BFCFE0"/>
              <w:left w:val="single" w:sz="1" w:space="0" w:color="BFCFE0"/>
              <w:bottom w:val="single" w:sz="1" w:space="0" w:color="BFCFE0"/>
              <w:right w:val="single" w:sz="1" w:space="0" w:color="BF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FC8361" w14:textId="77777777" w:rsidR="00B8052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Python OOP</w:t>
            </w:r>
          </w:p>
        </w:tc>
      </w:tr>
    </w:tbl>
    <w:p w14:paraId="698DFF73" w14:textId="77777777" w:rsidR="00B80525" w:rsidRDefault="00B80525">
      <w:pPr>
        <w:spacing w:line="160" w:lineRule="auto"/>
      </w:pPr>
    </w:p>
    <w:p w14:paraId="078DBF24" w14:textId="77777777" w:rsidR="00B80525" w:rsidRDefault="00000000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3864"/>
          <w:sz w:val="28"/>
          <w:szCs w:val="28"/>
        </w:rPr>
        <w:t>Why I Took This Project</w:t>
      </w:r>
    </w:p>
    <w:p w14:paraId="63EA6BD1" w14:textId="77777777" w:rsidR="00B80525" w:rsidRDefault="00000000">
      <w:pPr>
        <w:spacing w:before="80" w:after="80" w:line="276" w:lineRule="auto"/>
      </w:pPr>
      <w:r>
        <w:t xml:space="preserve">My background sits at the intersection of quantitative economics, data engineering, and marketing analytics. I was drawn to this project because it applies the kind of systematic, data-driven thinking I use daily in analytics work — but in a domain (financial markets) that demands rigour around signal vs. noise, </w:t>
      </w:r>
      <w:proofErr w:type="spellStart"/>
      <w:r>
        <w:t>backtesting</w:t>
      </w:r>
      <w:proofErr w:type="spellEnd"/>
      <w:r>
        <w:t>, and avoiding overfitting. Those same principles are central to building reliable attribution models and conversion pipelines in a marketing context.</w:t>
      </w:r>
    </w:p>
    <w:p w14:paraId="3337236B" w14:textId="77777777" w:rsidR="00B80525" w:rsidRDefault="00000000">
      <w:pPr>
        <w:spacing w:before="80" w:after="80" w:line="276" w:lineRule="auto"/>
      </w:pPr>
      <w:r>
        <w:t>I was also specifically interested in strengthening my fluency with time-series data and reinforcing my pandas and NumPy workflow. The project offered a concrete, end-to-end pipeline: ingest live data, engineer features (moving averages), generate actionable signals, and evaluate performance quantitatively. That pipeline maps closely to the kind of work I do when building marketing measurement stacks.</w:t>
      </w:r>
    </w:p>
    <w:p w14:paraId="65568853" w14:textId="77777777" w:rsidR="00B80525" w:rsidRDefault="00B80525">
      <w:pPr>
        <w:spacing w:line="100" w:lineRule="auto"/>
      </w:pPr>
    </w:p>
    <w:p w14:paraId="43B8CACB" w14:textId="77777777" w:rsidR="00B80525" w:rsidRDefault="00000000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3864"/>
          <w:sz w:val="28"/>
          <w:szCs w:val="28"/>
        </w:rPr>
        <w:t>What I Learned &amp; Key Takeaways</w:t>
      </w:r>
    </w:p>
    <w:p w14:paraId="2348A424" w14:textId="77777777" w:rsidR="00B80525" w:rsidRDefault="00000000">
      <w:pPr>
        <w:spacing w:before="120" w:after="60"/>
      </w:pPr>
      <w:r>
        <w:rPr>
          <w:b/>
          <w:bCs/>
          <w:color w:val="1F3864"/>
        </w:rPr>
        <w:t>Technical skills built:</w:t>
      </w:r>
    </w:p>
    <w:p w14:paraId="34CDBD1D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Pulling financial time-series data with </w:t>
      </w:r>
      <w:proofErr w:type="spellStart"/>
      <w:r>
        <w:t>yfinance</w:t>
      </w:r>
      <w:proofErr w:type="spellEnd"/>
      <w:r>
        <w:t xml:space="preserve"> and understanding the structure of OHLCV </w:t>
      </w:r>
      <w:proofErr w:type="spellStart"/>
      <w:r>
        <w:t>dataframes</w:t>
      </w:r>
      <w:proofErr w:type="spellEnd"/>
    </w:p>
    <w:p w14:paraId="53DCD8AD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Computing Simple Moving Averages (SMA) using pandas </w:t>
      </w:r>
      <w:proofErr w:type="gramStart"/>
      <w:r>
        <w:t>rolling(</w:t>
      </w:r>
      <w:proofErr w:type="gramEnd"/>
      <w:r>
        <w:t>) and understanding the smoothing effect of different window sizes</w:t>
      </w:r>
    </w:p>
    <w:p w14:paraId="5A714834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Encoding a trading strategy as clean </w:t>
      </w:r>
      <w:proofErr w:type="spellStart"/>
      <w:r>
        <w:t>boolean</w:t>
      </w:r>
      <w:proofErr w:type="spellEnd"/>
      <w:r>
        <w:t xml:space="preserve"> logic using </w:t>
      </w:r>
      <w:proofErr w:type="spellStart"/>
      <w:proofErr w:type="gramStart"/>
      <w:r>
        <w:t>np.where</w:t>
      </w:r>
      <w:proofErr w:type="spellEnd"/>
      <w:proofErr w:type="gramEnd"/>
      <w:r>
        <w:t xml:space="preserve">() and pandas </w:t>
      </w:r>
      <w:proofErr w:type="gramStart"/>
      <w:r>
        <w:t>diff(</w:t>
      </w:r>
      <w:proofErr w:type="gramEnd"/>
      <w:r>
        <w:t>) — translating a domain concept into precise, testable code</w:t>
      </w:r>
    </w:p>
    <w:p w14:paraId="46EBC72F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>Visualising buy/sell signals on a price chart with matplotlib marker annotations</w:t>
      </w:r>
    </w:p>
    <w:p w14:paraId="5E453D2D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Implementing a manual </w:t>
      </w:r>
      <w:proofErr w:type="spellStart"/>
      <w:r>
        <w:t>backtest</w:t>
      </w:r>
      <w:proofErr w:type="spellEnd"/>
      <w:r>
        <w:t xml:space="preserve"> using cumulative products of daily returns — without relying on a library — which deepened my understanding of how </w:t>
      </w:r>
      <w:proofErr w:type="spellStart"/>
      <w:r>
        <w:t>backtest</w:t>
      </w:r>
      <w:proofErr w:type="spellEnd"/>
      <w:r>
        <w:t xml:space="preserve"> engines work under the hood</w:t>
      </w:r>
    </w:p>
    <w:p w14:paraId="2148BECB" w14:textId="77777777" w:rsidR="00B80525" w:rsidRDefault="00000000">
      <w:pPr>
        <w:spacing w:before="160" w:after="60"/>
      </w:pPr>
      <w:r>
        <w:rPr>
          <w:b/>
          <w:bCs/>
          <w:color w:val="1F3864"/>
        </w:rPr>
        <w:t>Conceptual understanding developed:</w:t>
      </w:r>
    </w:p>
    <w:p w14:paraId="7ECC243F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Why </w:t>
      </w:r>
      <w:proofErr w:type="spellStart"/>
      <w:r>
        <w:t>backtesting</w:t>
      </w:r>
      <w:proofErr w:type="spellEnd"/>
      <w:r>
        <w:t xml:space="preserve"> on a bull market like 2020 BTC is deceptive — virtually any long-biased strategy will show a profit, making the baseline crucial</w:t>
      </w:r>
    </w:p>
    <w:p w14:paraId="78976F0F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>The distinction between in-sample (</w:t>
      </w:r>
      <w:proofErr w:type="spellStart"/>
      <w:r>
        <w:t>backtest</w:t>
      </w:r>
      <w:proofErr w:type="spellEnd"/>
      <w:r>
        <w:t>) and out-of-sample (forward test) performance, and the overfitting risk when tuning SMA parameters to historical data</w:t>
      </w:r>
    </w:p>
    <w:p w14:paraId="648C7B1F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>How algorithmic trading strategies can be adapted to any time-series domain where signal generation and threshold detection matter</w:t>
      </w:r>
    </w:p>
    <w:p w14:paraId="7C5C4B05" w14:textId="77777777" w:rsidR="00B80525" w:rsidRDefault="00B80525">
      <w:pPr>
        <w:spacing w:line="100" w:lineRule="auto"/>
      </w:pPr>
    </w:p>
    <w:p w14:paraId="7BB6FB32" w14:textId="77777777" w:rsidR="00B80525" w:rsidRDefault="00000000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3864"/>
          <w:sz w:val="28"/>
          <w:szCs w:val="28"/>
        </w:rPr>
        <w:t>Honest Assessment of the Project</w:t>
      </w:r>
    </w:p>
    <w:p w14:paraId="35CF9B16" w14:textId="77777777" w:rsidR="00B80525" w:rsidRDefault="00000000">
      <w:pPr>
        <w:spacing w:before="80" w:after="80" w:line="276" w:lineRule="auto"/>
      </w:pPr>
      <w:r>
        <w:t>This is an introductory guided project, and I want to be transparent about that. The Moving Average Crossover strategy is well-known and intentionally simple — it is a teaching vehicle, not a production-ready trading system. Real algorithmic trading involves far more sophistication: transaction costs, slippage, position sizing, risk management, and regime detection.</w:t>
      </w:r>
    </w:p>
    <w:p w14:paraId="787D6073" w14:textId="77777777" w:rsidR="00B80525" w:rsidRDefault="00000000">
      <w:pPr>
        <w:spacing w:before="80" w:after="80" w:line="276" w:lineRule="auto"/>
      </w:pPr>
      <w:r>
        <w:t xml:space="preserve">That said, the project was genuinely valuable as a structured exercise in the full analytics lifecycle: data ingestion, feature engineering, strategy encoding, quantitative evaluation, and visualisation. The exercise of extending the </w:t>
      </w:r>
      <w:proofErr w:type="spellStart"/>
      <w:r>
        <w:t>backtest</w:t>
      </w:r>
      <w:proofErr w:type="spellEnd"/>
      <w:r>
        <w:t xml:space="preserve"> to 2018-2019 — a bear market — was particularly instructive, because it demonstrated that the algorithm substantially outperforms Buy-and-Hold precisely when the market is falling, which is when a good strategy earns its value.</w:t>
      </w:r>
    </w:p>
    <w:p w14:paraId="7CEA0439" w14:textId="77777777" w:rsidR="00B80525" w:rsidRDefault="00000000">
      <w:pPr>
        <w:spacing w:before="80" w:after="80" w:line="276" w:lineRule="auto"/>
      </w:pPr>
      <w:r>
        <w:t xml:space="preserve">I completed all exercises, including the open-ended challenge of testing alternative time periods, and I explored what happens when the short and long SMA windows are tuned differently — which gave me a hands-on feel for the bias-variance </w:t>
      </w:r>
      <w:proofErr w:type="spellStart"/>
      <w:r>
        <w:t>tradeoff</w:t>
      </w:r>
      <w:proofErr w:type="spellEnd"/>
      <w:r>
        <w:t xml:space="preserve"> in parameter selection.</w:t>
      </w:r>
    </w:p>
    <w:p w14:paraId="38B10701" w14:textId="77777777" w:rsidR="00B80525" w:rsidRDefault="00B80525">
      <w:pPr>
        <w:spacing w:line="100" w:lineRule="auto"/>
      </w:pPr>
    </w:p>
    <w:p w14:paraId="7A66746C" w14:textId="77777777" w:rsidR="00B80525" w:rsidRDefault="00000000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3864"/>
          <w:sz w:val="28"/>
          <w:szCs w:val="28"/>
        </w:rPr>
        <w:t>Connection to My Broader Work</w:t>
      </w:r>
    </w:p>
    <w:p w14:paraId="478D42E1" w14:textId="77777777" w:rsidR="00B80525" w:rsidRDefault="00000000">
      <w:pPr>
        <w:spacing w:before="80" w:after="80" w:line="276" w:lineRule="auto"/>
      </w:pPr>
      <w:r>
        <w:t>The analytical patterns in this project directly parallel work I do in the marketing data engineering space:</w:t>
      </w:r>
    </w:p>
    <w:p w14:paraId="114B7E18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>Signal generation from time-series data is structurally identical to building conversion event triggers in a server-side tracking pipeline — detect a threshold crossing, emit a signal, log the action.</w:t>
      </w:r>
    </w:p>
    <w:p w14:paraId="183115B8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Backtesting</w:t>
      </w:r>
      <w:proofErr w:type="spellEnd"/>
      <w:r>
        <w:t xml:space="preserve"> against a baseline mirrors attribution model validation: comparing an algorithm's output to a naive benchmark (e.g., last-click) to determine whether the model adds real lift.</w:t>
      </w:r>
    </w:p>
    <w:p w14:paraId="2E1AF3C2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>The overfitting caution from this project applies directly to tuning bid strategies and audience segments in ad platforms — optimising too tightly to historical data leads to brittle real-world performance.</w:t>
      </w:r>
    </w:p>
    <w:p w14:paraId="5B0630FE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Fetching and transforming OHLCV data with </w:t>
      </w:r>
      <w:proofErr w:type="spellStart"/>
      <w:r>
        <w:t>yfinance</w:t>
      </w:r>
      <w:proofErr w:type="spellEnd"/>
      <w:r>
        <w:t xml:space="preserve"> is functionally similar to pulling and reshaping event data from APIs like the Meta Conversions API or Google Ads API — authenticate, request, parse, normalise, store.</w:t>
      </w:r>
    </w:p>
    <w:p w14:paraId="1792601C" w14:textId="77777777" w:rsidR="00B80525" w:rsidRDefault="00B80525">
      <w:pPr>
        <w:spacing w:line="100" w:lineRule="auto"/>
      </w:pPr>
    </w:p>
    <w:p w14:paraId="657DD1DC" w14:textId="77777777" w:rsidR="00B80525" w:rsidRDefault="00000000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3864"/>
          <w:sz w:val="28"/>
          <w:szCs w:val="28"/>
        </w:rPr>
        <w:t>What I Would Build Next</w:t>
      </w:r>
    </w:p>
    <w:p w14:paraId="26E8CDE6" w14:textId="77777777" w:rsidR="00B80525" w:rsidRDefault="00000000">
      <w:pPr>
        <w:spacing w:before="80" w:after="80" w:line="276" w:lineRule="auto"/>
      </w:pPr>
      <w:r>
        <w:t>This project opened a thread I intend to keep pulling. Natural extensions I am either exploring or plan to:</w:t>
      </w:r>
    </w:p>
    <w:p w14:paraId="4C2FB663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transaction cost simulation to the </w:t>
      </w:r>
      <w:proofErr w:type="spellStart"/>
      <w:r>
        <w:t>backtest</w:t>
      </w:r>
      <w:proofErr w:type="spellEnd"/>
      <w:r>
        <w:t xml:space="preserve"> to make the performance metrics more realistic</w:t>
      </w:r>
    </w:p>
    <w:p w14:paraId="5D74D8E4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 second strategy (e.g., RSI mean-reversion) and build a comparison framework</w:t>
      </w:r>
    </w:p>
    <w:p w14:paraId="66B1965E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>Extend to a multi-asset portfolio and introduce basic position sizing (Kelly criterion or fixed fractional)</w:t>
      </w:r>
    </w:p>
    <w:p w14:paraId="45E2716F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Replace the manual </w:t>
      </w:r>
      <w:proofErr w:type="spellStart"/>
      <w:r>
        <w:t>backtest</w:t>
      </w:r>
      <w:proofErr w:type="spellEnd"/>
      <w:r>
        <w:t xml:space="preserve"> with </w:t>
      </w:r>
      <w:proofErr w:type="spellStart"/>
      <w:r>
        <w:t>Backtrader</w:t>
      </w:r>
      <w:proofErr w:type="spellEnd"/>
      <w:r>
        <w:t xml:space="preserve"> or </w:t>
      </w:r>
      <w:proofErr w:type="spellStart"/>
      <w:r>
        <w:t>VectorBT</w:t>
      </w:r>
      <w:proofErr w:type="spellEnd"/>
      <w:r>
        <w:t xml:space="preserve"> to handle edge cases more robustly</w:t>
      </w:r>
    </w:p>
    <w:p w14:paraId="1B268EA3" w14:textId="77777777" w:rsidR="00B80525" w:rsidRDefault="00000000">
      <w:pPr>
        <w:pStyle w:val="ListParagraph"/>
        <w:numPr>
          <w:ilvl w:val="0"/>
          <w:numId w:val="2"/>
        </w:numPr>
        <w:spacing w:before="60" w:after="60"/>
      </w:pPr>
      <w:r>
        <w:t>Paper-trade the strategy using a broker sandbox API to validate forward performance</w:t>
      </w:r>
    </w:p>
    <w:p w14:paraId="313AB87D" w14:textId="77777777" w:rsidR="00B80525" w:rsidRDefault="00B80525">
      <w:pPr>
        <w:spacing w:line="100" w:lineRule="auto"/>
      </w:pPr>
    </w:p>
    <w:p w14:paraId="34C472DF" w14:textId="77777777" w:rsidR="00B80525" w:rsidRDefault="00000000">
      <w:pPr>
        <w:pBdr>
          <w:top w:val="single" w:sz="6" w:space="6" w:color="2E75B6"/>
        </w:pBdr>
        <w:spacing w:before="200" w:after="80"/>
      </w:pPr>
      <w:r>
        <w:rPr>
          <w:b/>
          <w:bCs/>
          <w:color w:val="1F3864"/>
          <w:sz w:val="24"/>
          <w:szCs w:val="24"/>
        </w:rPr>
        <w:t>A Note to the Reader</w:t>
      </w:r>
    </w:p>
    <w:p w14:paraId="6F779838" w14:textId="77777777" w:rsidR="00B80525" w:rsidRDefault="00000000">
      <w:pPr>
        <w:spacing w:before="80" w:after="80" w:line="276" w:lineRule="auto"/>
      </w:pPr>
      <w:r>
        <w:t>I include this project in my portfolio not to suggest I am a quantitative trader, but because it represents something I value in any analytical role: the discipline to move from a business question through to a measurable, evidence-based answer. The habit of framing a hypothesis, operationalising it in code, testing it against data, and interrogating the result critically — rather than just accepting a favourable number — is the same habit that makes me effective in marketing analytics and data engineering.</w:t>
      </w:r>
    </w:p>
    <w:p w14:paraId="5A1799EC" w14:textId="77777777" w:rsidR="00B80525" w:rsidRDefault="00000000">
      <w:pPr>
        <w:spacing w:before="80" w:after="80" w:line="276" w:lineRule="auto"/>
      </w:pPr>
      <w:r>
        <w:t>If you are reviewing this as a potential employer, I am happy to walk through any part of the code, discuss the strategy's limitations in depth, or extend the project live as part of a technical conversation.</w:t>
      </w:r>
    </w:p>
    <w:p w14:paraId="5678DD0E" w14:textId="77777777" w:rsidR="00B80525" w:rsidRDefault="00B80525">
      <w:pPr>
        <w:spacing w:line="80" w:lineRule="auto"/>
      </w:pPr>
    </w:p>
    <w:sectPr w:rsidR="00B80525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4758" w14:textId="77777777" w:rsidR="000B793C" w:rsidRDefault="000B793C">
      <w:r>
        <w:separator/>
      </w:r>
    </w:p>
  </w:endnote>
  <w:endnote w:type="continuationSeparator" w:id="0">
    <w:p w14:paraId="5479FAF1" w14:textId="77777777" w:rsidR="000B793C" w:rsidRDefault="000B7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3501E" w14:textId="77777777" w:rsidR="00B80525" w:rsidRDefault="00000000">
    <w:pPr>
      <w:pBdr>
        <w:top w:val="single" w:sz="6" w:space="4" w:color="2E75B6"/>
      </w:pBdr>
      <w:tabs>
        <w:tab w:val="right" w:pos="9026"/>
      </w:tabs>
      <w:spacing w:before="100"/>
    </w:pPr>
    <w:proofErr w:type="gramStart"/>
    <w:r>
      <w:rPr>
        <w:color w:val="888888"/>
        <w:sz w:val="16"/>
        <w:szCs w:val="16"/>
      </w:rPr>
      <w:t>Rounak  |</w:t>
    </w:r>
    <w:proofErr w:type="gramEnd"/>
    <w:r>
      <w:rPr>
        <w:color w:val="888888"/>
        <w:sz w:val="16"/>
        <w:szCs w:val="16"/>
      </w:rPr>
      <w:t xml:space="preserve">  github.com/</w:t>
    </w:r>
    <w:proofErr w:type="spellStart"/>
    <w:r>
      <w:rPr>
        <w:color w:val="888888"/>
        <w:sz w:val="16"/>
        <w:szCs w:val="16"/>
      </w:rPr>
      <w:t>rounak</w:t>
    </w:r>
    <w:proofErr w:type="spellEnd"/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C137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6E418" w14:textId="77777777" w:rsidR="000B793C" w:rsidRDefault="000B793C">
      <w:r>
        <w:separator/>
      </w:r>
    </w:p>
  </w:footnote>
  <w:footnote w:type="continuationSeparator" w:id="0">
    <w:p w14:paraId="0BF05EC5" w14:textId="77777777" w:rsidR="000B793C" w:rsidRDefault="000B7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D504B" w14:textId="77777777" w:rsidR="00B80525" w:rsidRDefault="00000000">
    <w:pPr>
      <w:pBdr>
        <w:bottom w:val="single" w:sz="8" w:space="4" w:color="2E75B6"/>
      </w:pBdr>
      <w:tabs>
        <w:tab w:val="right" w:pos="9026"/>
      </w:tabs>
      <w:spacing w:after="120"/>
    </w:pPr>
    <w:r>
      <w:rPr>
        <w:b/>
        <w:bCs/>
        <w:color w:val="2E75B6"/>
        <w:sz w:val="18"/>
        <w:szCs w:val="18"/>
      </w:rPr>
      <w:t xml:space="preserve">Project </w:t>
    </w:r>
    <w:proofErr w:type="gramStart"/>
    <w:r>
      <w:rPr>
        <w:b/>
        <w:bCs/>
        <w:color w:val="2E75B6"/>
        <w:sz w:val="18"/>
        <w:szCs w:val="18"/>
      </w:rPr>
      <w:t>Reflection  |</w:t>
    </w:r>
    <w:proofErr w:type="gramEnd"/>
    <w:r>
      <w:rPr>
        <w:b/>
        <w:bCs/>
        <w:color w:val="2E75B6"/>
        <w:sz w:val="18"/>
        <w:szCs w:val="18"/>
      </w:rPr>
      <w:t xml:space="preserve">  Cryptocurrency Trading Algorithm</w:t>
    </w:r>
    <w:r>
      <w:rPr>
        <w:sz w:val="18"/>
        <w:szCs w:val="18"/>
      </w:rPr>
      <w:tab/>
    </w:r>
    <w:r>
      <w:rPr>
        <w:color w:val="999999"/>
        <w:sz w:val="18"/>
        <w:szCs w:val="18"/>
      </w:rPr>
      <w:t xml:space="preserve">IBM Skills </w:t>
    </w:r>
    <w:proofErr w:type="gramStart"/>
    <w:r>
      <w:rPr>
        <w:color w:val="999999"/>
        <w:sz w:val="18"/>
        <w:szCs w:val="18"/>
      </w:rPr>
      <w:t>Network  •</w:t>
    </w:r>
    <w:proofErr w:type="gramEnd"/>
    <w:r>
      <w:rPr>
        <w:color w:val="999999"/>
        <w:sz w:val="18"/>
        <w:szCs w:val="18"/>
      </w:rPr>
      <w:t xml:space="preserve">  Python &amp; Finance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31702"/>
    <w:multiLevelType w:val="hybridMultilevel"/>
    <w:tmpl w:val="4BDEE150"/>
    <w:lvl w:ilvl="0" w:tplc="505A0698">
      <w:start w:val="1"/>
      <w:numFmt w:val="bullet"/>
      <w:lvlText w:val="●"/>
      <w:lvlJc w:val="left"/>
      <w:pPr>
        <w:ind w:left="720" w:hanging="360"/>
      </w:pPr>
    </w:lvl>
    <w:lvl w:ilvl="1" w:tplc="5BEE2F62">
      <w:start w:val="1"/>
      <w:numFmt w:val="bullet"/>
      <w:lvlText w:val="○"/>
      <w:lvlJc w:val="left"/>
      <w:pPr>
        <w:ind w:left="1440" w:hanging="360"/>
      </w:pPr>
    </w:lvl>
    <w:lvl w:ilvl="2" w:tplc="51A24D68">
      <w:start w:val="1"/>
      <w:numFmt w:val="bullet"/>
      <w:lvlText w:val="■"/>
      <w:lvlJc w:val="left"/>
      <w:pPr>
        <w:ind w:left="2160" w:hanging="360"/>
      </w:pPr>
    </w:lvl>
    <w:lvl w:ilvl="3" w:tplc="07B285E4">
      <w:start w:val="1"/>
      <w:numFmt w:val="bullet"/>
      <w:lvlText w:val="●"/>
      <w:lvlJc w:val="left"/>
      <w:pPr>
        <w:ind w:left="2880" w:hanging="360"/>
      </w:pPr>
    </w:lvl>
    <w:lvl w:ilvl="4" w:tplc="E0943BEA">
      <w:start w:val="1"/>
      <w:numFmt w:val="bullet"/>
      <w:lvlText w:val="○"/>
      <w:lvlJc w:val="left"/>
      <w:pPr>
        <w:ind w:left="3600" w:hanging="360"/>
      </w:pPr>
    </w:lvl>
    <w:lvl w:ilvl="5" w:tplc="0262E318">
      <w:start w:val="1"/>
      <w:numFmt w:val="bullet"/>
      <w:lvlText w:val="■"/>
      <w:lvlJc w:val="left"/>
      <w:pPr>
        <w:ind w:left="4320" w:hanging="360"/>
      </w:pPr>
    </w:lvl>
    <w:lvl w:ilvl="6" w:tplc="C8947442">
      <w:start w:val="1"/>
      <w:numFmt w:val="bullet"/>
      <w:lvlText w:val="●"/>
      <w:lvlJc w:val="left"/>
      <w:pPr>
        <w:ind w:left="5040" w:hanging="360"/>
      </w:pPr>
    </w:lvl>
    <w:lvl w:ilvl="7" w:tplc="6A48EB46">
      <w:start w:val="1"/>
      <w:numFmt w:val="bullet"/>
      <w:lvlText w:val="●"/>
      <w:lvlJc w:val="left"/>
      <w:pPr>
        <w:ind w:left="5760" w:hanging="360"/>
      </w:pPr>
    </w:lvl>
    <w:lvl w:ilvl="8" w:tplc="947A97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B22F2D"/>
    <w:multiLevelType w:val="hybridMultilevel"/>
    <w:tmpl w:val="0832C984"/>
    <w:lvl w:ilvl="0" w:tplc="57EC7AB0">
      <w:start w:val="1"/>
      <w:numFmt w:val="bullet"/>
      <w:lvlText w:val="–"/>
      <w:lvlJc w:val="left"/>
      <w:pPr>
        <w:ind w:left="540" w:hanging="260"/>
      </w:pPr>
    </w:lvl>
    <w:lvl w:ilvl="1" w:tplc="4B568D52">
      <w:numFmt w:val="decimal"/>
      <w:lvlText w:val=""/>
      <w:lvlJc w:val="left"/>
    </w:lvl>
    <w:lvl w:ilvl="2" w:tplc="EA6A7C62">
      <w:numFmt w:val="decimal"/>
      <w:lvlText w:val=""/>
      <w:lvlJc w:val="left"/>
    </w:lvl>
    <w:lvl w:ilvl="3" w:tplc="27B6F90C">
      <w:numFmt w:val="decimal"/>
      <w:lvlText w:val=""/>
      <w:lvlJc w:val="left"/>
    </w:lvl>
    <w:lvl w:ilvl="4" w:tplc="0E508430">
      <w:numFmt w:val="decimal"/>
      <w:lvlText w:val=""/>
      <w:lvlJc w:val="left"/>
    </w:lvl>
    <w:lvl w:ilvl="5" w:tplc="9848666C">
      <w:numFmt w:val="decimal"/>
      <w:lvlText w:val=""/>
      <w:lvlJc w:val="left"/>
    </w:lvl>
    <w:lvl w:ilvl="6" w:tplc="B372B380">
      <w:numFmt w:val="decimal"/>
      <w:lvlText w:val=""/>
      <w:lvlJc w:val="left"/>
    </w:lvl>
    <w:lvl w:ilvl="7" w:tplc="E1A04970">
      <w:numFmt w:val="decimal"/>
      <w:lvlText w:val=""/>
      <w:lvlJc w:val="left"/>
    </w:lvl>
    <w:lvl w:ilvl="8" w:tplc="9AFAD238">
      <w:numFmt w:val="decimal"/>
      <w:lvlText w:val=""/>
      <w:lvlJc w:val="left"/>
    </w:lvl>
  </w:abstractNum>
  <w:num w:numId="1" w16cid:durableId="397441395">
    <w:abstractNumId w:val="0"/>
    <w:lvlOverride w:ilvl="0">
      <w:startOverride w:val="1"/>
    </w:lvlOverride>
  </w:num>
  <w:num w:numId="2" w16cid:durableId="1572619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25"/>
    <w:rsid w:val="000B793C"/>
    <w:rsid w:val="007C1377"/>
    <w:rsid w:val="00AE2348"/>
    <w:rsid w:val="00B8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C61D"/>
  <w15:docId w15:val="{1F0B4FF2-D4E9-4427-856F-2059B00C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Rounak Paul</cp:lastModifiedBy>
  <cp:revision>2</cp:revision>
  <dcterms:created xsi:type="dcterms:W3CDTF">2026-03-12T18:59:00Z</dcterms:created>
  <dcterms:modified xsi:type="dcterms:W3CDTF">2026-03-12T19:02:00Z</dcterms:modified>
</cp:coreProperties>
</file>