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C04F" w14:textId="77777777" w:rsidR="00D35414" w:rsidRPr="00632F2A" w:rsidRDefault="00541420" w:rsidP="00632F2A">
      <w:pPr>
        <w:spacing w:before="760" w:line="360" w:lineRule="auto"/>
        <w:jc w:val="center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4628A19" wp14:editId="235892B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flow-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4501" w14:textId="77777777" w:rsidR="00D35414" w:rsidRPr="00632F2A" w:rsidRDefault="00541420" w:rsidP="00632F2A">
      <w:pPr>
        <w:spacing w:before="360" w:line="360" w:lineRule="auto"/>
        <w:jc w:val="center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  <w:sz w:val="68"/>
        </w:rPr>
        <w:t>VIDFLOW</w:t>
      </w:r>
    </w:p>
    <w:p w14:paraId="67AD1AF1" w14:textId="77777777" w:rsidR="00D35414" w:rsidRPr="00632F2A" w:rsidRDefault="00541420" w:rsidP="00632F2A">
      <w:pPr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  <w:sz w:val="36"/>
        </w:rPr>
        <w:t>Satu Video, Banyak Platform, Lebih Banyak Peluang</w:t>
      </w:r>
    </w:p>
    <w:p w14:paraId="76EF8FC0" w14:textId="77777777" w:rsidR="00D35414" w:rsidRPr="00632F2A" w:rsidRDefault="00541420" w:rsidP="00632F2A">
      <w:pPr>
        <w:spacing w:before="200" w:line="360" w:lineRule="auto"/>
        <w:jc w:val="center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  <w:sz w:val="24"/>
        </w:rPr>
        <w:t>Ringkasan Aplikasi untuk Kebutuhan Promosi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58"/>
      </w:tblGrid>
      <w:tr w:rsidR="00632F2A" w:rsidRPr="00632F2A" w14:paraId="1B0CE890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4BACE17D" w14:textId="77777777" w:rsidR="00D35414" w:rsidRDefault="00541420" w:rsidP="00632F2A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4"/>
              </w:rPr>
              <w:t xml:space="preserve">VidFlow membantu kreator, bisnis, dan tim pemasaran mengunggah serta menjadwalkan video ke YouTube, Facebook, Instagram, dan TikTok dari satu </w:t>
            </w:r>
            <w:r w:rsidRPr="00632F2A">
              <w:rPr>
                <w:rFonts w:ascii="Times New Roman" w:hAnsi="Times New Roman" w:cs="Times New Roman"/>
                <w:color w:val="auto"/>
                <w:sz w:val="24"/>
              </w:rPr>
              <w:t>dashboard yang praktis.</w:t>
            </w:r>
          </w:p>
          <w:p w14:paraId="7E6B7858" w14:textId="77777777" w:rsidR="00632F2A" w:rsidRDefault="00632F2A" w:rsidP="00632F2A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Demo :</w:t>
            </w:r>
          </w:p>
          <w:p w14:paraId="5F6AB0C9" w14:textId="7BC089F9" w:rsidR="00632F2A" w:rsidRPr="00632F2A" w:rsidRDefault="00632F2A" w:rsidP="00632F2A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 w:hint="eastAsia"/>
                <w:color w:val="auto"/>
              </w:rPr>
              <w:t>https://uploadvideo.my.id/</w:t>
            </w:r>
          </w:p>
        </w:tc>
      </w:tr>
    </w:tbl>
    <w:p w14:paraId="5942921C" w14:textId="77777777" w:rsidR="00D35414" w:rsidRPr="00632F2A" w:rsidRDefault="00541420" w:rsidP="00632F2A">
      <w:pPr>
        <w:spacing w:before="2500" w:line="360" w:lineRule="auto"/>
        <w:jc w:val="center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  <w:sz w:val="18"/>
        </w:rPr>
        <w:t>Dokumen Promosi • 2026</w:t>
      </w:r>
    </w:p>
    <w:p w14:paraId="69EC260B" w14:textId="77777777" w:rsidR="00D35414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br w:type="page"/>
      </w:r>
    </w:p>
    <w:p w14:paraId="237C6717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lastRenderedPageBreak/>
        <w:t>Ringkasan Singkat</w:t>
      </w:r>
    </w:p>
    <w:p w14:paraId="768B90D4" w14:textId="77777777" w:rsidR="00D35414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VidFlow adalah platform manajemen dan distribusi video yang membuat proses publikasi konten menjadi lebih cepat dan teratur. Pengguna cukup menyiapkan satu video, memilih akun media sosial</w:t>
      </w:r>
      <w:r w:rsidRPr="00632F2A">
        <w:rPr>
          <w:rFonts w:ascii="Times New Roman" w:hAnsi="Times New Roman" w:cs="Times New Roman"/>
          <w:color w:val="auto"/>
        </w:rPr>
        <w:t xml:space="preserve"> tujuan, menentukan waktu tayang, lalu VidFlow membantu menjalankan proses upload ke berbagai platform.</w:t>
      </w:r>
    </w:p>
    <w:p w14:paraId="63400D0D" w14:textId="77777777" w:rsidR="00D35414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Dengan satu dashboard, pengguna dapat mengelola koneksi akun, memantau status upload, mencoba kembali proses yang gagal, melihat performa video, dan men</w:t>
      </w:r>
      <w:r w:rsidRPr="00632F2A">
        <w:rPr>
          <w:rFonts w:ascii="Times New Roman" w:hAnsi="Times New Roman" w:cs="Times New Roman"/>
          <w:color w:val="auto"/>
        </w:rPr>
        <w:t>erima notifikasi. VidFlow dirancang untuk mengurangi pekerjaan berulang sehingga pengguna dapat lebih fokus membuat konten dan mengembangkan audiens.</w:t>
      </w:r>
    </w:p>
    <w:p w14:paraId="2B418543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Pesan Utama Promosi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632F2A" w:rsidRPr="00632F2A" w14:paraId="6938135F" w14:textId="77777777">
        <w:trPr>
          <w:jc w:val="center"/>
        </w:trPr>
        <w:tc>
          <w:tcPr>
            <w:tcW w:w="9858" w:type="dxa"/>
            <w:shd w:val="clear" w:color="auto" w:fill="4F46E5"/>
            <w:vAlign w:val="center"/>
          </w:tcPr>
          <w:p w14:paraId="0BA23781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UPLOAD SEKALI — Sebarkan satu video ke beberapa akun dan platform.</w:t>
            </w:r>
          </w:p>
        </w:tc>
      </w:tr>
      <w:tr w:rsidR="00632F2A" w:rsidRPr="00632F2A" w14:paraId="2D0BEBC9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274C169A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 xml:space="preserve">ATUR JADWAL — </w:t>
            </w: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Tentukan waktu publikasi sesuai rencana konten.</w:t>
            </w:r>
          </w:p>
        </w:tc>
      </w:tr>
      <w:tr w:rsidR="00632F2A" w:rsidRPr="00632F2A" w14:paraId="593B12B0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3D614FB1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PANTAU HASIL — Lihat status, views, likes, dan tautan video dari satu tempat.</w:t>
            </w:r>
          </w:p>
        </w:tc>
      </w:tr>
    </w:tbl>
    <w:p w14:paraId="4A48DE87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Fitur Lengkap VidFlow</w:t>
      </w:r>
    </w:p>
    <w:p w14:paraId="688DACCB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1. Upload ke Banyak Platform</w:t>
      </w:r>
    </w:p>
    <w:p w14:paraId="1E2ADA17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Mendukung distribusi video ke YouTube, Facebook, Instagram, dan TikTok.</w:t>
      </w:r>
    </w:p>
    <w:p w14:paraId="6CFD5ED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Satu </w:t>
      </w:r>
      <w:r w:rsidRPr="00632F2A">
        <w:rPr>
          <w:rFonts w:ascii="Times New Roman" w:hAnsi="Times New Roman" w:cs="Times New Roman"/>
          <w:color w:val="auto"/>
        </w:rPr>
        <w:t>video dapat dikirim ke beberapa akun tujuan dalam satu proses.</w:t>
      </w:r>
    </w:p>
    <w:p w14:paraId="4F2D8BE5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bebas memilih platform dan akun yang sesuai untuk setiap konten.</w:t>
      </w:r>
    </w:p>
    <w:p w14:paraId="215CA5D6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2. Multi-Akun Media Sosial</w:t>
      </w:r>
    </w:p>
    <w:p w14:paraId="7A52CDD1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Satu pengguna dapat menghubungkan lebih dari satu akun pada platform yang sama.</w:t>
      </w:r>
    </w:p>
    <w:p w14:paraId="55AECB47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Cocok untuk </w:t>
      </w:r>
      <w:r w:rsidRPr="00632F2A">
        <w:rPr>
          <w:rFonts w:ascii="Times New Roman" w:hAnsi="Times New Roman" w:cs="Times New Roman"/>
          <w:color w:val="auto"/>
        </w:rPr>
        <w:t>agensi, admin media sosial, grup bisnis, atau kreator dengan beberapa kanal.</w:t>
      </w:r>
    </w:p>
    <w:p w14:paraId="2DB9427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Koneksi akun dikelola dari satu halaman yang sederhana.</w:t>
      </w:r>
    </w:p>
    <w:p w14:paraId="37381A70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3. Koneksi OAuth yang Aman</w:t>
      </w:r>
    </w:p>
    <w:p w14:paraId="7E5B058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Akun platform dihubungkan melalui sistem OAuth resmi.</w:t>
      </w:r>
    </w:p>
    <w:p w14:paraId="04F06A95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Access token dan refresh token </w:t>
      </w:r>
      <w:r w:rsidRPr="00632F2A">
        <w:rPr>
          <w:rFonts w:ascii="Times New Roman" w:hAnsi="Times New Roman" w:cs="Times New Roman"/>
          <w:color w:val="auto"/>
        </w:rPr>
        <w:t>disimpan secara terenkripsi.</w:t>
      </w:r>
    </w:p>
    <w:p w14:paraId="16359BE4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dapat memutuskan koneksi akun kapan saja dari dashboard.</w:t>
      </w:r>
    </w:p>
    <w:p w14:paraId="21AA316D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4. Penjadwalan Konten</w:t>
      </w:r>
    </w:p>
    <w:p w14:paraId="1936F3E6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Video dapat langsung dipublikasikan atau dijadwalkan untuk waktu tertentu.</w:t>
      </w:r>
    </w:p>
    <w:p w14:paraId="6C37751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Membantu pengguna menyusun kalender konten dengan lebih konsiste</w:t>
      </w:r>
      <w:r w:rsidRPr="00632F2A">
        <w:rPr>
          <w:rFonts w:ascii="Times New Roman" w:hAnsi="Times New Roman" w:cs="Times New Roman"/>
          <w:color w:val="auto"/>
        </w:rPr>
        <w:t>n.</w:t>
      </w:r>
    </w:p>
    <w:p w14:paraId="26944947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lastRenderedPageBreak/>
        <w:t>Batas waktu penjadwalan menyesuaikan paket layanan yang dipilih.</w:t>
      </w:r>
    </w:p>
    <w:p w14:paraId="21CBF2C0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5. Pengelolaan Detail Video</w:t>
      </w:r>
    </w:p>
    <w:p w14:paraId="282C6DF1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dapat menambahkan judul, deskripsi, tags atau hashtag.</w:t>
      </w:r>
    </w:p>
    <w:p w14:paraId="4B82874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Mendukung custom thumbnail dalam format gambar umum.</w:t>
      </w:r>
    </w:p>
    <w:p w14:paraId="698B6DC7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Mendukung file video MP4, MOV, dan WEBM </w:t>
      </w:r>
      <w:r w:rsidRPr="00632F2A">
        <w:rPr>
          <w:rFonts w:ascii="Times New Roman" w:hAnsi="Times New Roman" w:cs="Times New Roman"/>
          <w:color w:val="auto"/>
        </w:rPr>
        <w:t>dengan batas ukuran sesuai paket.</w:t>
      </w:r>
    </w:p>
    <w:p w14:paraId="24FF48BB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6. Riwayat dan Status Upload</w:t>
      </w:r>
    </w:p>
    <w:p w14:paraId="7095F4D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Seluruh proses upload tercatat dalam halaman riwayat.</w:t>
      </w:r>
    </w:p>
    <w:p w14:paraId="43DDC952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Status setiap platform dapat dipantau secara terpisah: menunggu, diproses, selesai, atau gagal.</w:t>
      </w:r>
    </w:p>
    <w:p w14:paraId="2E812F13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Video yang berhasil memiliki tautan langsun</w:t>
      </w:r>
      <w:r w:rsidRPr="00632F2A">
        <w:rPr>
          <w:rFonts w:ascii="Times New Roman" w:hAnsi="Times New Roman" w:cs="Times New Roman"/>
          <w:color w:val="auto"/>
        </w:rPr>
        <w:t>g menuju platform tujuan.</w:t>
      </w:r>
    </w:p>
    <w:p w14:paraId="2CF7AF0A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7. Retry Upload</w:t>
      </w:r>
    </w:p>
    <w:p w14:paraId="3502E2E2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Upload yang gagal dapat dimasukkan kembali ke antrean tanpa membuat proses baru dari awal.</w:t>
      </w:r>
    </w:p>
    <w:p w14:paraId="4AC6C02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Pesan kesalahan membantu pengguna mengetahui bahwa sebuah tujuan memerlukan perhatian.</w:t>
      </w:r>
    </w:p>
    <w:p w14:paraId="45C79ADF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8. Dashboard Analytics</w:t>
      </w:r>
    </w:p>
    <w:p w14:paraId="158D4803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Menampilkan j</w:t>
      </w:r>
      <w:r w:rsidRPr="00632F2A">
        <w:rPr>
          <w:rFonts w:ascii="Times New Roman" w:hAnsi="Times New Roman" w:cs="Times New Roman"/>
          <w:color w:val="auto"/>
        </w:rPr>
        <w:t>umlah views dan likes dari video yang sudah dipublikasikan.</w:t>
      </w:r>
    </w:p>
    <w:p w14:paraId="68105D4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Data dapat difilter berdasarkan platform dan akun.</w:t>
      </w:r>
    </w:p>
    <w:p w14:paraId="56D6490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Tersedia sinkronisasi manual untuk menarik statistik terbaru dari platform.</w:t>
      </w:r>
    </w:p>
    <w:p w14:paraId="75BB5C4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Dashboard juga menampilkan penggunaan kuota dan jumlah platform aktif</w:t>
      </w:r>
      <w:r w:rsidRPr="00632F2A">
        <w:rPr>
          <w:rFonts w:ascii="Times New Roman" w:hAnsi="Times New Roman" w:cs="Times New Roman"/>
          <w:color w:val="auto"/>
        </w:rPr>
        <w:t>.</w:t>
      </w:r>
    </w:p>
    <w:p w14:paraId="2FD0742D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9. Notifikasi Otomatis</w:t>
      </w:r>
    </w:p>
    <w:p w14:paraId="6B05AE66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menerima notifikasi ketika upload berhasil atau gagal.</w:t>
      </w:r>
    </w:p>
    <w:p w14:paraId="540066E8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Notifikasi tersedia melalui email dan pusat notifikasi di dalam aplikasi.</w:t>
      </w:r>
    </w:p>
    <w:p w14:paraId="2E78A2D5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10. Paket Layanan Fleksibel</w:t>
      </w:r>
    </w:p>
    <w:p w14:paraId="650B82F8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Tersedia paket Free, Standard, Pro, dan Business.</w:t>
      </w:r>
    </w:p>
    <w:p w14:paraId="05AC49C6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Setiap paket me</w:t>
      </w:r>
      <w:r w:rsidRPr="00632F2A">
        <w:rPr>
          <w:rFonts w:ascii="Times New Roman" w:hAnsi="Times New Roman" w:cs="Times New Roman"/>
          <w:color w:val="auto"/>
        </w:rPr>
        <w:t>miliki kuota upload, ukuran file, dan jangkauan penjadwalan yang berbeda.</w:t>
      </w:r>
    </w:p>
    <w:p w14:paraId="3D96F71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dapat memilih paket sesuai skala kebutuhan, dari pemula hingga bisnis.</w:t>
      </w:r>
    </w:p>
    <w:p w14:paraId="6390FB40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11. Akun dan Keamanan Pengguna</w:t>
      </w:r>
    </w:p>
    <w:p w14:paraId="4C03A94E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Registrasi, login, verifikasi email, lupa password, dan </w:t>
      </w:r>
      <w:r w:rsidRPr="00632F2A">
        <w:rPr>
          <w:rFonts w:ascii="Times New Roman" w:hAnsi="Times New Roman" w:cs="Times New Roman"/>
          <w:color w:val="auto"/>
        </w:rPr>
        <w:t>penggantian password.</w:t>
      </w:r>
    </w:p>
    <w:p w14:paraId="4382F41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Pengguna dapat memperbarui profil atau menghapus akun sendiri.</w:t>
      </w:r>
    </w:p>
    <w:p w14:paraId="11DC1A7D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lastRenderedPageBreak/>
        <w:t>Akses admin dipisahkan menggunakan sistem role dan permission.</w:t>
      </w:r>
    </w:p>
    <w:p w14:paraId="43F0DCFD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12. Panel Administrasi</w:t>
      </w:r>
    </w:p>
    <w:p w14:paraId="0A5ABCDD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Super admin dapat mengelola pengguna, paket langganan, role, dan permission.</w:t>
      </w:r>
    </w:p>
    <w:p w14:paraId="560C33C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Mendukun</w:t>
      </w:r>
      <w:r w:rsidRPr="00632F2A">
        <w:rPr>
          <w:rFonts w:ascii="Times New Roman" w:hAnsi="Times New Roman" w:cs="Times New Roman"/>
          <w:color w:val="auto"/>
        </w:rPr>
        <w:t>g pengembangan operasional ketika jumlah pengguna bertambah.</w:t>
      </w:r>
    </w:p>
    <w:p w14:paraId="2D2BAD7E" w14:textId="77777777" w:rsidR="00D35414" w:rsidRPr="00632F2A" w:rsidRDefault="00541420" w:rsidP="00632F2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13. Proses Otomatis di Latar Belakang</w:t>
      </w:r>
    </w:p>
    <w:p w14:paraId="7FAB7DD5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Upload dijalankan melalui antrean sehingga pengguna tidak harus menunggu halaman terbuka.</w:t>
      </w:r>
    </w:p>
    <w:p w14:paraId="71074405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Proses setiap platform berjalan sebagai pekerjaan terpisah sehingga</w:t>
      </w:r>
      <w:r w:rsidRPr="00632F2A">
        <w:rPr>
          <w:rFonts w:ascii="Times New Roman" w:hAnsi="Times New Roman" w:cs="Times New Roman"/>
          <w:color w:val="auto"/>
        </w:rPr>
        <w:t xml:space="preserve"> statusnya mudah dipantau.</w:t>
      </w:r>
    </w:p>
    <w:p w14:paraId="3EC96688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File dapat dipindahkan ke penyimpanan cloud setelah proses selesai.</w:t>
      </w:r>
    </w:p>
    <w:p w14:paraId="4F6F4CD7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Keunggulan Utama</w:t>
      </w:r>
    </w:p>
    <w:p w14:paraId="7BE3C159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Menghemat waktu — </w:t>
      </w:r>
      <w:r w:rsidRPr="00632F2A">
        <w:rPr>
          <w:rFonts w:ascii="Times New Roman" w:hAnsi="Times New Roman" w:cs="Times New Roman"/>
          <w:color w:val="auto"/>
        </w:rPr>
        <w:t>Tidak perlu membuka dan mengunggah video satu per satu di setiap platform.</w:t>
      </w:r>
    </w:p>
    <w:p w14:paraId="6B7D6D17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Meningkatkan konsistensi — </w:t>
      </w:r>
      <w:r w:rsidRPr="00632F2A">
        <w:rPr>
          <w:rFonts w:ascii="Times New Roman" w:hAnsi="Times New Roman" w:cs="Times New Roman"/>
          <w:color w:val="auto"/>
        </w:rPr>
        <w:t>Penjadwalan membantu kon</w:t>
      </w:r>
      <w:r w:rsidRPr="00632F2A">
        <w:rPr>
          <w:rFonts w:ascii="Times New Roman" w:hAnsi="Times New Roman" w:cs="Times New Roman"/>
          <w:color w:val="auto"/>
        </w:rPr>
        <w:t>ten tetap aktif dan terencana.</w:t>
      </w:r>
    </w:p>
    <w:p w14:paraId="45CEEBA3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Memperluas jangkauan — </w:t>
      </w:r>
      <w:r w:rsidRPr="00632F2A">
        <w:rPr>
          <w:rFonts w:ascii="Times New Roman" w:hAnsi="Times New Roman" w:cs="Times New Roman"/>
          <w:color w:val="auto"/>
        </w:rPr>
        <w:t>Satu konten dapat menjangkau audiens dari beberapa jaringan sosial.</w:t>
      </w:r>
    </w:p>
    <w:p w14:paraId="2E32B5CA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Semua lebih terpusat — </w:t>
      </w:r>
      <w:r w:rsidRPr="00632F2A">
        <w:rPr>
          <w:rFonts w:ascii="Times New Roman" w:hAnsi="Times New Roman" w:cs="Times New Roman"/>
          <w:color w:val="auto"/>
        </w:rPr>
        <w:t>Akun, upload, status, performa, dan notifikasi tersedia dalam satu dashboard.</w:t>
      </w:r>
    </w:p>
    <w:p w14:paraId="6A74DD99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Cocok untuk berbagai skala — </w:t>
      </w:r>
      <w:r w:rsidRPr="00632F2A">
        <w:rPr>
          <w:rFonts w:ascii="Times New Roman" w:hAnsi="Times New Roman" w:cs="Times New Roman"/>
          <w:color w:val="auto"/>
        </w:rPr>
        <w:t>Dapa</w:t>
      </w:r>
      <w:r w:rsidRPr="00632F2A">
        <w:rPr>
          <w:rFonts w:ascii="Times New Roman" w:hAnsi="Times New Roman" w:cs="Times New Roman"/>
          <w:color w:val="auto"/>
        </w:rPr>
        <w:t>t dipakai kreator pemula, UMKM, tim pemasaran, hingga agensi.</w:t>
      </w:r>
    </w:p>
    <w:p w14:paraId="206620E8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Mendukung pertumbuhan — </w:t>
      </w:r>
      <w:r w:rsidRPr="00632F2A">
        <w:rPr>
          <w:rFonts w:ascii="Times New Roman" w:hAnsi="Times New Roman" w:cs="Times New Roman"/>
          <w:color w:val="auto"/>
        </w:rPr>
        <w:t>Sistem multi-akun, antrean, cloud storage, dan paket layanan dapat berkembang bersama kebutuhan pengguna.</w:t>
      </w:r>
    </w:p>
    <w:p w14:paraId="09093475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Lebih mudah mengambil keputusan — </w:t>
      </w:r>
      <w:r w:rsidRPr="00632F2A">
        <w:rPr>
          <w:rFonts w:ascii="Times New Roman" w:hAnsi="Times New Roman" w:cs="Times New Roman"/>
          <w:color w:val="auto"/>
        </w:rPr>
        <w:t xml:space="preserve">Data views dan likes membantu </w:t>
      </w:r>
      <w:r w:rsidRPr="00632F2A">
        <w:rPr>
          <w:rFonts w:ascii="Times New Roman" w:hAnsi="Times New Roman" w:cs="Times New Roman"/>
          <w:color w:val="auto"/>
        </w:rPr>
        <w:t>pengguna mengenali konten dan platform yang berpotensi.</w:t>
      </w:r>
    </w:p>
    <w:p w14:paraId="412E2D9E" w14:textId="77777777" w:rsidR="00D35414" w:rsidRPr="00632F2A" w:rsidRDefault="00541420" w:rsidP="00632F2A">
      <w:pPr>
        <w:pStyle w:val="ListNumber"/>
        <w:spacing w:after="12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b/>
          <w:color w:val="auto"/>
        </w:rPr>
        <w:t xml:space="preserve">Mengurangi risiko proses terlewat — </w:t>
      </w:r>
      <w:r w:rsidRPr="00632F2A">
        <w:rPr>
          <w:rFonts w:ascii="Times New Roman" w:hAnsi="Times New Roman" w:cs="Times New Roman"/>
          <w:color w:val="auto"/>
        </w:rPr>
        <w:t>Riwayat, status per platform, retry, dan notifikasi membuat proses lebih mudah dikontrol.</w:t>
      </w:r>
    </w:p>
    <w:p w14:paraId="2398DA52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Siapa yang Cocok Menggunakan VidFlow?</w:t>
      </w:r>
    </w:p>
    <w:p w14:paraId="39FC400D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Content creator dan influencer — yan</w:t>
      </w:r>
      <w:r w:rsidRPr="00632F2A">
        <w:rPr>
          <w:rFonts w:ascii="Times New Roman" w:hAnsi="Times New Roman" w:cs="Times New Roman"/>
          <w:color w:val="auto"/>
        </w:rPr>
        <w:t>g aktif membangun audiens di banyak platform.</w:t>
      </w:r>
    </w:p>
    <w:p w14:paraId="1D31F869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UMKM dan pemilik bisnis — yang ingin mempromosikan produk secara konsisten melalui video.</w:t>
      </w:r>
    </w:p>
    <w:p w14:paraId="211384C6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Social media specialist — yang menangani banyak akun dan jadwal publikasi.</w:t>
      </w:r>
    </w:p>
    <w:p w14:paraId="04D9755A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Digital marketing agency — yang </w:t>
      </w:r>
      <w:r w:rsidRPr="00632F2A">
        <w:rPr>
          <w:rFonts w:ascii="Times New Roman" w:hAnsi="Times New Roman" w:cs="Times New Roman"/>
          <w:color w:val="auto"/>
        </w:rPr>
        <w:t>mengelola konten beberapa klien.</w:t>
      </w:r>
    </w:p>
    <w:p w14:paraId="2577B3D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Brand dan tim marketing — yang membutuhkan proses distribusi konten yang lebih rapi.</w:t>
      </w:r>
    </w:p>
    <w:p w14:paraId="7C3C31F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Media, komunitas, dan organisasi — yang ingin menyebarkan informasi secara serentak.</w:t>
      </w:r>
    </w:p>
    <w:p w14:paraId="2C57087C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Kursus, sekolah, dan trainer — yang </w:t>
      </w:r>
      <w:r w:rsidRPr="00632F2A">
        <w:rPr>
          <w:rFonts w:ascii="Times New Roman" w:hAnsi="Times New Roman" w:cs="Times New Roman"/>
          <w:color w:val="auto"/>
        </w:rPr>
        <w:t>mendistribusikan konten edukasi ke berbagai kanal.</w:t>
      </w:r>
    </w:p>
    <w:p w14:paraId="21ED58D6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lastRenderedPageBreak/>
        <w:t>Pilihan Paket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4"/>
        <w:gridCol w:w="2464"/>
        <w:gridCol w:w="2464"/>
        <w:gridCol w:w="2464"/>
      </w:tblGrid>
      <w:tr w:rsidR="00632F2A" w:rsidRPr="00632F2A" w14:paraId="1D90E4BB" w14:textId="77777777">
        <w:trPr>
          <w:jc w:val="center"/>
        </w:trPr>
        <w:tc>
          <w:tcPr>
            <w:tcW w:w="2464" w:type="dxa"/>
            <w:shd w:val="clear" w:color="auto" w:fill="4F46E5"/>
            <w:vAlign w:val="center"/>
          </w:tcPr>
          <w:p w14:paraId="2975D0C7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Paket</w:t>
            </w:r>
          </w:p>
        </w:tc>
        <w:tc>
          <w:tcPr>
            <w:tcW w:w="2464" w:type="dxa"/>
            <w:shd w:val="clear" w:color="auto" w:fill="4F46E5"/>
            <w:vAlign w:val="center"/>
          </w:tcPr>
          <w:p w14:paraId="27D71D43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Upload/Bulan</w:t>
            </w:r>
          </w:p>
        </w:tc>
        <w:tc>
          <w:tcPr>
            <w:tcW w:w="2464" w:type="dxa"/>
            <w:shd w:val="clear" w:color="auto" w:fill="4F46E5"/>
            <w:vAlign w:val="center"/>
          </w:tcPr>
          <w:p w14:paraId="028A6B4F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Jadwal</w:t>
            </w:r>
          </w:p>
        </w:tc>
        <w:tc>
          <w:tcPr>
            <w:tcW w:w="2464" w:type="dxa"/>
            <w:shd w:val="clear" w:color="auto" w:fill="4F46E5"/>
            <w:vAlign w:val="center"/>
          </w:tcPr>
          <w:p w14:paraId="1343729E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Ukuran Video</w:t>
            </w:r>
          </w:p>
        </w:tc>
      </w:tr>
      <w:tr w:rsidR="00632F2A" w:rsidRPr="00632F2A" w14:paraId="5A56B775" w14:textId="77777777">
        <w:trPr>
          <w:jc w:val="center"/>
        </w:trPr>
        <w:tc>
          <w:tcPr>
            <w:tcW w:w="2464" w:type="dxa"/>
            <w:vAlign w:val="center"/>
          </w:tcPr>
          <w:p w14:paraId="5AA38F6E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Free</w:t>
            </w:r>
          </w:p>
        </w:tc>
        <w:tc>
          <w:tcPr>
            <w:tcW w:w="2464" w:type="dxa"/>
            <w:vAlign w:val="center"/>
          </w:tcPr>
          <w:p w14:paraId="4FC26353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5</w:t>
            </w:r>
          </w:p>
        </w:tc>
        <w:tc>
          <w:tcPr>
            <w:tcW w:w="2464" w:type="dxa"/>
            <w:vAlign w:val="center"/>
          </w:tcPr>
          <w:p w14:paraId="6F69445C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Hingga 3 hari</w:t>
            </w:r>
          </w:p>
        </w:tc>
        <w:tc>
          <w:tcPr>
            <w:tcW w:w="2464" w:type="dxa"/>
            <w:vAlign w:val="center"/>
          </w:tcPr>
          <w:p w14:paraId="34707C20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50 MB</w:t>
            </w:r>
          </w:p>
        </w:tc>
      </w:tr>
      <w:tr w:rsidR="00632F2A" w:rsidRPr="00632F2A" w14:paraId="1FC88CB1" w14:textId="77777777">
        <w:trPr>
          <w:jc w:val="center"/>
        </w:trPr>
        <w:tc>
          <w:tcPr>
            <w:tcW w:w="2464" w:type="dxa"/>
            <w:shd w:val="clear" w:color="auto" w:fill="EEF2FF"/>
            <w:vAlign w:val="center"/>
          </w:tcPr>
          <w:p w14:paraId="4BC8E98E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Standard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75B4D58F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25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3571BB26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Hingga 30 hari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67255F5E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200 MB</w:t>
            </w:r>
          </w:p>
        </w:tc>
      </w:tr>
      <w:tr w:rsidR="00632F2A" w:rsidRPr="00632F2A" w14:paraId="6459DA22" w14:textId="77777777">
        <w:trPr>
          <w:jc w:val="center"/>
        </w:trPr>
        <w:tc>
          <w:tcPr>
            <w:tcW w:w="2464" w:type="dxa"/>
            <w:vAlign w:val="center"/>
          </w:tcPr>
          <w:p w14:paraId="6BCA1939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Pro</w:t>
            </w:r>
          </w:p>
        </w:tc>
        <w:tc>
          <w:tcPr>
            <w:tcW w:w="2464" w:type="dxa"/>
            <w:vAlign w:val="center"/>
          </w:tcPr>
          <w:p w14:paraId="43367F04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80</w:t>
            </w:r>
          </w:p>
        </w:tc>
        <w:tc>
          <w:tcPr>
            <w:tcW w:w="2464" w:type="dxa"/>
            <w:vAlign w:val="center"/>
          </w:tcPr>
          <w:p w14:paraId="1CB39818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Hingga 90 hari</w:t>
            </w:r>
          </w:p>
        </w:tc>
        <w:tc>
          <w:tcPr>
            <w:tcW w:w="2464" w:type="dxa"/>
            <w:vAlign w:val="center"/>
          </w:tcPr>
          <w:p w14:paraId="30DE89D1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500 MB</w:t>
            </w:r>
          </w:p>
        </w:tc>
      </w:tr>
      <w:tr w:rsidR="00632F2A" w:rsidRPr="00632F2A" w14:paraId="5204DCB6" w14:textId="77777777">
        <w:trPr>
          <w:jc w:val="center"/>
        </w:trPr>
        <w:tc>
          <w:tcPr>
            <w:tcW w:w="2464" w:type="dxa"/>
            <w:shd w:val="clear" w:color="auto" w:fill="EEF2FF"/>
            <w:vAlign w:val="center"/>
          </w:tcPr>
          <w:p w14:paraId="661247EE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0"/>
              </w:rPr>
              <w:t>Business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665E5FC8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Tanpa batas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4D8D7231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Hingga 365 hari</w:t>
            </w:r>
          </w:p>
        </w:tc>
        <w:tc>
          <w:tcPr>
            <w:tcW w:w="2464" w:type="dxa"/>
            <w:shd w:val="clear" w:color="auto" w:fill="EEF2FF"/>
            <w:vAlign w:val="center"/>
          </w:tcPr>
          <w:p w14:paraId="4662A947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color w:val="auto"/>
                <w:sz w:val="20"/>
              </w:rPr>
              <w:t>1 GB</w:t>
            </w:r>
          </w:p>
        </w:tc>
      </w:tr>
    </w:tbl>
    <w:p w14:paraId="1F941CBE" w14:textId="77777777" w:rsidR="00D35414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Catatan: rincian paket dan harga dapat disesuaikan kembali dengan strategi bisnis dan kebutuhan pasar.</w:t>
      </w:r>
    </w:p>
    <w:p w14:paraId="101F6AB6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Potensi Pengembangan dan Nilai Bisnis</w:t>
      </w:r>
    </w:p>
    <w:p w14:paraId="204D78BF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Model bisnis berlangganan bulanan atau tahunan berdasarkan kuota dan kapasitas fitur.</w:t>
      </w:r>
    </w:p>
    <w:p w14:paraId="571E0CCE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Paket khusus agensi </w:t>
      </w:r>
      <w:r w:rsidRPr="00632F2A">
        <w:rPr>
          <w:rFonts w:ascii="Times New Roman" w:hAnsi="Times New Roman" w:cs="Times New Roman"/>
          <w:color w:val="auto"/>
        </w:rPr>
        <w:t>dengan workspace, kolaborasi tim, persetujuan konten, dan pengelolaan klien.</w:t>
      </w:r>
    </w:p>
    <w:p w14:paraId="36DE1760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Kalender konten visual untuk melihat dan mengubah jadwal dengan lebih mudah.</w:t>
      </w:r>
    </w:p>
    <w:p w14:paraId="01337DDE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Analytics lanjutan seperti engagement rate, pertumbuhan audiens, performa per periode, dan rekomendasi</w:t>
      </w:r>
      <w:r w:rsidRPr="00632F2A">
        <w:rPr>
          <w:rFonts w:ascii="Times New Roman" w:hAnsi="Times New Roman" w:cs="Times New Roman"/>
          <w:color w:val="auto"/>
        </w:rPr>
        <w:t xml:space="preserve"> waktu posting.</w:t>
      </w:r>
    </w:p>
    <w:p w14:paraId="2F7065C5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Bantuan AI untuk membuat caption, judul, hashtag, ringkasan, dan variasi konten per platform.</w:t>
      </w:r>
    </w:p>
    <w:p w14:paraId="05FD1249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Template konten, content library, dan penggunaan ulang aset video.</w:t>
      </w:r>
    </w:p>
    <w:p w14:paraId="58B31FB8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Dukungan platform tambahan seperti LinkedIn, X, Pinterest, dan platform video l</w:t>
      </w:r>
      <w:r w:rsidRPr="00632F2A">
        <w:rPr>
          <w:rFonts w:ascii="Times New Roman" w:hAnsi="Times New Roman" w:cs="Times New Roman"/>
          <w:color w:val="auto"/>
        </w:rPr>
        <w:t>ainnya.</w:t>
      </w:r>
    </w:p>
    <w:p w14:paraId="6AD4C9F1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Integrasi pembayaran otomatis, upgrade paket mandiri, invoice, promo, dan program referral.</w:t>
      </w:r>
    </w:p>
    <w:p w14:paraId="005420E2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Aplikasi mobile atau progressive web app untuk monitoring dan persetujuan konten.</w:t>
      </w:r>
    </w:p>
    <w:p w14:paraId="367E3B2B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White-label untuk agensi atau perusahaan yang ingin memakai merek sendiri.</w:t>
      </w:r>
    </w:p>
    <w:p w14:paraId="23B0BBE3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API dan integrasi dengan cloud storage, alat desain, CRM, atau aplikasi manajemen pekerjaan.</w:t>
      </w:r>
    </w:p>
    <w:p w14:paraId="4E24BE78" w14:textId="77777777" w:rsidR="00D35414" w:rsidRPr="00632F2A" w:rsidRDefault="00541420" w:rsidP="00632F2A">
      <w:pPr>
        <w:pStyle w:val="ListBullet"/>
        <w:spacing w:after="80" w:line="360" w:lineRule="auto"/>
        <w:ind w:left="312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Laporan performa yang dapat diunduh dan dikirim otomatis kepada klien atau manajemen.</w:t>
      </w:r>
    </w:p>
    <w:p w14:paraId="72ABD49D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Contoh Kalimat Promosi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632F2A" w:rsidRPr="00632F2A" w14:paraId="6F8E260C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45086EC4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 xml:space="preserve">“Upload sekali, hadir di banyak platform </w:t>
            </w: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bersama VidFlow.”</w:t>
            </w:r>
          </w:p>
        </w:tc>
      </w:tr>
      <w:tr w:rsidR="00632F2A" w:rsidRPr="00632F2A" w14:paraId="0465F8C9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3B569A30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“Kelola video, jadwal, akun, dan performa media sosial dari satu dashboard.”</w:t>
            </w:r>
          </w:p>
        </w:tc>
      </w:tr>
      <w:tr w:rsidR="00632F2A" w:rsidRPr="00632F2A" w14:paraId="185E032F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5705E639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“Lebih sedikit pekerjaan berulang, lebih banyak waktu untuk membuat konten berkualitas.”</w:t>
            </w:r>
          </w:p>
        </w:tc>
      </w:tr>
      <w:tr w:rsidR="00632F2A" w:rsidRPr="00632F2A" w14:paraId="272D2C86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69ACD9D2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“Dari satu video menjadi lebih banyak jangkauan, interaksi, dan pelua</w:t>
            </w: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ng bisnis.”</w:t>
            </w:r>
          </w:p>
        </w:tc>
      </w:tr>
      <w:tr w:rsidR="00632F2A" w:rsidRPr="00632F2A" w14:paraId="48986AE9" w14:textId="77777777">
        <w:trPr>
          <w:jc w:val="center"/>
        </w:trPr>
        <w:tc>
          <w:tcPr>
            <w:tcW w:w="9858" w:type="dxa"/>
            <w:shd w:val="clear" w:color="auto" w:fill="EEF2FF"/>
            <w:vAlign w:val="center"/>
          </w:tcPr>
          <w:p w14:paraId="0B11E55A" w14:textId="77777777" w:rsidR="00D35414" w:rsidRPr="00632F2A" w:rsidRDefault="00541420" w:rsidP="00632F2A">
            <w:pPr>
              <w:spacing w:after="0" w:line="360" w:lineRule="auto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2"/>
              </w:rPr>
              <w:t>“VidFlow: cara praktis menjaga konten tetap aktif di YouTube, Facebook, Instagram, dan TikTok.”</w:t>
            </w:r>
          </w:p>
        </w:tc>
      </w:tr>
    </w:tbl>
    <w:p w14:paraId="1A4A55D9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Versi Promosi Singkat</w:t>
      </w:r>
    </w:p>
    <w:p w14:paraId="30CC1A35" w14:textId="77777777" w:rsidR="00D35414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 xml:space="preserve">VidFlow adalah solusi praktis untuk kreator, UMKM, brand, dan agensi yang ingin mengelola publikasi video dengan lebih </w:t>
      </w:r>
      <w:r w:rsidRPr="00632F2A">
        <w:rPr>
          <w:rFonts w:ascii="Times New Roman" w:hAnsi="Times New Roman" w:cs="Times New Roman"/>
          <w:color w:val="auto"/>
        </w:rPr>
        <w:t xml:space="preserve">cepat. Cukup upload satu video, pilih akun YouTube, Facebook, Instagram, atau TikTok, lalu </w:t>
      </w:r>
      <w:r w:rsidRPr="00632F2A">
        <w:rPr>
          <w:rFonts w:ascii="Times New Roman" w:hAnsi="Times New Roman" w:cs="Times New Roman"/>
          <w:color w:val="auto"/>
        </w:rPr>
        <w:lastRenderedPageBreak/>
        <w:t>publikasikan sekarang atau jadwalkan untuk nanti. Semua status upload, riwayat, notifikasi, views, dan likes dapat dipantau dari satu dashboard. Dengan dukungan mult</w:t>
      </w:r>
      <w:r w:rsidRPr="00632F2A">
        <w:rPr>
          <w:rFonts w:ascii="Times New Roman" w:hAnsi="Times New Roman" w:cs="Times New Roman"/>
          <w:color w:val="auto"/>
        </w:rPr>
        <w:t>i-akun, retry upload, custom thumbnail, analytics, cloud storage, dan pilihan paket yang fleksibel, VidFlow membantu pengguna menghemat waktu, menjaga konsistensi konten, dan memperluas jangkauan digital.</w:t>
      </w:r>
    </w:p>
    <w:p w14:paraId="21163BD2" w14:textId="77777777" w:rsidR="00D35414" w:rsidRPr="00632F2A" w:rsidRDefault="00541420" w:rsidP="00632F2A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r w:rsidRPr="00632F2A">
        <w:rPr>
          <w:rFonts w:ascii="Times New Roman" w:hAnsi="Times New Roman" w:cs="Times New Roman"/>
          <w:color w:val="auto"/>
        </w:rPr>
        <w:t>Ajakan Bertindak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632F2A" w:rsidRPr="00632F2A" w14:paraId="75A03493" w14:textId="77777777">
        <w:trPr>
          <w:jc w:val="center"/>
        </w:trPr>
        <w:tc>
          <w:tcPr>
            <w:tcW w:w="9858" w:type="dxa"/>
            <w:shd w:val="clear" w:color="auto" w:fill="4F46E5"/>
            <w:vAlign w:val="center"/>
          </w:tcPr>
          <w:p w14:paraId="6D01B596" w14:textId="77777777" w:rsidR="00D35414" w:rsidRPr="00632F2A" w:rsidRDefault="00541420" w:rsidP="00632F2A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632F2A">
              <w:rPr>
                <w:rFonts w:ascii="Times New Roman" w:hAnsi="Times New Roman" w:cs="Times New Roman"/>
                <w:b/>
                <w:color w:val="auto"/>
                <w:sz w:val="26"/>
              </w:rPr>
              <w:t>Mulai kelola konten video Anda den</w:t>
            </w:r>
            <w:r w:rsidRPr="00632F2A">
              <w:rPr>
                <w:rFonts w:ascii="Times New Roman" w:hAnsi="Times New Roman" w:cs="Times New Roman"/>
                <w:b/>
                <w:color w:val="auto"/>
                <w:sz w:val="26"/>
              </w:rPr>
              <w:t>gan lebih mudah. Upload sekali, jadwalkan, pantau, dan jangkau lebih banyak audiens bersama VidFlow.</w:t>
            </w:r>
          </w:p>
        </w:tc>
      </w:tr>
    </w:tbl>
    <w:p w14:paraId="1E0DD9A0" w14:textId="77777777" w:rsidR="00541420" w:rsidRPr="00632F2A" w:rsidRDefault="00541420" w:rsidP="00632F2A">
      <w:pPr>
        <w:spacing w:line="360" w:lineRule="auto"/>
        <w:rPr>
          <w:rFonts w:ascii="Times New Roman" w:hAnsi="Times New Roman" w:cs="Times New Roman"/>
          <w:color w:val="auto"/>
        </w:rPr>
      </w:pPr>
    </w:p>
    <w:sectPr w:rsidR="00541420" w:rsidRPr="00632F2A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D3FD3" w14:textId="77777777" w:rsidR="00541420" w:rsidRDefault="005414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4A92A1" w14:textId="77777777" w:rsidR="00541420" w:rsidRDefault="005414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07BBD" w14:textId="77777777" w:rsidR="00D35414" w:rsidRDefault="00541420">
    <w:pPr>
      <w:pStyle w:val="Footer"/>
      <w:jc w:val="center"/>
      <w:rPr>
        <w:rFonts w:hint="eastAsia"/>
      </w:rPr>
    </w:pPr>
    <w:r>
      <w:rPr>
        <w:color w:val="475569"/>
        <w:sz w:val="16"/>
      </w:rPr>
      <w:t>Satu Video, Banyak Platform, Lebih Banyak Peluang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1ACDC" w14:textId="77777777" w:rsidR="00541420" w:rsidRDefault="005414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0181309" w14:textId="77777777" w:rsidR="00541420" w:rsidRDefault="005414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CEC4" w14:textId="77777777" w:rsidR="00D35414" w:rsidRDefault="00541420">
    <w:pPr>
      <w:pStyle w:val="Header"/>
      <w:jc w:val="right"/>
      <w:rPr>
        <w:rFonts w:hint="eastAsia"/>
      </w:rPr>
    </w:pPr>
    <w:r>
      <w:rPr>
        <w:color w:val="475569"/>
        <w:sz w:val="16"/>
      </w:rPr>
      <w:t>VIDFLOW • RINGKASAN PROMOSI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420"/>
    <w:rsid w:val="00632F2A"/>
    <w:rsid w:val="00AA1D8D"/>
    <w:rsid w:val="00B47730"/>
    <w:rsid w:val="00CB0664"/>
    <w:rsid w:val="00D354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3769E"/>
  <w14:defaultImageDpi w14:val="300"/>
  <w15:docId w15:val="{5A1D0538-9E26-4E86-8812-7B37751E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1182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4F46E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Ringkasan Promosi VidFlow</dc:title>
  <dc:subject>Fitur, keunggulan, manfaat, dan potensi VidFlow</dc:subject>
  <dc:creator>VidFlow</dc:creator>
  <cp:keywords>VidFlow, promosi, video, media sosial, YouTube, Instagram, TikTok, Facebook</cp:keywords>
  <dc:description>generated by python-docx</dc:description>
  <cp:lastModifiedBy>Ahmad Rouf Mawanto</cp:lastModifiedBy>
  <cp:revision>2</cp:revision>
  <dcterms:created xsi:type="dcterms:W3CDTF">2013-12-23T23:15:00Z</dcterms:created>
  <dcterms:modified xsi:type="dcterms:W3CDTF">2026-07-23T02:28:00Z</dcterms:modified>
  <cp:category/>
</cp:coreProperties>
</file>