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E685CE" w14:textId="4CCD53B0" w:rsidR="00E34196" w:rsidRPr="004F7AC4" w:rsidRDefault="00E34196" w:rsidP="00C61BC8">
      <w:pPr>
        <w:spacing w:line="312" w:lineRule="auto"/>
        <w:rPr>
          <w:rFonts w:ascii="Arial" w:hAnsi="Arial" w:cs="Arial"/>
          <w:b/>
          <w:bCs/>
          <w:sz w:val="28"/>
          <w:szCs w:val="28"/>
        </w:rPr>
      </w:pPr>
      <w:bookmarkStart w:id="0" w:name="_GoBack"/>
      <w:r w:rsidRPr="004F7AC4">
        <w:rPr>
          <w:rFonts w:ascii="Arial" w:hAnsi="Arial" w:cs="Arial"/>
          <w:b/>
          <w:bCs/>
          <w:sz w:val="28"/>
          <w:szCs w:val="28"/>
        </w:rPr>
        <w:t xml:space="preserve">Schritt 4: Einordnung </w:t>
      </w:r>
    </w:p>
    <w:p w14:paraId="19272390" w14:textId="445486F5" w:rsidR="006E7AE7" w:rsidRPr="004F7AC4" w:rsidRDefault="004E7554" w:rsidP="00C61BC8">
      <w:pPr>
        <w:spacing w:line="312" w:lineRule="auto"/>
        <w:rPr>
          <w:rFonts w:ascii="Arial" w:hAnsi="Arial" w:cs="Arial"/>
          <w:bCs/>
          <w:sz w:val="26"/>
          <w:szCs w:val="26"/>
        </w:rPr>
      </w:pPr>
      <w:r w:rsidRPr="004F7AC4">
        <w:rPr>
          <w:rFonts w:ascii="Arial" w:hAnsi="Arial" w:cs="Arial"/>
          <w:bCs/>
          <w:sz w:val="26"/>
          <w:szCs w:val="26"/>
        </w:rPr>
        <w:t>Auf der Basis der angenommen</w:t>
      </w:r>
      <w:r w:rsidR="004F7AC4">
        <w:rPr>
          <w:rFonts w:ascii="Arial" w:hAnsi="Arial" w:cs="Arial"/>
          <w:bCs/>
          <w:sz w:val="26"/>
          <w:szCs w:val="26"/>
        </w:rPr>
        <w:t>en</w:t>
      </w:r>
      <w:r w:rsidRPr="004F7AC4">
        <w:rPr>
          <w:rFonts w:ascii="Arial" w:hAnsi="Arial" w:cs="Arial"/>
          <w:bCs/>
          <w:sz w:val="26"/>
          <w:szCs w:val="26"/>
        </w:rPr>
        <w:t xml:space="preserve"> </w:t>
      </w:r>
      <w:proofErr w:type="spellStart"/>
      <w:r w:rsidRPr="004F7AC4">
        <w:rPr>
          <w:rFonts w:ascii="Arial" w:hAnsi="Arial" w:cs="Arial"/>
          <w:bCs/>
          <w:sz w:val="26"/>
          <w:szCs w:val="26"/>
        </w:rPr>
        <w:t>Skill</w:t>
      </w:r>
      <w:proofErr w:type="spellEnd"/>
      <w:r w:rsidRPr="004F7AC4">
        <w:rPr>
          <w:rFonts w:ascii="Arial" w:hAnsi="Arial" w:cs="Arial"/>
          <w:bCs/>
          <w:sz w:val="26"/>
          <w:szCs w:val="26"/>
        </w:rPr>
        <w:t>-Ausprägungen für die derzeitigen Mitarbeiter und weiterhin angenommen</w:t>
      </w:r>
      <w:r w:rsidR="001C3E28">
        <w:rPr>
          <w:rFonts w:ascii="Arial" w:hAnsi="Arial" w:cs="Arial"/>
          <w:bCs/>
          <w:sz w:val="26"/>
          <w:szCs w:val="26"/>
        </w:rPr>
        <w:t>er</w:t>
      </w:r>
      <w:r w:rsidRPr="004F7AC4">
        <w:rPr>
          <w:rFonts w:ascii="Arial" w:hAnsi="Arial" w:cs="Arial"/>
          <w:bCs/>
          <w:sz w:val="26"/>
          <w:szCs w:val="26"/>
        </w:rPr>
        <w:t xml:space="preserve"> Schwell-Werte je </w:t>
      </w:r>
      <w:proofErr w:type="spellStart"/>
      <w:r w:rsidRPr="004F7AC4">
        <w:rPr>
          <w:rFonts w:ascii="Arial" w:hAnsi="Arial" w:cs="Arial"/>
          <w:bCs/>
          <w:sz w:val="26"/>
          <w:szCs w:val="26"/>
        </w:rPr>
        <w:t>Skill</w:t>
      </w:r>
      <w:proofErr w:type="spellEnd"/>
      <w:r w:rsidRPr="004F7AC4">
        <w:rPr>
          <w:rFonts w:ascii="Arial" w:hAnsi="Arial" w:cs="Arial"/>
          <w:bCs/>
          <w:sz w:val="26"/>
          <w:szCs w:val="26"/>
        </w:rPr>
        <w:t xml:space="preserve"> für die zukünftigen Arbeitsanforderungen wurden Wahrscheinlichkeiten für das Erreichen der Schwell</w:t>
      </w:r>
      <w:r w:rsidR="001C3E28">
        <w:rPr>
          <w:rFonts w:ascii="Arial" w:hAnsi="Arial" w:cs="Arial"/>
          <w:bCs/>
          <w:sz w:val="26"/>
          <w:szCs w:val="26"/>
        </w:rPr>
        <w:t>-W</w:t>
      </w:r>
      <w:r w:rsidRPr="004F7AC4">
        <w:rPr>
          <w:rFonts w:ascii="Arial" w:hAnsi="Arial" w:cs="Arial"/>
          <w:bCs/>
          <w:sz w:val="26"/>
          <w:szCs w:val="26"/>
        </w:rPr>
        <w:t>erte berechnet</w:t>
      </w:r>
      <w:r w:rsidR="006E7AE7" w:rsidRPr="004F7AC4">
        <w:rPr>
          <w:rFonts w:ascii="Arial" w:hAnsi="Arial" w:cs="Arial"/>
          <w:bCs/>
          <w:sz w:val="26"/>
          <w:szCs w:val="26"/>
        </w:rPr>
        <w:t xml:space="preserve"> und in Form eines Ampelsystems mit einer Risikoeinordnung verbunden. Ausschließlich oder überwiegend grüne Ampeln zeigen, dass keine erhöhte Gefahr für die Mitarbeiter oder das Projekt besteht.</w:t>
      </w:r>
    </w:p>
    <w:p w14:paraId="0B95E3D4" w14:textId="79CA4B21" w:rsidR="00EB7A71" w:rsidRPr="004F7AC4" w:rsidRDefault="006E7AE7" w:rsidP="00C61BC8">
      <w:pPr>
        <w:spacing w:line="312" w:lineRule="auto"/>
        <w:rPr>
          <w:rFonts w:ascii="Arial" w:hAnsi="Arial" w:cs="Arial"/>
          <w:bCs/>
          <w:sz w:val="26"/>
          <w:szCs w:val="26"/>
        </w:rPr>
      </w:pPr>
      <w:r w:rsidRPr="004F7AC4">
        <w:rPr>
          <w:rFonts w:ascii="Arial" w:hAnsi="Arial" w:cs="Arial"/>
          <w:bCs/>
          <w:sz w:val="26"/>
          <w:szCs w:val="26"/>
        </w:rPr>
        <w:t>Je mehr gelbe oder rote Ampeln entstanden sind</w:t>
      </w:r>
      <w:r w:rsidR="001C3E28">
        <w:rPr>
          <w:rFonts w:ascii="Arial" w:hAnsi="Arial" w:cs="Arial"/>
          <w:bCs/>
          <w:sz w:val="26"/>
          <w:szCs w:val="26"/>
        </w:rPr>
        <w:t>,</w:t>
      </w:r>
      <w:r w:rsidRPr="004F7AC4">
        <w:rPr>
          <w:rFonts w:ascii="Arial" w:hAnsi="Arial" w:cs="Arial"/>
          <w:bCs/>
          <w:sz w:val="26"/>
          <w:szCs w:val="26"/>
        </w:rPr>
        <w:t xml:space="preserve"> umso größer ist die Gesamtgefahr für Mitarbeiter und das Projekt.</w:t>
      </w:r>
    </w:p>
    <w:p w14:paraId="422A1FDD" w14:textId="474F018B" w:rsidR="004E7554" w:rsidRPr="004F7AC4" w:rsidRDefault="00EB7A71" w:rsidP="00C61BC8">
      <w:pPr>
        <w:spacing w:line="312" w:lineRule="auto"/>
        <w:rPr>
          <w:rFonts w:ascii="Arial" w:hAnsi="Arial" w:cs="Arial"/>
          <w:bCs/>
          <w:sz w:val="26"/>
          <w:szCs w:val="26"/>
        </w:rPr>
      </w:pPr>
      <w:r w:rsidRPr="001C3E28">
        <w:rPr>
          <w:rFonts w:ascii="Arial" w:hAnsi="Arial" w:cs="Arial"/>
          <w:b/>
          <w:bCs/>
          <w:sz w:val="26"/>
          <w:szCs w:val="26"/>
        </w:rPr>
        <w:t>Gefahr</w:t>
      </w:r>
      <w:r w:rsidRPr="004F7AC4">
        <w:rPr>
          <w:rFonts w:ascii="Arial" w:hAnsi="Arial" w:cs="Arial"/>
          <w:bCs/>
          <w:sz w:val="26"/>
          <w:szCs w:val="26"/>
        </w:rPr>
        <w:t xml:space="preserve"> für die </w:t>
      </w:r>
      <w:r w:rsidRPr="001C3E28">
        <w:rPr>
          <w:rFonts w:ascii="Arial" w:hAnsi="Arial" w:cs="Arial"/>
          <w:b/>
          <w:bCs/>
          <w:sz w:val="26"/>
          <w:szCs w:val="26"/>
        </w:rPr>
        <w:t>Mitarbeiter</w:t>
      </w:r>
      <w:r w:rsidRPr="004F7AC4">
        <w:rPr>
          <w:rFonts w:ascii="Arial" w:hAnsi="Arial" w:cs="Arial"/>
          <w:bCs/>
          <w:sz w:val="26"/>
          <w:szCs w:val="26"/>
        </w:rPr>
        <w:t xml:space="preserve"> bedeutet, dass</w:t>
      </w:r>
      <w:r w:rsidR="00162FE5" w:rsidRPr="004F7AC4">
        <w:rPr>
          <w:rFonts w:ascii="Arial" w:hAnsi="Arial" w:cs="Arial"/>
          <w:bCs/>
          <w:sz w:val="26"/>
          <w:szCs w:val="26"/>
        </w:rPr>
        <w:t xml:space="preserve"> diese </w:t>
      </w:r>
      <w:r w:rsidR="001C3E28">
        <w:rPr>
          <w:rFonts w:ascii="Arial" w:hAnsi="Arial" w:cs="Arial"/>
          <w:bCs/>
          <w:sz w:val="26"/>
          <w:szCs w:val="26"/>
        </w:rPr>
        <w:t>(</w:t>
      </w:r>
      <w:r w:rsidR="001C3E28" w:rsidRPr="004F7AC4">
        <w:rPr>
          <w:rFonts w:ascii="Arial" w:hAnsi="Arial" w:cs="Arial"/>
          <w:bCs/>
          <w:sz w:val="26"/>
          <w:szCs w:val="26"/>
        </w:rPr>
        <w:t>b</w:t>
      </w:r>
      <w:r w:rsidR="001C3E28">
        <w:rPr>
          <w:rFonts w:ascii="Arial" w:hAnsi="Arial" w:cs="Arial"/>
          <w:bCs/>
          <w:sz w:val="26"/>
          <w:szCs w:val="26"/>
        </w:rPr>
        <w:t>ei normal angenommenen</w:t>
      </w:r>
      <w:r w:rsidR="001C3E28" w:rsidRPr="004F7AC4">
        <w:rPr>
          <w:rFonts w:ascii="Arial" w:hAnsi="Arial" w:cs="Arial"/>
          <w:bCs/>
          <w:sz w:val="26"/>
          <w:szCs w:val="26"/>
        </w:rPr>
        <w:t xml:space="preserve"> Entwicklungsbedingungen</w:t>
      </w:r>
      <w:r w:rsidR="001C3E28">
        <w:rPr>
          <w:rFonts w:ascii="Arial" w:hAnsi="Arial" w:cs="Arial"/>
          <w:bCs/>
          <w:sz w:val="26"/>
          <w:szCs w:val="26"/>
        </w:rPr>
        <w:t>)</w:t>
      </w:r>
      <w:r w:rsidR="001C3E28" w:rsidRPr="004F7AC4">
        <w:rPr>
          <w:rFonts w:ascii="Arial" w:hAnsi="Arial" w:cs="Arial"/>
          <w:bCs/>
          <w:sz w:val="26"/>
          <w:szCs w:val="26"/>
        </w:rPr>
        <w:t xml:space="preserve"> </w:t>
      </w:r>
      <w:r w:rsidR="00162FE5" w:rsidRPr="004F7AC4">
        <w:rPr>
          <w:rFonts w:ascii="Arial" w:hAnsi="Arial" w:cs="Arial"/>
          <w:bCs/>
          <w:sz w:val="26"/>
          <w:szCs w:val="26"/>
        </w:rPr>
        <w:t xml:space="preserve">mit einer höheren Wahrscheinlichkeit nicht die notwendige </w:t>
      </w:r>
      <w:proofErr w:type="spellStart"/>
      <w:r w:rsidR="00162FE5" w:rsidRPr="004F7AC4">
        <w:rPr>
          <w:rFonts w:ascii="Arial" w:hAnsi="Arial" w:cs="Arial"/>
          <w:bCs/>
          <w:sz w:val="26"/>
          <w:szCs w:val="26"/>
        </w:rPr>
        <w:t>Skill</w:t>
      </w:r>
      <w:proofErr w:type="spellEnd"/>
      <w:r w:rsidR="00162FE5" w:rsidRPr="004F7AC4">
        <w:rPr>
          <w:rFonts w:ascii="Arial" w:hAnsi="Arial" w:cs="Arial"/>
          <w:bCs/>
          <w:sz w:val="26"/>
          <w:szCs w:val="26"/>
        </w:rPr>
        <w:t xml:space="preserve">-Ausprägung erreichen. Werden keine weiteren Fortbildungs- oder Qualifikationsmaßnahmen angeboten und </w:t>
      </w:r>
      <w:r w:rsidR="00ED69EC" w:rsidRPr="004F7AC4">
        <w:rPr>
          <w:rFonts w:ascii="Arial" w:hAnsi="Arial" w:cs="Arial"/>
          <w:bCs/>
          <w:sz w:val="26"/>
          <w:szCs w:val="26"/>
        </w:rPr>
        <w:t xml:space="preserve">erfolgreich durchgeführt, so bestehen für den Mitarbeiter unter den neuen Arbeitsanforderungen eine kontinuierliche </w:t>
      </w:r>
      <w:r w:rsidR="00ED69EC" w:rsidRPr="001C3E28">
        <w:rPr>
          <w:rFonts w:ascii="Arial" w:hAnsi="Arial" w:cs="Arial"/>
          <w:b/>
          <w:bCs/>
          <w:sz w:val="26"/>
          <w:szCs w:val="26"/>
        </w:rPr>
        <w:t>Überforderung</w:t>
      </w:r>
      <w:r w:rsidR="00ED69EC" w:rsidRPr="004F7AC4">
        <w:rPr>
          <w:rFonts w:ascii="Arial" w:hAnsi="Arial" w:cs="Arial"/>
          <w:bCs/>
          <w:sz w:val="26"/>
          <w:szCs w:val="26"/>
        </w:rPr>
        <w:t xml:space="preserve"> und </w:t>
      </w:r>
      <w:r w:rsidR="00ED69EC" w:rsidRPr="001C3E28">
        <w:rPr>
          <w:rFonts w:ascii="Arial" w:hAnsi="Arial" w:cs="Arial"/>
          <w:b/>
          <w:bCs/>
          <w:sz w:val="26"/>
          <w:szCs w:val="26"/>
        </w:rPr>
        <w:t>Handlungsunsicherheit</w:t>
      </w:r>
      <w:r w:rsidR="00ED69EC" w:rsidRPr="004F7AC4">
        <w:rPr>
          <w:rFonts w:ascii="Arial" w:hAnsi="Arial" w:cs="Arial"/>
          <w:bCs/>
          <w:sz w:val="26"/>
          <w:szCs w:val="26"/>
        </w:rPr>
        <w:t>.</w:t>
      </w:r>
      <w:r w:rsidR="0059082E" w:rsidRPr="004F7AC4">
        <w:rPr>
          <w:rFonts w:ascii="Arial" w:hAnsi="Arial" w:cs="Arial"/>
          <w:bCs/>
          <w:sz w:val="26"/>
          <w:szCs w:val="26"/>
        </w:rPr>
        <w:t xml:space="preserve"> Dies kann zu erheblichen </w:t>
      </w:r>
      <w:r w:rsidR="0059082E" w:rsidRPr="001C3E28">
        <w:rPr>
          <w:rFonts w:ascii="Arial" w:hAnsi="Arial" w:cs="Arial"/>
          <w:b/>
          <w:bCs/>
          <w:sz w:val="26"/>
          <w:szCs w:val="26"/>
        </w:rPr>
        <w:t>gesundheitlichen Problemen</w:t>
      </w:r>
      <w:r w:rsidR="0059082E" w:rsidRPr="004F7AC4">
        <w:rPr>
          <w:rFonts w:ascii="Arial" w:hAnsi="Arial" w:cs="Arial"/>
          <w:bCs/>
          <w:sz w:val="26"/>
          <w:szCs w:val="26"/>
        </w:rPr>
        <w:t xml:space="preserve"> oder sogar zur Arbeitsunfähigkeit führen.</w:t>
      </w:r>
    </w:p>
    <w:p w14:paraId="1FF8AB86" w14:textId="73A90B73" w:rsidR="0059082E" w:rsidRPr="004F7AC4" w:rsidRDefault="0059082E" w:rsidP="00C61BC8">
      <w:pPr>
        <w:spacing w:line="312" w:lineRule="auto"/>
        <w:rPr>
          <w:rFonts w:ascii="Arial" w:hAnsi="Arial" w:cs="Arial"/>
          <w:bCs/>
          <w:sz w:val="26"/>
          <w:szCs w:val="26"/>
        </w:rPr>
      </w:pPr>
      <w:r w:rsidRPr="004F7AC4">
        <w:rPr>
          <w:rFonts w:ascii="Arial" w:hAnsi="Arial" w:cs="Arial"/>
          <w:bCs/>
          <w:sz w:val="26"/>
          <w:szCs w:val="26"/>
        </w:rPr>
        <w:t xml:space="preserve">Die </w:t>
      </w:r>
      <w:r w:rsidRPr="001C3E28">
        <w:rPr>
          <w:rFonts w:ascii="Arial" w:hAnsi="Arial" w:cs="Arial"/>
          <w:b/>
          <w:bCs/>
          <w:sz w:val="26"/>
          <w:szCs w:val="26"/>
        </w:rPr>
        <w:t>Gefahr</w:t>
      </w:r>
      <w:r w:rsidRPr="004F7AC4">
        <w:rPr>
          <w:rFonts w:ascii="Arial" w:hAnsi="Arial" w:cs="Arial"/>
          <w:bCs/>
          <w:sz w:val="26"/>
          <w:szCs w:val="26"/>
        </w:rPr>
        <w:t xml:space="preserve"> für den Mitarbeiter lässt sich über</w:t>
      </w:r>
      <w:r w:rsidR="001C3E28">
        <w:rPr>
          <w:rFonts w:ascii="Arial" w:hAnsi="Arial" w:cs="Arial"/>
          <w:bCs/>
          <w:sz w:val="26"/>
          <w:szCs w:val="26"/>
        </w:rPr>
        <w:t xml:space="preserve"> mindestens</w:t>
      </w:r>
      <w:r w:rsidRPr="004F7AC4">
        <w:rPr>
          <w:rFonts w:ascii="Arial" w:hAnsi="Arial" w:cs="Arial"/>
          <w:bCs/>
          <w:sz w:val="26"/>
          <w:szCs w:val="26"/>
        </w:rPr>
        <w:t xml:space="preserve"> zwei Ansätze </w:t>
      </w:r>
      <w:r w:rsidRPr="001C3E28">
        <w:rPr>
          <w:rFonts w:ascii="Arial" w:hAnsi="Arial" w:cs="Arial"/>
          <w:b/>
          <w:bCs/>
          <w:sz w:val="26"/>
          <w:szCs w:val="26"/>
        </w:rPr>
        <w:t>reduzieren</w:t>
      </w:r>
      <w:r w:rsidRPr="004F7AC4">
        <w:rPr>
          <w:rFonts w:ascii="Arial" w:hAnsi="Arial" w:cs="Arial"/>
          <w:bCs/>
          <w:sz w:val="26"/>
          <w:szCs w:val="26"/>
        </w:rPr>
        <w:t>:</w:t>
      </w:r>
    </w:p>
    <w:p w14:paraId="0C107436" w14:textId="372942A0" w:rsidR="0059082E" w:rsidRPr="004F7AC4" w:rsidRDefault="0059082E" w:rsidP="00C61BC8">
      <w:pPr>
        <w:spacing w:line="312" w:lineRule="auto"/>
        <w:rPr>
          <w:rFonts w:ascii="Arial" w:hAnsi="Arial" w:cs="Arial"/>
          <w:bCs/>
          <w:sz w:val="26"/>
          <w:szCs w:val="26"/>
        </w:rPr>
      </w:pPr>
      <w:r w:rsidRPr="004F7AC4">
        <w:rPr>
          <w:rFonts w:ascii="Arial" w:hAnsi="Arial" w:cs="Arial"/>
          <w:bCs/>
          <w:sz w:val="26"/>
          <w:szCs w:val="26"/>
        </w:rPr>
        <w:t>Zu</w:t>
      </w:r>
      <w:r w:rsidR="001C3E28">
        <w:rPr>
          <w:rFonts w:ascii="Arial" w:hAnsi="Arial" w:cs="Arial"/>
          <w:bCs/>
          <w:sz w:val="26"/>
          <w:szCs w:val="26"/>
        </w:rPr>
        <w:t>m</w:t>
      </w:r>
      <w:r w:rsidRPr="004F7AC4">
        <w:rPr>
          <w:rFonts w:ascii="Arial" w:hAnsi="Arial" w:cs="Arial"/>
          <w:bCs/>
          <w:sz w:val="26"/>
          <w:szCs w:val="26"/>
        </w:rPr>
        <w:t xml:space="preserve"> einen können gut entwickelte und frühzeitig angebotene </w:t>
      </w:r>
      <w:r w:rsidRPr="001C3E28">
        <w:rPr>
          <w:rFonts w:ascii="Arial" w:hAnsi="Arial" w:cs="Arial"/>
          <w:b/>
          <w:bCs/>
          <w:sz w:val="26"/>
          <w:szCs w:val="26"/>
        </w:rPr>
        <w:t>Fortbildungen</w:t>
      </w:r>
      <w:r w:rsidRPr="004F7AC4">
        <w:rPr>
          <w:rFonts w:ascii="Arial" w:hAnsi="Arial" w:cs="Arial"/>
          <w:bCs/>
          <w:sz w:val="26"/>
          <w:szCs w:val="26"/>
        </w:rPr>
        <w:t xml:space="preserve"> ein gewisses Maß an Weiterqualifikation und somit </w:t>
      </w:r>
      <w:r w:rsidRPr="001C3E28">
        <w:rPr>
          <w:rFonts w:ascii="Arial" w:hAnsi="Arial" w:cs="Arial"/>
          <w:b/>
          <w:bCs/>
          <w:sz w:val="26"/>
          <w:szCs w:val="26"/>
        </w:rPr>
        <w:t>Handlungssicherheit</w:t>
      </w:r>
      <w:r w:rsidRPr="004F7AC4">
        <w:rPr>
          <w:rFonts w:ascii="Arial" w:hAnsi="Arial" w:cs="Arial"/>
          <w:bCs/>
          <w:sz w:val="26"/>
          <w:szCs w:val="26"/>
        </w:rPr>
        <w:t xml:space="preserve"> gewährleisten. Dies ist in der Regel dann möglich, wenn der </w:t>
      </w:r>
      <w:r w:rsidRPr="001C3E28">
        <w:rPr>
          <w:rFonts w:ascii="Arial" w:hAnsi="Arial" w:cs="Arial"/>
          <w:b/>
          <w:bCs/>
          <w:sz w:val="26"/>
          <w:szCs w:val="26"/>
        </w:rPr>
        <w:t>Abstand</w:t>
      </w:r>
      <w:r w:rsidRPr="004F7AC4">
        <w:rPr>
          <w:rFonts w:ascii="Arial" w:hAnsi="Arial" w:cs="Arial"/>
          <w:bCs/>
          <w:sz w:val="26"/>
          <w:szCs w:val="26"/>
        </w:rPr>
        <w:t xml:space="preserve"> zwischen </w:t>
      </w:r>
      <w:r w:rsidRPr="001C3E28">
        <w:rPr>
          <w:rFonts w:ascii="Arial" w:hAnsi="Arial" w:cs="Arial"/>
          <w:b/>
          <w:bCs/>
          <w:sz w:val="26"/>
          <w:szCs w:val="26"/>
        </w:rPr>
        <w:t xml:space="preserve">Ausgangssituation </w:t>
      </w:r>
      <w:r w:rsidRPr="004F7AC4">
        <w:rPr>
          <w:rFonts w:ascii="Arial" w:hAnsi="Arial" w:cs="Arial"/>
          <w:bCs/>
          <w:sz w:val="26"/>
          <w:szCs w:val="26"/>
        </w:rPr>
        <w:t xml:space="preserve">und angestrebter </w:t>
      </w:r>
      <w:r w:rsidRPr="001C3E28">
        <w:rPr>
          <w:rFonts w:ascii="Arial" w:hAnsi="Arial" w:cs="Arial"/>
          <w:b/>
          <w:bCs/>
          <w:sz w:val="26"/>
          <w:szCs w:val="26"/>
        </w:rPr>
        <w:t>Zielqualifikation</w:t>
      </w:r>
      <w:r w:rsidRPr="004F7AC4">
        <w:rPr>
          <w:rFonts w:ascii="Arial" w:hAnsi="Arial" w:cs="Arial"/>
          <w:bCs/>
          <w:sz w:val="26"/>
          <w:szCs w:val="26"/>
        </w:rPr>
        <w:t xml:space="preserve"> nicht zu groß ist.</w:t>
      </w:r>
    </w:p>
    <w:p w14:paraId="2DE76050" w14:textId="66D44312" w:rsidR="00FB6292" w:rsidRPr="004F7AC4" w:rsidRDefault="0059082E" w:rsidP="00C61BC8">
      <w:pPr>
        <w:spacing w:line="312" w:lineRule="auto"/>
        <w:rPr>
          <w:rFonts w:ascii="Arial" w:hAnsi="Arial" w:cs="Arial"/>
          <w:bCs/>
          <w:sz w:val="26"/>
          <w:szCs w:val="26"/>
        </w:rPr>
      </w:pPr>
      <w:r w:rsidRPr="004F7AC4">
        <w:rPr>
          <w:rFonts w:ascii="Arial" w:hAnsi="Arial" w:cs="Arial"/>
          <w:bCs/>
          <w:sz w:val="26"/>
          <w:szCs w:val="26"/>
        </w:rPr>
        <w:t xml:space="preserve">Bei </w:t>
      </w:r>
      <w:r w:rsidRPr="009E4BF9">
        <w:rPr>
          <w:rFonts w:ascii="Arial" w:hAnsi="Arial" w:cs="Arial"/>
          <w:b/>
          <w:bCs/>
          <w:sz w:val="26"/>
          <w:szCs w:val="26"/>
        </w:rPr>
        <w:t>erheblichen Unterschiede</w:t>
      </w:r>
      <w:r w:rsidR="009E4BF9" w:rsidRPr="009E4BF9">
        <w:rPr>
          <w:rFonts w:ascii="Arial" w:hAnsi="Arial" w:cs="Arial"/>
          <w:b/>
          <w:bCs/>
          <w:sz w:val="26"/>
          <w:szCs w:val="26"/>
        </w:rPr>
        <w:t>n</w:t>
      </w:r>
      <w:r w:rsidRPr="004F7AC4">
        <w:rPr>
          <w:rFonts w:ascii="Arial" w:hAnsi="Arial" w:cs="Arial"/>
          <w:bCs/>
          <w:sz w:val="26"/>
          <w:szCs w:val="26"/>
        </w:rPr>
        <w:t xml:space="preserve"> bietet es sich wahrscheinlich eher an</w:t>
      </w:r>
      <w:r w:rsidR="00FB6292" w:rsidRPr="004F7AC4">
        <w:rPr>
          <w:rFonts w:ascii="Arial" w:hAnsi="Arial" w:cs="Arial"/>
          <w:bCs/>
          <w:sz w:val="26"/>
          <w:szCs w:val="26"/>
        </w:rPr>
        <w:t>, dem Mitarbeiter einen Zugang zu Arbeitsanforderungen zu ermöglichen (</w:t>
      </w:r>
      <w:r w:rsidR="00FB6292" w:rsidRPr="009E4BF9">
        <w:rPr>
          <w:rFonts w:ascii="Arial" w:hAnsi="Arial" w:cs="Arial"/>
          <w:b/>
          <w:bCs/>
          <w:sz w:val="26"/>
          <w:szCs w:val="26"/>
        </w:rPr>
        <w:t>horizontale Entwicklungsmöglichkeiten</w:t>
      </w:r>
      <w:r w:rsidR="00FB6292" w:rsidRPr="004F7AC4">
        <w:rPr>
          <w:rFonts w:ascii="Arial" w:hAnsi="Arial" w:cs="Arial"/>
          <w:bCs/>
          <w:sz w:val="26"/>
          <w:szCs w:val="26"/>
        </w:rPr>
        <w:t xml:space="preserve">) die seiner </w:t>
      </w:r>
      <w:proofErr w:type="spellStart"/>
      <w:r w:rsidR="00FB6292" w:rsidRPr="004F7AC4">
        <w:rPr>
          <w:rFonts w:ascii="Arial" w:hAnsi="Arial" w:cs="Arial"/>
          <w:bCs/>
          <w:sz w:val="26"/>
          <w:szCs w:val="26"/>
        </w:rPr>
        <w:t>Skill</w:t>
      </w:r>
      <w:proofErr w:type="spellEnd"/>
      <w:r w:rsidR="00FB6292" w:rsidRPr="004F7AC4">
        <w:rPr>
          <w:rFonts w:ascii="Arial" w:hAnsi="Arial" w:cs="Arial"/>
          <w:bCs/>
          <w:sz w:val="26"/>
          <w:szCs w:val="26"/>
        </w:rPr>
        <w:t>-Ausprägung eher entsprechen.</w:t>
      </w:r>
    </w:p>
    <w:p w14:paraId="1FE18B8D" w14:textId="3CAD2B0E" w:rsidR="000562CD" w:rsidRDefault="00FB6292" w:rsidP="00C61BC8">
      <w:pPr>
        <w:spacing w:line="312" w:lineRule="auto"/>
        <w:rPr>
          <w:rFonts w:ascii="Arial" w:hAnsi="Arial" w:cs="Arial"/>
          <w:bCs/>
          <w:sz w:val="26"/>
          <w:szCs w:val="26"/>
        </w:rPr>
      </w:pPr>
      <w:r w:rsidRPr="004F7AC4">
        <w:rPr>
          <w:rFonts w:ascii="Arial" w:hAnsi="Arial" w:cs="Arial"/>
          <w:bCs/>
          <w:sz w:val="26"/>
          <w:szCs w:val="26"/>
        </w:rPr>
        <w:t xml:space="preserve">Die </w:t>
      </w:r>
      <w:r w:rsidRPr="009E4BF9">
        <w:rPr>
          <w:rFonts w:ascii="Arial" w:hAnsi="Arial" w:cs="Arial"/>
          <w:b/>
          <w:bCs/>
          <w:sz w:val="26"/>
          <w:szCs w:val="26"/>
        </w:rPr>
        <w:t>Gefahr</w:t>
      </w:r>
      <w:r w:rsidRPr="004F7AC4">
        <w:rPr>
          <w:rFonts w:ascii="Arial" w:hAnsi="Arial" w:cs="Arial"/>
          <w:bCs/>
          <w:sz w:val="26"/>
          <w:szCs w:val="26"/>
        </w:rPr>
        <w:t xml:space="preserve"> für das </w:t>
      </w:r>
      <w:r w:rsidRPr="009E4BF9">
        <w:rPr>
          <w:rFonts w:ascii="Arial" w:hAnsi="Arial" w:cs="Arial"/>
          <w:b/>
          <w:bCs/>
          <w:sz w:val="26"/>
          <w:szCs w:val="26"/>
        </w:rPr>
        <w:t>Projekt</w:t>
      </w:r>
      <w:r w:rsidRPr="004F7AC4">
        <w:rPr>
          <w:rFonts w:ascii="Arial" w:hAnsi="Arial" w:cs="Arial"/>
          <w:bCs/>
          <w:sz w:val="26"/>
          <w:szCs w:val="26"/>
        </w:rPr>
        <w:t xml:space="preserve"> bedeutet, dass </w:t>
      </w:r>
      <w:r w:rsidRPr="009E4BF9">
        <w:rPr>
          <w:rFonts w:ascii="Arial" w:hAnsi="Arial" w:cs="Arial"/>
          <w:b/>
          <w:bCs/>
          <w:sz w:val="26"/>
          <w:szCs w:val="26"/>
        </w:rPr>
        <w:t>nicht genügend Mitarbeiter</w:t>
      </w:r>
      <w:r w:rsidRPr="004F7AC4">
        <w:rPr>
          <w:rFonts w:ascii="Arial" w:hAnsi="Arial" w:cs="Arial"/>
          <w:bCs/>
          <w:sz w:val="26"/>
          <w:szCs w:val="26"/>
        </w:rPr>
        <w:t xml:space="preserve"> im Projekt für die neue Arbeitsanforderung ausreichend </w:t>
      </w:r>
      <w:r w:rsidRPr="009E4BF9">
        <w:rPr>
          <w:rFonts w:ascii="Arial" w:hAnsi="Arial" w:cs="Arial"/>
          <w:b/>
          <w:bCs/>
          <w:sz w:val="26"/>
          <w:szCs w:val="26"/>
        </w:rPr>
        <w:t>qualifiziert</w:t>
      </w:r>
      <w:r w:rsidRPr="004F7AC4">
        <w:rPr>
          <w:rFonts w:ascii="Arial" w:hAnsi="Arial" w:cs="Arial"/>
          <w:bCs/>
          <w:sz w:val="26"/>
          <w:szCs w:val="26"/>
        </w:rPr>
        <w:t xml:space="preserve"> werden, sodass d</w:t>
      </w:r>
      <w:r w:rsidR="00F905FC" w:rsidRPr="004F7AC4">
        <w:rPr>
          <w:rFonts w:ascii="Arial" w:hAnsi="Arial" w:cs="Arial"/>
          <w:bCs/>
          <w:sz w:val="26"/>
          <w:szCs w:val="26"/>
        </w:rPr>
        <w:t>er angestrebte Innovations</w:t>
      </w:r>
      <w:r w:rsidR="008348A8" w:rsidRPr="004F7AC4">
        <w:rPr>
          <w:rFonts w:ascii="Arial" w:hAnsi="Arial" w:cs="Arial"/>
          <w:bCs/>
          <w:sz w:val="26"/>
          <w:szCs w:val="26"/>
        </w:rPr>
        <w:t>-H</w:t>
      </w:r>
      <w:r w:rsidRPr="004F7AC4">
        <w:rPr>
          <w:rFonts w:ascii="Arial" w:hAnsi="Arial" w:cs="Arial"/>
          <w:bCs/>
          <w:sz w:val="26"/>
          <w:szCs w:val="26"/>
        </w:rPr>
        <w:t>ub bzw. die angestrebte Performanz nicht erreicht w</w:t>
      </w:r>
      <w:r w:rsidR="008348A8" w:rsidRPr="004F7AC4">
        <w:rPr>
          <w:rFonts w:ascii="Arial" w:hAnsi="Arial" w:cs="Arial"/>
          <w:bCs/>
          <w:sz w:val="26"/>
          <w:szCs w:val="26"/>
        </w:rPr>
        <w:t>erden und somit auch wirtschaftliche Kennziffern verfehlt werden.</w:t>
      </w:r>
      <w:r w:rsidR="009E4BF9">
        <w:rPr>
          <w:rFonts w:ascii="Arial" w:hAnsi="Arial" w:cs="Arial"/>
          <w:bCs/>
          <w:sz w:val="26"/>
          <w:szCs w:val="26"/>
        </w:rPr>
        <w:t xml:space="preserve"> </w:t>
      </w:r>
    </w:p>
    <w:p w14:paraId="4686C1B0" w14:textId="643910A4" w:rsidR="00560F41" w:rsidRDefault="009E4BF9" w:rsidP="00C61BC8">
      <w:pPr>
        <w:spacing w:line="312" w:lineRule="auto"/>
        <w:rPr>
          <w:rFonts w:ascii="Arial" w:hAnsi="Arial" w:cs="Arial"/>
          <w:bCs/>
          <w:sz w:val="26"/>
          <w:szCs w:val="26"/>
        </w:rPr>
      </w:pPr>
      <w:r w:rsidRPr="009E4BF9">
        <w:rPr>
          <w:rFonts w:ascii="Arial" w:hAnsi="Arial" w:cs="Arial"/>
          <w:b/>
          <w:bCs/>
          <w:sz w:val="26"/>
          <w:szCs w:val="26"/>
        </w:rPr>
        <w:t>Abschließende Bemerkung zum Modellansatz:</w:t>
      </w:r>
      <w:r>
        <w:rPr>
          <w:rFonts w:ascii="Arial" w:hAnsi="Arial" w:cs="Arial"/>
          <w:b/>
          <w:bCs/>
          <w:sz w:val="26"/>
          <w:szCs w:val="26"/>
        </w:rPr>
        <w:t xml:space="preserve"> </w:t>
      </w:r>
      <w:r>
        <w:rPr>
          <w:rFonts w:ascii="Arial" w:hAnsi="Arial" w:cs="Arial"/>
          <w:bCs/>
          <w:sz w:val="26"/>
          <w:szCs w:val="26"/>
        </w:rPr>
        <w:t xml:space="preserve">Dem vorliegenden Tool liegt der Ansatz zu Grunde, dass alle ausgewählten Skills die gleiche Wertigkeit haben bzw. ein Verfehlen eines Sollwertes in einem oder einem anderen </w:t>
      </w:r>
      <w:proofErr w:type="spellStart"/>
      <w:r>
        <w:rPr>
          <w:rFonts w:ascii="Arial" w:hAnsi="Arial" w:cs="Arial"/>
          <w:bCs/>
          <w:sz w:val="26"/>
          <w:szCs w:val="26"/>
        </w:rPr>
        <w:t>Skill</w:t>
      </w:r>
      <w:proofErr w:type="spellEnd"/>
      <w:r>
        <w:rPr>
          <w:rFonts w:ascii="Arial" w:hAnsi="Arial" w:cs="Arial"/>
          <w:bCs/>
          <w:sz w:val="26"/>
          <w:szCs w:val="26"/>
        </w:rPr>
        <w:t xml:space="preserve"> mit den gleichen </w:t>
      </w:r>
      <w:r w:rsidR="00153B4C">
        <w:rPr>
          <w:rFonts w:ascii="Arial" w:hAnsi="Arial" w:cs="Arial"/>
          <w:bCs/>
          <w:sz w:val="26"/>
          <w:szCs w:val="26"/>
        </w:rPr>
        <w:t xml:space="preserve">Risiken </w:t>
      </w:r>
      <w:r>
        <w:rPr>
          <w:rFonts w:ascii="Arial" w:hAnsi="Arial" w:cs="Arial"/>
          <w:bCs/>
          <w:sz w:val="26"/>
          <w:szCs w:val="26"/>
        </w:rPr>
        <w:t xml:space="preserve">und </w:t>
      </w:r>
      <w:r w:rsidR="00153B4C">
        <w:rPr>
          <w:rFonts w:ascii="Arial" w:hAnsi="Arial" w:cs="Arial"/>
          <w:bCs/>
          <w:sz w:val="26"/>
          <w:szCs w:val="26"/>
        </w:rPr>
        <w:t xml:space="preserve">Folgen </w:t>
      </w:r>
      <w:r>
        <w:rPr>
          <w:rFonts w:ascii="Arial" w:hAnsi="Arial" w:cs="Arial"/>
          <w:bCs/>
          <w:sz w:val="26"/>
          <w:szCs w:val="26"/>
        </w:rPr>
        <w:t xml:space="preserve">verbunden ist. </w:t>
      </w:r>
      <w:r w:rsidR="00153B4C">
        <w:rPr>
          <w:rFonts w:ascii="Arial" w:hAnsi="Arial" w:cs="Arial"/>
          <w:bCs/>
          <w:sz w:val="26"/>
          <w:szCs w:val="26"/>
        </w:rPr>
        <w:t>Da jedoch nicht ausgeschlossen werden kann, dass sich das System „</w:t>
      </w:r>
      <w:proofErr w:type="spellStart"/>
      <w:r w:rsidR="00153B4C">
        <w:rPr>
          <w:rFonts w:ascii="Arial" w:hAnsi="Arial" w:cs="Arial"/>
          <w:bCs/>
          <w:sz w:val="26"/>
          <w:szCs w:val="26"/>
        </w:rPr>
        <w:t>übersummativ</w:t>
      </w:r>
      <w:proofErr w:type="spellEnd"/>
      <w:r w:rsidR="00153B4C">
        <w:rPr>
          <w:rFonts w:ascii="Arial" w:hAnsi="Arial" w:cs="Arial"/>
          <w:bCs/>
          <w:sz w:val="26"/>
          <w:szCs w:val="26"/>
        </w:rPr>
        <w:t xml:space="preserve">“ verhält (d.h. ein </w:t>
      </w:r>
      <w:proofErr w:type="spellStart"/>
      <w:r w:rsidR="00153B4C">
        <w:rPr>
          <w:rFonts w:ascii="Arial" w:hAnsi="Arial" w:cs="Arial"/>
          <w:bCs/>
          <w:sz w:val="26"/>
          <w:szCs w:val="26"/>
        </w:rPr>
        <w:t>Skill</w:t>
      </w:r>
      <w:proofErr w:type="spellEnd"/>
      <w:r w:rsidR="00153B4C">
        <w:rPr>
          <w:rFonts w:ascii="Arial" w:hAnsi="Arial" w:cs="Arial"/>
          <w:bCs/>
          <w:sz w:val="26"/>
          <w:szCs w:val="26"/>
        </w:rPr>
        <w:t xml:space="preserve"> ist bed</w:t>
      </w:r>
      <w:r w:rsidR="00316EFB">
        <w:rPr>
          <w:rFonts w:ascii="Arial" w:hAnsi="Arial" w:cs="Arial"/>
          <w:bCs/>
          <w:sz w:val="26"/>
          <w:szCs w:val="26"/>
        </w:rPr>
        <w:t xml:space="preserve">eutender als ein anderer </w:t>
      </w:r>
      <w:proofErr w:type="spellStart"/>
      <w:r w:rsidR="00316EFB">
        <w:rPr>
          <w:rFonts w:ascii="Arial" w:hAnsi="Arial" w:cs="Arial"/>
          <w:bCs/>
          <w:sz w:val="26"/>
          <w:szCs w:val="26"/>
        </w:rPr>
        <w:t>Skill</w:t>
      </w:r>
      <w:proofErr w:type="spellEnd"/>
      <w:r w:rsidR="00316EFB">
        <w:rPr>
          <w:rFonts w:ascii="Arial" w:hAnsi="Arial" w:cs="Arial"/>
          <w:bCs/>
          <w:sz w:val="26"/>
          <w:szCs w:val="26"/>
        </w:rPr>
        <w:t xml:space="preserve">) empfiehlt es sich im Nachgang zur Nutzung des SDF Tools im Projektteam eine hierarchische Bewertung (welche Skills sind besonders wichtig) vorzunehmen. Dies ermöglicht es dann auch, dass Schwerpunkte bei Weiterbildungen gesetzt werden können, was als äußerst sinnvoll erachtet wird, um innerhalb von möglichst kurzen Zeiträumen Fortentwicklungen </w:t>
      </w:r>
      <w:r w:rsidR="00B36147">
        <w:rPr>
          <w:rFonts w:ascii="Arial" w:hAnsi="Arial" w:cs="Arial"/>
          <w:bCs/>
          <w:sz w:val="26"/>
          <w:szCs w:val="26"/>
        </w:rPr>
        <w:t xml:space="preserve">und Weiterqualifikationen </w:t>
      </w:r>
      <w:r w:rsidR="00316EFB">
        <w:rPr>
          <w:rFonts w:ascii="Arial" w:hAnsi="Arial" w:cs="Arial"/>
          <w:bCs/>
          <w:sz w:val="26"/>
          <w:szCs w:val="26"/>
        </w:rPr>
        <w:t>bei Mitarbeitern erreichen zu können.</w:t>
      </w:r>
    </w:p>
    <w:p w14:paraId="12CFDDEF" w14:textId="313489AA" w:rsidR="00D30FE8" w:rsidRPr="000562CD" w:rsidRDefault="00D30FE8" w:rsidP="00C61BC8">
      <w:pPr>
        <w:spacing w:line="312" w:lineRule="auto"/>
        <w:rPr>
          <w:rFonts w:ascii="Arial" w:hAnsi="Arial" w:cs="Arial"/>
          <w:bCs/>
          <w:sz w:val="26"/>
          <w:szCs w:val="26"/>
        </w:rPr>
      </w:pPr>
      <w:r>
        <w:rPr>
          <w:rFonts w:ascii="Arial" w:hAnsi="Arial" w:cs="Arial"/>
          <w:bCs/>
          <w:sz w:val="26"/>
          <w:szCs w:val="26"/>
        </w:rPr>
        <w:t>Für Rückfragen stehen Kontaktadressen unter III Weitere Informationen und Kontakt zur Verfügung.</w:t>
      </w:r>
      <w:bookmarkEnd w:id="0"/>
    </w:p>
    <w:sectPr w:rsidR="00D30FE8" w:rsidRPr="000562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33448E"/>
    <w:multiLevelType w:val="hybridMultilevel"/>
    <w:tmpl w:val="8CECD1B6"/>
    <w:lvl w:ilvl="0" w:tplc="D00A8E8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ctiveWritingStyle w:appName="MSWord" w:lang="de-DE" w:vendorID="64" w:dllVersion="6" w:nlCheck="1" w:checkStyle="0"/>
  <w:activeWritingStyle w:appName="MSWord" w:lang="de-DE" w:vendorID="64" w:dllVersion="0" w:nlCheck="1" w:checkStyle="0"/>
  <w:activeWritingStyle w:appName="MSWord" w:lang="de-DE"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AC7"/>
    <w:rsid w:val="00005AED"/>
    <w:rsid w:val="000216B5"/>
    <w:rsid w:val="000349A2"/>
    <w:rsid w:val="000562CD"/>
    <w:rsid w:val="00072A13"/>
    <w:rsid w:val="000B7328"/>
    <w:rsid w:val="00134529"/>
    <w:rsid w:val="0014232C"/>
    <w:rsid w:val="00153B4C"/>
    <w:rsid w:val="00162FE5"/>
    <w:rsid w:val="00184E0F"/>
    <w:rsid w:val="001C3E28"/>
    <w:rsid w:val="00220874"/>
    <w:rsid w:val="0024458E"/>
    <w:rsid w:val="00246502"/>
    <w:rsid w:val="00256D6D"/>
    <w:rsid w:val="00302E82"/>
    <w:rsid w:val="00307182"/>
    <w:rsid w:val="00316EFB"/>
    <w:rsid w:val="00337F2F"/>
    <w:rsid w:val="003551C3"/>
    <w:rsid w:val="003600C2"/>
    <w:rsid w:val="00383CDE"/>
    <w:rsid w:val="003D131C"/>
    <w:rsid w:val="003D76D7"/>
    <w:rsid w:val="003F24DD"/>
    <w:rsid w:val="003F355F"/>
    <w:rsid w:val="00412D9D"/>
    <w:rsid w:val="0048416F"/>
    <w:rsid w:val="004A3B63"/>
    <w:rsid w:val="004E7554"/>
    <w:rsid w:val="004F7AC4"/>
    <w:rsid w:val="00501D3A"/>
    <w:rsid w:val="00511199"/>
    <w:rsid w:val="005166F0"/>
    <w:rsid w:val="00560F41"/>
    <w:rsid w:val="0059082E"/>
    <w:rsid w:val="00596D01"/>
    <w:rsid w:val="005C4C10"/>
    <w:rsid w:val="005C754D"/>
    <w:rsid w:val="005F14DC"/>
    <w:rsid w:val="00612192"/>
    <w:rsid w:val="006153ED"/>
    <w:rsid w:val="00634996"/>
    <w:rsid w:val="006772AC"/>
    <w:rsid w:val="00680AC7"/>
    <w:rsid w:val="006E7AE7"/>
    <w:rsid w:val="00792871"/>
    <w:rsid w:val="007E7626"/>
    <w:rsid w:val="008348A8"/>
    <w:rsid w:val="008C47CB"/>
    <w:rsid w:val="00911C8A"/>
    <w:rsid w:val="00941083"/>
    <w:rsid w:val="009E1029"/>
    <w:rsid w:val="009E4BF9"/>
    <w:rsid w:val="00A00725"/>
    <w:rsid w:val="00A57DFC"/>
    <w:rsid w:val="00AA7579"/>
    <w:rsid w:val="00AC369A"/>
    <w:rsid w:val="00B01AC3"/>
    <w:rsid w:val="00B36147"/>
    <w:rsid w:val="00BC31B8"/>
    <w:rsid w:val="00BD340F"/>
    <w:rsid w:val="00BF262B"/>
    <w:rsid w:val="00C04448"/>
    <w:rsid w:val="00C157B5"/>
    <w:rsid w:val="00C61BC8"/>
    <w:rsid w:val="00CC7DA5"/>
    <w:rsid w:val="00CF15F8"/>
    <w:rsid w:val="00D0387A"/>
    <w:rsid w:val="00D112FC"/>
    <w:rsid w:val="00D30FE8"/>
    <w:rsid w:val="00D37DED"/>
    <w:rsid w:val="00D523C5"/>
    <w:rsid w:val="00D82A8D"/>
    <w:rsid w:val="00D93108"/>
    <w:rsid w:val="00DB41AD"/>
    <w:rsid w:val="00DE24E1"/>
    <w:rsid w:val="00E06D3B"/>
    <w:rsid w:val="00E34196"/>
    <w:rsid w:val="00E34C69"/>
    <w:rsid w:val="00E3723F"/>
    <w:rsid w:val="00E545A8"/>
    <w:rsid w:val="00E62B37"/>
    <w:rsid w:val="00EB7A71"/>
    <w:rsid w:val="00ED69EC"/>
    <w:rsid w:val="00F5692A"/>
    <w:rsid w:val="00F725A3"/>
    <w:rsid w:val="00F905FC"/>
    <w:rsid w:val="00FA33CD"/>
    <w:rsid w:val="00FB6292"/>
    <w:rsid w:val="00FD5E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EB72"/>
  <w15:docId w15:val="{B2E34AFB-58E8-455C-B01C-BAD8EE82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4">
    <w:name w:val="heading 4"/>
    <w:basedOn w:val="Standard"/>
    <w:link w:val="berschrift4Zchn"/>
    <w:uiPriority w:val="9"/>
    <w:qFormat/>
    <w:rsid w:val="00680AC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680AC7"/>
    <w:rPr>
      <w:rFonts w:ascii="Times New Roman" w:eastAsia="Times New Roman" w:hAnsi="Times New Roman" w:cs="Times New Roman"/>
      <w:b/>
      <w:bCs/>
      <w:sz w:val="24"/>
      <w:szCs w:val="24"/>
      <w:lang w:eastAsia="de-DE"/>
    </w:rPr>
  </w:style>
  <w:style w:type="paragraph" w:customStyle="1" w:styleId="kompetenzen">
    <w:name w:val="kompetenzen"/>
    <w:basedOn w:val="Standard"/>
    <w:rsid w:val="00680AC7"/>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4A3B6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A3B63"/>
    <w:rPr>
      <w:rFonts w:ascii="Tahoma" w:hAnsi="Tahoma" w:cs="Tahoma"/>
      <w:sz w:val="16"/>
      <w:szCs w:val="16"/>
    </w:rPr>
  </w:style>
  <w:style w:type="paragraph" w:customStyle="1" w:styleId="Default">
    <w:name w:val="Default"/>
    <w:rsid w:val="004A3B63"/>
    <w:pPr>
      <w:autoSpaceDE w:val="0"/>
      <w:autoSpaceDN w:val="0"/>
      <w:adjustRightInd w:val="0"/>
      <w:spacing w:after="0" w:line="240" w:lineRule="auto"/>
    </w:pPr>
    <w:rPr>
      <w:rFonts w:ascii="Arial" w:hAnsi="Arial" w:cs="Arial"/>
      <w:color w:val="000000"/>
      <w:sz w:val="24"/>
      <w:szCs w:val="24"/>
    </w:rPr>
  </w:style>
  <w:style w:type="paragraph" w:styleId="Listenabsatz">
    <w:name w:val="List Paragraph"/>
    <w:basedOn w:val="Standard"/>
    <w:uiPriority w:val="34"/>
    <w:qFormat/>
    <w:rsid w:val="00A00725"/>
    <w:pPr>
      <w:ind w:left="720"/>
      <w:contextualSpacing/>
    </w:pPr>
  </w:style>
  <w:style w:type="character" w:styleId="Hyperlink">
    <w:name w:val="Hyperlink"/>
    <w:basedOn w:val="Absatz-Standardschriftart"/>
    <w:uiPriority w:val="99"/>
    <w:unhideWhenUsed/>
    <w:rsid w:val="00634996"/>
    <w:rPr>
      <w:color w:val="0000FF" w:themeColor="hyperlink"/>
      <w:u w:val="single"/>
    </w:rPr>
  </w:style>
  <w:style w:type="character" w:customStyle="1" w:styleId="NichtaufgelsteErwhnung1">
    <w:name w:val="Nicht aufgelöste Erwähnung1"/>
    <w:basedOn w:val="Absatz-Standardschriftart"/>
    <w:uiPriority w:val="99"/>
    <w:semiHidden/>
    <w:unhideWhenUsed/>
    <w:rsid w:val="00634996"/>
    <w:rPr>
      <w:color w:val="605E5C"/>
      <w:shd w:val="clear" w:color="auto" w:fill="E1DFDD"/>
    </w:rPr>
  </w:style>
  <w:style w:type="character" w:customStyle="1" w:styleId="help-block">
    <w:name w:val="help-block"/>
    <w:basedOn w:val="Absatz-Standardschriftart"/>
    <w:rsid w:val="003D76D7"/>
  </w:style>
  <w:style w:type="character" w:styleId="Hervorhebung">
    <w:name w:val="Emphasis"/>
    <w:basedOn w:val="Absatz-Standardschriftart"/>
    <w:uiPriority w:val="20"/>
    <w:qFormat/>
    <w:rsid w:val="00F905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661700">
      <w:bodyDiv w:val="1"/>
      <w:marLeft w:val="0"/>
      <w:marRight w:val="0"/>
      <w:marTop w:val="0"/>
      <w:marBottom w:val="0"/>
      <w:divBdr>
        <w:top w:val="none" w:sz="0" w:space="0" w:color="auto"/>
        <w:left w:val="none" w:sz="0" w:space="0" w:color="auto"/>
        <w:bottom w:val="none" w:sz="0" w:space="0" w:color="auto"/>
        <w:right w:val="none" w:sz="0" w:space="0" w:color="auto"/>
      </w:divBdr>
      <w:divsChild>
        <w:div w:id="936016953">
          <w:marLeft w:val="0"/>
          <w:marRight w:val="0"/>
          <w:marTop w:val="0"/>
          <w:marBottom w:val="0"/>
          <w:divBdr>
            <w:top w:val="none" w:sz="0" w:space="0" w:color="auto"/>
            <w:left w:val="none" w:sz="0" w:space="0" w:color="auto"/>
            <w:bottom w:val="none" w:sz="0" w:space="0" w:color="auto"/>
            <w:right w:val="none" w:sz="0" w:space="0" w:color="auto"/>
          </w:divBdr>
        </w:div>
      </w:divsChild>
    </w:div>
    <w:div w:id="1296176842">
      <w:bodyDiv w:val="1"/>
      <w:marLeft w:val="0"/>
      <w:marRight w:val="0"/>
      <w:marTop w:val="0"/>
      <w:marBottom w:val="0"/>
      <w:divBdr>
        <w:top w:val="none" w:sz="0" w:space="0" w:color="auto"/>
        <w:left w:val="none" w:sz="0" w:space="0" w:color="auto"/>
        <w:bottom w:val="none" w:sz="0" w:space="0" w:color="auto"/>
        <w:right w:val="none" w:sz="0" w:space="0" w:color="auto"/>
      </w:divBdr>
      <w:divsChild>
        <w:div w:id="648634503">
          <w:marLeft w:val="0"/>
          <w:marRight w:val="0"/>
          <w:marTop w:val="0"/>
          <w:marBottom w:val="0"/>
          <w:divBdr>
            <w:top w:val="none" w:sz="0" w:space="0" w:color="auto"/>
            <w:left w:val="none" w:sz="0" w:space="0" w:color="auto"/>
            <w:bottom w:val="none" w:sz="0" w:space="0" w:color="auto"/>
            <w:right w:val="none" w:sz="0" w:space="0" w:color="auto"/>
          </w:divBdr>
        </w:div>
      </w:divsChild>
    </w:div>
    <w:div w:id="1473249874">
      <w:bodyDiv w:val="1"/>
      <w:marLeft w:val="0"/>
      <w:marRight w:val="0"/>
      <w:marTop w:val="0"/>
      <w:marBottom w:val="0"/>
      <w:divBdr>
        <w:top w:val="none" w:sz="0" w:space="0" w:color="auto"/>
        <w:left w:val="none" w:sz="0" w:space="0" w:color="auto"/>
        <w:bottom w:val="none" w:sz="0" w:space="0" w:color="auto"/>
        <w:right w:val="none" w:sz="0" w:space="0" w:color="auto"/>
      </w:divBdr>
      <w:divsChild>
        <w:div w:id="1661227443">
          <w:marLeft w:val="0"/>
          <w:marRight w:val="0"/>
          <w:marTop w:val="0"/>
          <w:marBottom w:val="0"/>
          <w:divBdr>
            <w:top w:val="none" w:sz="0" w:space="0" w:color="auto"/>
            <w:left w:val="none" w:sz="0" w:space="0" w:color="auto"/>
            <w:bottom w:val="none" w:sz="0" w:space="0" w:color="auto"/>
            <w:right w:val="none" w:sz="0" w:space="0" w:color="auto"/>
          </w:divBdr>
        </w:div>
      </w:divsChild>
    </w:div>
    <w:div w:id="1949510450">
      <w:bodyDiv w:val="1"/>
      <w:marLeft w:val="0"/>
      <w:marRight w:val="0"/>
      <w:marTop w:val="0"/>
      <w:marBottom w:val="0"/>
      <w:divBdr>
        <w:top w:val="none" w:sz="0" w:space="0" w:color="auto"/>
        <w:left w:val="none" w:sz="0" w:space="0" w:color="auto"/>
        <w:bottom w:val="none" w:sz="0" w:space="0" w:color="auto"/>
        <w:right w:val="none" w:sz="0" w:space="0" w:color="auto"/>
      </w:divBdr>
      <w:divsChild>
        <w:div w:id="1755781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2513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Hochschule Fresenius gGmbH</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Institut für komplexe Systemforschung</dc:creator>
  <cp:lastModifiedBy>Institut für komplexe Systemforschung</cp:lastModifiedBy>
  <cp:revision>10</cp:revision>
  <cp:lastPrinted>2020-12-15T08:43:00Z</cp:lastPrinted>
  <dcterms:created xsi:type="dcterms:W3CDTF">2021-01-22T11:13:00Z</dcterms:created>
  <dcterms:modified xsi:type="dcterms:W3CDTF">2021-02-25T20:14:00Z</dcterms:modified>
</cp:coreProperties>
</file>