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39F" w:rsidRPr="00DF60AE" w:rsidRDefault="00A626CC" w:rsidP="00DF60AE">
      <w:pPr>
        <w:pStyle w:val="NoSpacing"/>
        <w:spacing w:after="120"/>
        <w:rPr>
          <w:b/>
          <w:sz w:val="44"/>
          <w:szCs w:val="44"/>
        </w:rPr>
      </w:pPr>
      <w:bookmarkStart w:id="0" w:name="_GoBack"/>
      <w:bookmarkEnd w:id="0"/>
      <w:r>
        <w:rPr>
          <w:b/>
          <w:sz w:val="44"/>
          <w:szCs w:val="44"/>
        </w:rPr>
        <w:t>XML Input for INIT</w:t>
      </w:r>
    </w:p>
    <w:p w:rsidR="008C2834" w:rsidRPr="00DF60AE" w:rsidRDefault="00A626CC" w:rsidP="00DF60AE">
      <w:pPr>
        <w:jc w:val="center"/>
        <w:rPr>
          <w:b/>
          <w:sz w:val="32"/>
          <w:szCs w:val="32"/>
        </w:rPr>
      </w:pPr>
      <w:r>
        <w:rPr>
          <w:b/>
          <w:sz w:val="32"/>
          <w:szCs w:val="32"/>
        </w:rPr>
        <w:t>Redesigning the Input File Format for INIT</w:t>
      </w:r>
    </w:p>
    <w:p w:rsidR="008C2834" w:rsidRDefault="008C2834" w:rsidP="00DF60AE">
      <w:pPr>
        <w:pStyle w:val="NoSpacing"/>
      </w:pPr>
      <w:r w:rsidRPr="005C34F5">
        <w:t>Remy Oukaour</w:t>
      </w:r>
    </w:p>
    <w:p w:rsidR="0024597E" w:rsidRPr="005C34F5" w:rsidRDefault="0024597E" w:rsidP="00DF60AE">
      <w:pPr>
        <w:pStyle w:val="NoSpacing"/>
      </w:pPr>
      <w:r>
        <w:t>Dept. of Computer Science</w:t>
      </w:r>
    </w:p>
    <w:p w:rsidR="005F2096" w:rsidRDefault="008C2834" w:rsidP="00DF60AE">
      <w:pPr>
        <w:pStyle w:val="NoSpacing"/>
      </w:pPr>
      <w:r w:rsidRPr="005C34F5">
        <w:t>Stony Brook University</w:t>
      </w:r>
    </w:p>
    <w:p w:rsidR="0024597E" w:rsidRDefault="0024597E" w:rsidP="00DF60AE">
      <w:pPr>
        <w:jc w:val="center"/>
      </w:pPr>
      <w:r>
        <w:t>Stony Brook, NY 11794</w:t>
      </w:r>
    </w:p>
    <w:p w:rsidR="00C977B7" w:rsidRPr="005C34F5" w:rsidRDefault="00C977B7" w:rsidP="00DF60AE">
      <w:pPr>
        <w:pStyle w:val="NoSpacing"/>
        <w:sectPr w:rsidR="00C977B7" w:rsidRPr="005C34F5" w:rsidSect="005F2096">
          <w:headerReference w:type="default" r:id="rId8"/>
          <w:pgSz w:w="12240" w:h="15840"/>
          <w:pgMar w:top="1440" w:right="1440" w:bottom="1440" w:left="1440" w:header="720" w:footer="720" w:gutter="0"/>
          <w:cols w:space="720"/>
          <w:vAlign w:val="center"/>
          <w:docGrid w:linePitch="360"/>
        </w:sectPr>
      </w:pPr>
      <w:r>
        <w:fldChar w:fldCharType="begin"/>
      </w:r>
      <w:r>
        <w:instrText xml:space="preserve"> DATE \@ "MMMM d, yyyy" </w:instrText>
      </w:r>
      <w:r>
        <w:fldChar w:fldCharType="separate"/>
      </w:r>
      <w:r w:rsidR="009A23FC">
        <w:rPr>
          <w:noProof/>
        </w:rPr>
        <w:t>August 25, 2014</w:t>
      </w:r>
      <w:r>
        <w:fldChar w:fldCharType="end"/>
      </w:r>
    </w:p>
    <w:sdt>
      <w:sdtPr>
        <w:rPr>
          <w:rFonts w:eastAsiaTheme="minorHAnsi" w:cstheme="minorBidi"/>
          <w:b w:val="0"/>
          <w:bCs w:val="0"/>
          <w:kern w:val="24"/>
          <w:sz w:val="24"/>
          <w:szCs w:val="22"/>
          <w:lang w:eastAsia="en-US"/>
          <w14:ligatures w14:val="standardContextual"/>
          <w14:numSpacing w14:val="tabular"/>
          <w14:cntxtAlts/>
        </w:rPr>
        <w:id w:val="1966154200"/>
        <w:docPartObj>
          <w:docPartGallery w:val="Table of Contents"/>
          <w:docPartUnique/>
        </w:docPartObj>
      </w:sdtPr>
      <w:sdtEndPr>
        <w:rPr>
          <w:noProof/>
          <w:kern w:val="0"/>
          <w:szCs w:val="24"/>
        </w:rPr>
      </w:sdtEndPr>
      <w:sdtContent>
        <w:p w:rsidR="0013396A" w:rsidRDefault="0013396A" w:rsidP="00720C49">
          <w:pPr>
            <w:pStyle w:val="TOCHeading"/>
            <w:numPr>
              <w:ilvl w:val="0"/>
              <w:numId w:val="0"/>
            </w:numPr>
          </w:pPr>
          <w:r>
            <w:t>Contents</w:t>
          </w:r>
        </w:p>
        <w:p w:rsidR="00E721D9" w:rsidRDefault="009F441B">
          <w:pPr>
            <w:pStyle w:val="TOC1"/>
            <w:rPr>
              <w:rFonts w:asciiTheme="minorHAnsi" w:hAnsiTheme="minorHAnsi"/>
              <w:noProof/>
              <w:sz w:val="22"/>
              <w:szCs w:val="22"/>
              <w:lang w:eastAsia="en-US"/>
            </w:rPr>
          </w:pPr>
          <w:r>
            <w:rPr>
              <w:noProof/>
            </w:rPr>
            <w:fldChar w:fldCharType="begin"/>
          </w:r>
          <w:r>
            <w:rPr>
              <w:noProof/>
            </w:rPr>
            <w:instrText xml:space="preserve"> TOC \o "1-3" \h \z \t "Appendix Heading 1,1" </w:instrText>
          </w:r>
          <w:r>
            <w:rPr>
              <w:noProof/>
            </w:rPr>
            <w:fldChar w:fldCharType="separate"/>
          </w:r>
          <w:hyperlink w:anchor="_Toc396492588" w:history="1">
            <w:r w:rsidR="00E721D9" w:rsidRPr="005066B7">
              <w:rPr>
                <w:rStyle w:val="Hyperlink"/>
                <w:noProof/>
              </w:rPr>
              <w:t>1.</w:t>
            </w:r>
            <w:r w:rsidR="00E721D9">
              <w:rPr>
                <w:rFonts w:asciiTheme="minorHAnsi" w:hAnsiTheme="minorHAnsi"/>
                <w:noProof/>
                <w:sz w:val="22"/>
                <w:szCs w:val="22"/>
                <w:lang w:eastAsia="en-US"/>
              </w:rPr>
              <w:tab/>
            </w:r>
            <w:r w:rsidR="00E721D9" w:rsidRPr="005066B7">
              <w:rPr>
                <w:rStyle w:val="Hyperlink"/>
                <w:noProof/>
              </w:rPr>
              <w:t>Introduction</w:t>
            </w:r>
            <w:r w:rsidR="00E721D9">
              <w:rPr>
                <w:noProof/>
                <w:webHidden/>
              </w:rPr>
              <w:tab/>
            </w:r>
            <w:r w:rsidR="00E721D9">
              <w:rPr>
                <w:noProof/>
                <w:webHidden/>
              </w:rPr>
              <w:fldChar w:fldCharType="begin"/>
            </w:r>
            <w:r w:rsidR="00E721D9">
              <w:rPr>
                <w:noProof/>
                <w:webHidden/>
              </w:rPr>
              <w:instrText xml:space="preserve"> PAGEREF _Toc396492588 \h </w:instrText>
            </w:r>
            <w:r w:rsidR="00E721D9">
              <w:rPr>
                <w:noProof/>
                <w:webHidden/>
              </w:rPr>
            </w:r>
            <w:r w:rsidR="00E721D9">
              <w:rPr>
                <w:noProof/>
                <w:webHidden/>
              </w:rPr>
              <w:fldChar w:fldCharType="separate"/>
            </w:r>
            <w:r w:rsidR="00E721D9">
              <w:rPr>
                <w:noProof/>
                <w:webHidden/>
              </w:rPr>
              <w:t>3</w:t>
            </w:r>
            <w:r w:rsidR="00E721D9">
              <w:rPr>
                <w:noProof/>
                <w:webHidden/>
              </w:rPr>
              <w:fldChar w:fldCharType="end"/>
            </w:r>
          </w:hyperlink>
        </w:p>
        <w:p w:rsidR="00E721D9" w:rsidRDefault="00B758A6">
          <w:pPr>
            <w:pStyle w:val="TOC1"/>
            <w:rPr>
              <w:rFonts w:asciiTheme="minorHAnsi" w:hAnsiTheme="minorHAnsi"/>
              <w:noProof/>
              <w:sz w:val="22"/>
              <w:szCs w:val="22"/>
              <w:lang w:eastAsia="en-US"/>
            </w:rPr>
          </w:pPr>
          <w:hyperlink w:anchor="_Toc396492589" w:history="1">
            <w:r w:rsidR="00E721D9" w:rsidRPr="005066B7">
              <w:rPr>
                <w:rStyle w:val="Hyperlink"/>
                <w:noProof/>
              </w:rPr>
              <w:t>2.</w:t>
            </w:r>
            <w:r w:rsidR="00E721D9">
              <w:rPr>
                <w:rFonts w:asciiTheme="minorHAnsi" w:hAnsiTheme="minorHAnsi"/>
                <w:noProof/>
                <w:sz w:val="22"/>
                <w:szCs w:val="22"/>
                <w:lang w:eastAsia="en-US"/>
              </w:rPr>
              <w:tab/>
            </w:r>
            <w:r w:rsidR="00E721D9" w:rsidRPr="005066B7">
              <w:rPr>
                <w:rStyle w:val="Hyperlink"/>
                <w:noProof/>
              </w:rPr>
              <w:t>Version History</w:t>
            </w:r>
            <w:r w:rsidR="00E721D9">
              <w:rPr>
                <w:noProof/>
                <w:webHidden/>
              </w:rPr>
              <w:tab/>
            </w:r>
            <w:r w:rsidR="00E721D9">
              <w:rPr>
                <w:noProof/>
                <w:webHidden/>
              </w:rPr>
              <w:fldChar w:fldCharType="begin"/>
            </w:r>
            <w:r w:rsidR="00E721D9">
              <w:rPr>
                <w:noProof/>
                <w:webHidden/>
              </w:rPr>
              <w:instrText xml:space="preserve"> PAGEREF _Toc396492589 \h </w:instrText>
            </w:r>
            <w:r w:rsidR="00E721D9">
              <w:rPr>
                <w:noProof/>
                <w:webHidden/>
              </w:rPr>
            </w:r>
            <w:r w:rsidR="00E721D9">
              <w:rPr>
                <w:noProof/>
                <w:webHidden/>
              </w:rPr>
              <w:fldChar w:fldCharType="separate"/>
            </w:r>
            <w:r w:rsidR="00E721D9">
              <w:rPr>
                <w:noProof/>
                <w:webHidden/>
              </w:rPr>
              <w:t>3</w:t>
            </w:r>
            <w:r w:rsidR="00E721D9">
              <w:rPr>
                <w:noProof/>
                <w:webHidden/>
              </w:rPr>
              <w:fldChar w:fldCharType="end"/>
            </w:r>
          </w:hyperlink>
        </w:p>
        <w:p w:rsidR="00E721D9" w:rsidRDefault="00B758A6">
          <w:pPr>
            <w:pStyle w:val="TOC1"/>
            <w:rPr>
              <w:rFonts w:asciiTheme="minorHAnsi" w:hAnsiTheme="minorHAnsi"/>
              <w:noProof/>
              <w:sz w:val="22"/>
              <w:szCs w:val="22"/>
              <w:lang w:eastAsia="en-US"/>
            </w:rPr>
          </w:pPr>
          <w:hyperlink w:anchor="_Toc396492590" w:history="1">
            <w:r w:rsidR="00E721D9" w:rsidRPr="005066B7">
              <w:rPr>
                <w:rStyle w:val="Hyperlink"/>
                <w:noProof/>
              </w:rPr>
              <w:t>3.</w:t>
            </w:r>
            <w:r w:rsidR="00E721D9">
              <w:rPr>
                <w:rFonts w:asciiTheme="minorHAnsi" w:hAnsiTheme="minorHAnsi"/>
                <w:noProof/>
                <w:sz w:val="22"/>
                <w:szCs w:val="22"/>
                <w:lang w:eastAsia="en-US"/>
              </w:rPr>
              <w:tab/>
            </w:r>
            <w:r w:rsidR="00E721D9" w:rsidRPr="005066B7">
              <w:rPr>
                <w:rStyle w:val="Hyperlink"/>
                <w:noProof/>
              </w:rPr>
              <w:t>XML Syntax</w:t>
            </w:r>
            <w:r w:rsidR="00E721D9">
              <w:rPr>
                <w:noProof/>
                <w:webHidden/>
              </w:rPr>
              <w:tab/>
            </w:r>
            <w:r w:rsidR="00E721D9">
              <w:rPr>
                <w:noProof/>
                <w:webHidden/>
              </w:rPr>
              <w:fldChar w:fldCharType="begin"/>
            </w:r>
            <w:r w:rsidR="00E721D9">
              <w:rPr>
                <w:noProof/>
                <w:webHidden/>
              </w:rPr>
              <w:instrText xml:space="preserve"> PAGEREF _Toc396492590 \h </w:instrText>
            </w:r>
            <w:r w:rsidR="00E721D9">
              <w:rPr>
                <w:noProof/>
                <w:webHidden/>
              </w:rPr>
            </w:r>
            <w:r w:rsidR="00E721D9">
              <w:rPr>
                <w:noProof/>
                <w:webHidden/>
              </w:rPr>
              <w:fldChar w:fldCharType="separate"/>
            </w:r>
            <w:r w:rsidR="00E721D9">
              <w:rPr>
                <w:noProof/>
                <w:webHidden/>
              </w:rPr>
              <w:t>3</w:t>
            </w:r>
            <w:r w:rsidR="00E721D9">
              <w:rPr>
                <w:noProof/>
                <w:webHidden/>
              </w:rPr>
              <w:fldChar w:fldCharType="end"/>
            </w:r>
          </w:hyperlink>
        </w:p>
        <w:p w:rsidR="00E721D9" w:rsidRDefault="00B758A6">
          <w:pPr>
            <w:pStyle w:val="TOC2"/>
            <w:rPr>
              <w:rFonts w:asciiTheme="minorHAnsi" w:hAnsiTheme="minorHAnsi"/>
              <w:noProof/>
              <w:sz w:val="22"/>
              <w:szCs w:val="22"/>
              <w:lang w:eastAsia="en-US"/>
            </w:rPr>
          </w:pPr>
          <w:hyperlink w:anchor="_Toc396492591" w:history="1">
            <w:r w:rsidR="00E721D9" w:rsidRPr="005066B7">
              <w:rPr>
                <w:rStyle w:val="Hyperlink"/>
                <w:noProof/>
              </w:rPr>
              <w:t>3.1.</w:t>
            </w:r>
            <w:r w:rsidR="00E721D9">
              <w:rPr>
                <w:rFonts w:asciiTheme="minorHAnsi" w:hAnsiTheme="minorHAnsi"/>
                <w:noProof/>
                <w:sz w:val="22"/>
                <w:szCs w:val="22"/>
                <w:lang w:eastAsia="en-US"/>
              </w:rPr>
              <w:tab/>
            </w:r>
            <w:r w:rsidR="00E721D9" w:rsidRPr="005066B7">
              <w:rPr>
                <w:rStyle w:val="Hyperlink"/>
                <w:noProof/>
              </w:rPr>
              <w:t>Value Syntaxes</w:t>
            </w:r>
            <w:r w:rsidR="00E721D9">
              <w:rPr>
                <w:noProof/>
                <w:webHidden/>
              </w:rPr>
              <w:tab/>
            </w:r>
            <w:r w:rsidR="00E721D9">
              <w:rPr>
                <w:noProof/>
                <w:webHidden/>
              </w:rPr>
              <w:fldChar w:fldCharType="begin"/>
            </w:r>
            <w:r w:rsidR="00E721D9">
              <w:rPr>
                <w:noProof/>
                <w:webHidden/>
              </w:rPr>
              <w:instrText xml:space="preserve"> PAGEREF _Toc396492591 \h </w:instrText>
            </w:r>
            <w:r w:rsidR="00E721D9">
              <w:rPr>
                <w:noProof/>
                <w:webHidden/>
              </w:rPr>
            </w:r>
            <w:r w:rsidR="00E721D9">
              <w:rPr>
                <w:noProof/>
                <w:webHidden/>
              </w:rPr>
              <w:fldChar w:fldCharType="separate"/>
            </w:r>
            <w:r w:rsidR="00E721D9">
              <w:rPr>
                <w:noProof/>
                <w:webHidden/>
              </w:rPr>
              <w:t>4</w:t>
            </w:r>
            <w:r w:rsidR="00E721D9">
              <w:rPr>
                <w:noProof/>
                <w:webHidden/>
              </w:rPr>
              <w:fldChar w:fldCharType="end"/>
            </w:r>
          </w:hyperlink>
        </w:p>
        <w:p w:rsidR="00E721D9" w:rsidRDefault="00B758A6">
          <w:pPr>
            <w:pStyle w:val="TOC1"/>
            <w:rPr>
              <w:rFonts w:asciiTheme="minorHAnsi" w:hAnsiTheme="minorHAnsi"/>
              <w:noProof/>
              <w:sz w:val="22"/>
              <w:szCs w:val="22"/>
              <w:lang w:eastAsia="en-US"/>
            </w:rPr>
          </w:pPr>
          <w:hyperlink w:anchor="_Toc396492592" w:history="1">
            <w:r w:rsidR="00E721D9" w:rsidRPr="005066B7">
              <w:rPr>
                <w:rStyle w:val="Hyperlink"/>
                <w:noProof/>
              </w:rPr>
              <w:t>4.</w:t>
            </w:r>
            <w:r w:rsidR="00E721D9">
              <w:rPr>
                <w:rFonts w:asciiTheme="minorHAnsi" w:hAnsiTheme="minorHAnsi"/>
                <w:noProof/>
                <w:sz w:val="22"/>
                <w:szCs w:val="22"/>
                <w:lang w:eastAsia="en-US"/>
              </w:rPr>
              <w:tab/>
            </w:r>
            <w:r w:rsidR="00E721D9" w:rsidRPr="005066B7">
              <w:rPr>
                <w:rStyle w:val="Hyperlink"/>
                <w:noProof/>
              </w:rPr>
              <w:t>RapidXml</w:t>
            </w:r>
            <w:r w:rsidR="00E721D9">
              <w:rPr>
                <w:noProof/>
                <w:webHidden/>
              </w:rPr>
              <w:tab/>
            </w:r>
            <w:r w:rsidR="00E721D9">
              <w:rPr>
                <w:noProof/>
                <w:webHidden/>
              </w:rPr>
              <w:fldChar w:fldCharType="begin"/>
            </w:r>
            <w:r w:rsidR="00E721D9">
              <w:rPr>
                <w:noProof/>
                <w:webHidden/>
              </w:rPr>
              <w:instrText xml:space="preserve"> PAGEREF _Toc396492592 \h </w:instrText>
            </w:r>
            <w:r w:rsidR="00E721D9">
              <w:rPr>
                <w:noProof/>
                <w:webHidden/>
              </w:rPr>
            </w:r>
            <w:r w:rsidR="00E721D9">
              <w:rPr>
                <w:noProof/>
                <w:webHidden/>
              </w:rPr>
              <w:fldChar w:fldCharType="separate"/>
            </w:r>
            <w:r w:rsidR="00E721D9">
              <w:rPr>
                <w:noProof/>
                <w:webHidden/>
              </w:rPr>
              <w:t>5</w:t>
            </w:r>
            <w:r w:rsidR="00E721D9">
              <w:rPr>
                <w:noProof/>
                <w:webHidden/>
              </w:rPr>
              <w:fldChar w:fldCharType="end"/>
            </w:r>
          </w:hyperlink>
        </w:p>
        <w:p w:rsidR="00E721D9" w:rsidRDefault="00B758A6">
          <w:pPr>
            <w:pStyle w:val="TOC1"/>
            <w:rPr>
              <w:rFonts w:asciiTheme="minorHAnsi" w:hAnsiTheme="minorHAnsi"/>
              <w:noProof/>
              <w:sz w:val="22"/>
              <w:szCs w:val="22"/>
              <w:lang w:eastAsia="en-US"/>
            </w:rPr>
          </w:pPr>
          <w:hyperlink w:anchor="_Toc396492593" w:history="1">
            <w:r w:rsidR="00E721D9" w:rsidRPr="005066B7">
              <w:rPr>
                <w:rStyle w:val="Hyperlink"/>
                <w:noProof/>
              </w:rPr>
              <w:t>5.</w:t>
            </w:r>
            <w:r w:rsidR="00E721D9">
              <w:rPr>
                <w:rFonts w:asciiTheme="minorHAnsi" w:hAnsiTheme="minorHAnsi"/>
                <w:noProof/>
                <w:sz w:val="22"/>
                <w:szCs w:val="22"/>
                <w:lang w:eastAsia="en-US"/>
              </w:rPr>
              <w:tab/>
            </w:r>
            <w:r w:rsidR="00E721D9" w:rsidRPr="005066B7">
              <w:rPr>
                <w:rStyle w:val="Hyperlink"/>
                <w:noProof/>
              </w:rPr>
              <w:t>Internal Data Structures</w:t>
            </w:r>
            <w:r w:rsidR="00E721D9">
              <w:rPr>
                <w:noProof/>
                <w:webHidden/>
              </w:rPr>
              <w:tab/>
            </w:r>
            <w:r w:rsidR="00E721D9">
              <w:rPr>
                <w:noProof/>
                <w:webHidden/>
              </w:rPr>
              <w:fldChar w:fldCharType="begin"/>
            </w:r>
            <w:r w:rsidR="00E721D9">
              <w:rPr>
                <w:noProof/>
                <w:webHidden/>
              </w:rPr>
              <w:instrText xml:space="preserve"> PAGEREF _Toc396492593 \h </w:instrText>
            </w:r>
            <w:r w:rsidR="00E721D9">
              <w:rPr>
                <w:noProof/>
                <w:webHidden/>
              </w:rPr>
            </w:r>
            <w:r w:rsidR="00E721D9">
              <w:rPr>
                <w:noProof/>
                <w:webHidden/>
              </w:rPr>
              <w:fldChar w:fldCharType="separate"/>
            </w:r>
            <w:r w:rsidR="00E721D9">
              <w:rPr>
                <w:noProof/>
                <w:webHidden/>
              </w:rPr>
              <w:t>5</w:t>
            </w:r>
            <w:r w:rsidR="00E721D9">
              <w:rPr>
                <w:noProof/>
                <w:webHidden/>
              </w:rPr>
              <w:fldChar w:fldCharType="end"/>
            </w:r>
          </w:hyperlink>
        </w:p>
        <w:p w:rsidR="00E721D9" w:rsidRDefault="00B758A6">
          <w:pPr>
            <w:pStyle w:val="TOC2"/>
            <w:rPr>
              <w:rFonts w:asciiTheme="minorHAnsi" w:hAnsiTheme="minorHAnsi"/>
              <w:noProof/>
              <w:sz w:val="22"/>
              <w:szCs w:val="22"/>
              <w:lang w:eastAsia="en-US"/>
            </w:rPr>
          </w:pPr>
          <w:hyperlink w:anchor="_Toc396492594" w:history="1">
            <w:r w:rsidR="00E721D9" w:rsidRPr="005066B7">
              <w:rPr>
                <w:rStyle w:val="Hyperlink"/>
                <w:noProof/>
              </w:rPr>
              <w:t>5.1.</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Params</w:t>
            </w:r>
            <w:r w:rsidR="00E721D9" w:rsidRPr="005066B7">
              <w:rPr>
                <w:rStyle w:val="Hyperlink"/>
                <w:noProof/>
              </w:rPr>
              <w:t xml:space="preserve"> Class</w:t>
            </w:r>
            <w:r w:rsidR="00E721D9">
              <w:rPr>
                <w:noProof/>
                <w:webHidden/>
              </w:rPr>
              <w:tab/>
            </w:r>
            <w:r w:rsidR="00E721D9">
              <w:rPr>
                <w:noProof/>
                <w:webHidden/>
              </w:rPr>
              <w:fldChar w:fldCharType="begin"/>
            </w:r>
            <w:r w:rsidR="00E721D9">
              <w:rPr>
                <w:noProof/>
                <w:webHidden/>
              </w:rPr>
              <w:instrText xml:space="preserve"> PAGEREF _Toc396492594 \h </w:instrText>
            </w:r>
            <w:r w:rsidR="00E721D9">
              <w:rPr>
                <w:noProof/>
                <w:webHidden/>
              </w:rPr>
            </w:r>
            <w:r w:rsidR="00E721D9">
              <w:rPr>
                <w:noProof/>
                <w:webHidden/>
              </w:rPr>
              <w:fldChar w:fldCharType="separate"/>
            </w:r>
            <w:r w:rsidR="00E721D9">
              <w:rPr>
                <w:noProof/>
                <w:webHidden/>
              </w:rPr>
              <w:t>5</w:t>
            </w:r>
            <w:r w:rsidR="00E721D9">
              <w:rPr>
                <w:noProof/>
                <w:webHidden/>
              </w:rPr>
              <w:fldChar w:fldCharType="end"/>
            </w:r>
          </w:hyperlink>
        </w:p>
        <w:p w:rsidR="00E721D9" w:rsidRDefault="00B758A6">
          <w:pPr>
            <w:pStyle w:val="TOC2"/>
            <w:rPr>
              <w:rFonts w:asciiTheme="minorHAnsi" w:hAnsiTheme="minorHAnsi"/>
              <w:noProof/>
              <w:sz w:val="22"/>
              <w:szCs w:val="22"/>
              <w:lang w:eastAsia="en-US"/>
            </w:rPr>
          </w:pPr>
          <w:hyperlink w:anchor="_Toc396492595" w:history="1">
            <w:r w:rsidR="00E721D9" w:rsidRPr="005066B7">
              <w:rPr>
                <w:rStyle w:val="Hyperlink"/>
                <w:noProof/>
              </w:rPr>
              <w:t>5.2.</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CellTypeInfo</w:t>
            </w:r>
            <w:r w:rsidR="00E721D9" w:rsidRPr="005066B7">
              <w:rPr>
                <w:rStyle w:val="Hyperlink"/>
                <w:noProof/>
              </w:rPr>
              <w:t xml:space="preserve"> Class</w:t>
            </w:r>
            <w:r w:rsidR="00E721D9">
              <w:rPr>
                <w:noProof/>
                <w:webHidden/>
              </w:rPr>
              <w:tab/>
            </w:r>
            <w:r w:rsidR="00E721D9">
              <w:rPr>
                <w:noProof/>
                <w:webHidden/>
              </w:rPr>
              <w:fldChar w:fldCharType="begin"/>
            </w:r>
            <w:r w:rsidR="00E721D9">
              <w:rPr>
                <w:noProof/>
                <w:webHidden/>
              </w:rPr>
              <w:instrText xml:space="preserve"> PAGEREF _Toc396492595 \h </w:instrText>
            </w:r>
            <w:r w:rsidR="00E721D9">
              <w:rPr>
                <w:noProof/>
                <w:webHidden/>
              </w:rPr>
            </w:r>
            <w:r w:rsidR="00E721D9">
              <w:rPr>
                <w:noProof/>
                <w:webHidden/>
              </w:rPr>
              <w:fldChar w:fldCharType="separate"/>
            </w:r>
            <w:r w:rsidR="00E721D9">
              <w:rPr>
                <w:noProof/>
                <w:webHidden/>
              </w:rPr>
              <w:t>5</w:t>
            </w:r>
            <w:r w:rsidR="00E721D9">
              <w:rPr>
                <w:noProof/>
                <w:webHidden/>
              </w:rPr>
              <w:fldChar w:fldCharType="end"/>
            </w:r>
          </w:hyperlink>
        </w:p>
        <w:p w:rsidR="00E721D9" w:rsidRDefault="00B758A6">
          <w:pPr>
            <w:pStyle w:val="TOC2"/>
            <w:rPr>
              <w:rFonts w:asciiTheme="minorHAnsi" w:hAnsiTheme="minorHAnsi"/>
              <w:noProof/>
              <w:sz w:val="22"/>
              <w:szCs w:val="22"/>
              <w:lang w:eastAsia="en-US"/>
            </w:rPr>
          </w:pPr>
          <w:hyperlink w:anchor="_Toc396492596" w:history="1">
            <w:r w:rsidR="00E721D9" w:rsidRPr="005066B7">
              <w:rPr>
                <w:rStyle w:val="Hyperlink"/>
                <w:noProof/>
              </w:rPr>
              <w:t>5.3.</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Config</w:t>
            </w:r>
            <w:r w:rsidR="00E721D9" w:rsidRPr="005066B7">
              <w:rPr>
                <w:rStyle w:val="Hyperlink"/>
                <w:noProof/>
              </w:rPr>
              <w:t xml:space="preserve">, </w:t>
            </w:r>
            <w:r w:rsidR="00E721D9" w:rsidRPr="00E721D9">
              <w:rPr>
                <w:rStyle w:val="Hyperlink"/>
                <w:rFonts w:ascii="Courier New" w:hAnsi="Courier New" w:cs="Courier New"/>
                <w:noProof/>
                <w:sz w:val="20"/>
                <w:szCs w:val="20"/>
              </w:rPr>
              <w:t>TextConfig</w:t>
            </w:r>
            <w:r w:rsidR="00E721D9" w:rsidRPr="005066B7">
              <w:rPr>
                <w:rStyle w:val="Hyperlink"/>
                <w:noProof/>
              </w:rPr>
              <w:t xml:space="preserve">, and </w:t>
            </w:r>
            <w:r w:rsidR="00E721D9" w:rsidRPr="00E721D9">
              <w:rPr>
                <w:rStyle w:val="Hyperlink"/>
                <w:rFonts w:ascii="Courier New" w:hAnsi="Courier New" w:cs="Courier New"/>
                <w:noProof/>
                <w:sz w:val="20"/>
                <w:szCs w:val="20"/>
              </w:rPr>
              <w:t>XmlConfig</w:t>
            </w:r>
            <w:r w:rsidR="00E721D9" w:rsidRPr="005066B7">
              <w:rPr>
                <w:rStyle w:val="Hyperlink"/>
                <w:noProof/>
              </w:rPr>
              <w:t xml:space="preserve"> Classes</w:t>
            </w:r>
            <w:r w:rsidR="00E721D9">
              <w:rPr>
                <w:noProof/>
                <w:webHidden/>
              </w:rPr>
              <w:tab/>
            </w:r>
            <w:r w:rsidR="00E721D9">
              <w:rPr>
                <w:noProof/>
                <w:webHidden/>
              </w:rPr>
              <w:fldChar w:fldCharType="begin"/>
            </w:r>
            <w:r w:rsidR="00E721D9">
              <w:rPr>
                <w:noProof/>
                <w:webHidden/>
              </w:rPr>
              <w:instrText xml:space="preserve"> PAGEREF _Toc396492596 \h </w:instrText>
            </w:r>
            <w:r w:rsidR="00E721D9">
              <w:rPr>
                <w:noProof/>
                <w:webHidden/>
              </w:rPr>
            </w:r>
            <w:r w:rsidR="00E721D9">
              <w:rPr>
                <w:noProof/>
                <w:webHidden/>
              </w:rPr>
              <w:fldChar w:fldCharType="separate"/>
            </w:r>
            <w:r w:rsidR="00E721D9">
              <w:rPr>
                <w:noProof/>
                <w:webHidden/>
              </w:rPr>
              <w:t>5</w:t>
            </w:r>
            <w:r w:rsidR="00E721D9">
              <w:rPr>
                <w:noProof/>
                <w:webHidden/>
              </w:rPr>
              <w:fldChar w:fldCharType="end"/>
            </w:r>
          </w:hyperlink>
        </w:p>
        <w:p w:rsidR="00E721D9" w:rsidRDefault="00B758A6">
          <w:pPr>
            <w:pStyle w:val="TOC1"/>
            <w:rPr>
              <w:rFonts w:asciiTheme="minorHAnsi" w:hAnsiTheme="minorHAnsi"/>
              <w:noProof/>
              <w:sz w:val="22"/>
              <w:szCs w:val="22"/>
              <w:lang w:eastAsia="en-US"/>
            </w:rPr>
          </w:pPr>
          <w:hyperlink w:anchor="_Toc396492597" w:history="1">
            <w:r w:rsidR="00E721D9" w:rsidRPr="005066B7">
              <w:rPr>
                <w:rStyle w:val="Hyperlink"/>
                <w:noProof/>
              </w:rPr>
              <w:t>6.</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&lt;input&gt;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_Toc396492597 \h </w:instrText>
            </w:r>
            <w:r w:rsidR="00E721D9">
              <w:rPr>
                <w:noProof/>
                <w:webHidden/>
              </w:rPr>
            </w:r>
            <w:r w:rsidR="00E721D9">
              <w:rPr>
                <w:noProof/>
                <w:webHidden/>
              </w:rPr>
              <w:fldChar w:fldCharType="separate"/>
            </w:r>
            <w:r w:rsidR="00E721D9">
              <w:rPr>
                <w:noProof/>
                <w:webHidden/>
              </w:rPr>
              <w:t>6</w:t>
            </w:r>
            <w:r w:rsidR="00E721D9">
              <w:rPr>
                <w:noProof/>
                <w:webHidden/>
              </w:rPr>
              <w:fldChar w:fldCharType="end"/>
            </w:r>
          </w:hyperlink>
        </w:p>
        <w:p w:rsidR="00E721D9" w:rsidRDefault="00B758A6">
          <w:pPr>
            <w:pStyle w:val="TOC2"/>
            <w:rPr>
              <w:rFonts w:asciiTheme="minorHAnsi" w:hAnsiTheme="minorHAnsi"/>
              <w:noProof/>
              <w:sz w:val="22"/>
              <w:szCs w:val="22"/>
              <w:lang w:eastAsia="en-US"/>
            </w:rPr>
          </w:pPr>
          <w:hyperlink w:anchor="_Toc396492598" w:history="1">
            <w:r w:rsidR="00E721D9" w:rsidRPr="005066B7">
              <w:rPr>
                <w:rStyle w:val="Hyperlink"/>
                <w:noProof/>
              </w:rPr>
              <w:t>6.1.</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&lt;params&gt;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_Toc396492598 \h </w:instrText>
            </w:r>
            <w:r w:rsidR="00E721D9">
              <w:rPr>
                <w:noProof/>
                <w:webHidden/>
              </w:rPr>
            </w:r>
            <w:r w:rsidR="00E721D9">
              <w:rPr>
                <w:noProof/>
                <w:webHidden/>
              </w:rPr>
              <w:fldChar w:fldCharType="separate"/>
            </w:r>
            <w:r w:rsidR="00E721D9">
              <w:rPr>
                <w:noProof/>
                <w:webHidden/>
              </w:rPr>
              <w:t>6</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599" w:history="1">
            <w:r w:rsidR="00E721D9" w:rsidRPr="005066B7">
              <w:rPr>
                <w:rStyle w:val="Hyperlink"/>
                <w:noProof/>
              </w:rPr>
              <w:t>6.1.1.</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&lt;simspace&gt;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_Toc396492599 \h </w:instrText>
            </w:r>
            <w:r w:rsidR="00E721D9">
              <w:rPr>
                <w:noProof/>
                <w:webHidden/>
              </w:rPr>
            </w:r>
            <w:r w:rsidR="00E721D9">
              <w:rPr>
                <w:noProof/>
                <w:webHidden/>
              </w:rPr>
              <w:fldChar w:fldCharType="separate"/>
            </w:r>
            <w:r w:rsidR="00E721D9">
              <w:rPr>
                <w:noProof/>
                <w:webHidden/>
              </w:rPr>
              <w:t>6</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0" w:history="1">
            <w:r w:rsidR="00E721D9" w:rsidRPr="005066B7">
              <w:rPr>
                <w:rStyle w:val="Hyperlink"/>
                <w:noProof/>
              </w:rPr>
              <w:t>6.1.2.</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&lt;izhi&gt;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_Toc396492600 \h </w:instrText>
            </w:r>
            <w:r w:rsidR="00E721D9">
              <w:rPr>
                <w:noProof/>
                <w:webHidden/>
              </w:rPr>
            </w:r>
            <w:r w:rsidR="00E721D9">
              <w:rPr>
                <w:noProof/>
                <w:webHidden/>
              </w:rPr>
              <w:fldChar w:fldCharType="separate"/>
            </w:r>
            <w:r w:rsidR="00E721D9">
              <w:rPr>
                <w:noProof/>
                <w:webHidden/>
              </w:rPr>
              <w:t>6</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1" w:history="1">
            <w:r w:rsidR="00E721D9" w:rsidRPr="005066B7">
              <w:rPr>
                <w:rStyle w:val="Hyperlink"/>
                <w:noProof/>
              </w:rPr>
              <w:t>6.1.3.</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&lt;filters&gt;</w:t>
            </w:r>
            <w:r w:rsidR="00E721D9" w:rsidRPr="005066B7">
              <w:rPr>
                <w:rStyle w:val="Hyperlink"/>
                <w:noProof/>
              </w:rPr>
              <w:t xml:space="preserve"> Element and </w:t>
            </w:r>
            <w:r w:rsidR="00E721D9" w:rsidRPr="00E721D9">
              <w:rPr>
                <w:rStyle w:val="Hyperlink"/>
                <w:rFonts w:ascii="Courier New" w:hAnsi="Courier New" w:cs="Courier New"/>
                <w:noProof/>
                <w:sz w:val="20"/>
                <w:szCs w:val="20"/>
              </w:rPr>
              <w:t>&lt;filter&gt;</w:t>
            </w:r>
            <w:r w:rsidR="00E721D9" w:rsidRPr="005066B7">
              <w:rPr>
                <w:rStyle w:val="Hyperlink"/>
                <w:noProof/>
              </w:rPr>
              <w:t xml:space="preserve"> Elements</w:t>
            </w:r>
            <w:r w:rsidR="00E721D9">
              <w:rPr>
                <w:noProof/>
                <w:webHidden/>
              </w:rPr>
              <w:tab/>
            </w:r>
            <w:r w:rsidR="00E721D9">
              <w:rPr>
                <w:noProof/>
                <w:webHidden/>
              </w:rPr>
              <w:fldChar w:fldCharType="begin"/>
            </w:r>
            <w:r w:rsidR="00E721D9">
              <w:rPr>
                <w:noProof/>
                <w:webHidden/>
              </w:rPr>
              <w:instrText xml:space="preserve"> PAGEREF _Toc396492601 \h </w:instrText>
            </w:r>
            <w:r w:rsidR="00E721D9">
              <w:rPr>
                <w:noProof/>
                <w:webHidden/>
              </w:rPr>
            </w:r>
            <w:r w:rsidR="00E721D9">
              <w:rPr>
                <w:noProof/>
                <w:webHidden/>
              </w:rPr>
              <w:fldChar w:fldCharType="separate"/>
            </w:r>
            <w:r w:rsidR="00E721D9">
              <w:rPr>
                <w:noProof/>
                <w:webHidden/>
              </w:rPr>
              <w:t>7</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2" w:history="1">
            <w:r w:rsidR="00E721D9" w:rsidRPr="005066B7">
              <w:rPr>
                <w:rStyle w:val="Hyperlink"/>
                <w:noProof/>
              </w:rPr>
              <w:t>6.1.4.</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&lt;stdpsT&gt;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_Toc396492602 \h </w:instrText>
            </w:r>
            <w:r w:rsidR="00E721D9">
              <w:rPr>
                <w:noProof/>
                <w:webHidden/>
              </w:rPr>
            </w:r>
            <w:r w:rsidR="00E721D9">
              <w:rPr>
                <w:noProof/>
                <w:webHidden/>
              </w:rPr>
              <w:fldChar w:fldCharType="separate"/>
            </w:r>
            <w:r w:rsidR="00E721D9">
              <w:rPr>
                <w:noProof/>
                <w:webHidden/>
              </w:rPr>
              <w:t>7</w:t>
            </w:r>
            <w:r w:rsidR="00E721D9">
              <w:rPr>
                <w:noProof/>
                <w:webHidden/>
              </w:rPr>
              <w:fldChar w:fldCharType="end"/>
            </w:r>
          </w:hyperlink>
        </w:p>
        <w:p w:rsidR="00E721D9" w:rsidRDefault="00B758A6">
          <w:pPr>
            <w:pStyle w:val="TOC2"/>
            <w:rPr>
              <w:rFonts w:asciiTheme="minorHAnsi" w:hAnsiTheme="minorHAnsi"/>
              <w:noProof/>
              <w:sz w:val="22"/>
              <w:szCs w:val="22"/>
              <w:lang w:eastAsia="en-US"/>
            </w:rPr>
          </w:pPr>
          <w:hyperlink w:anchor="_Toc396492603" w:history="1">
            <w:r w:rsidR="00E721D9" w:rsidRPr="005066B7">
              <w:rPr>
                <w:rStyle w:val="Hyperlink"/>
                <w:noProof/>
              </w:rPr>
              <w:t>6.2.</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&lt;types&gt;</w:t>
            </w:r>
            <w:r w:rsidR="00E721D9" w:rsidRPr="005066B7">
              <w:rPr>
                <w:rStyle w:val="Hyperlink"/>
                <w:noProof/>
              </w:rPr>
              <w:t xml:space="preserve"> Element and </w:t>
            </w:r>
            <w:r w:rsidR="00E721D9" w:rsidRPr="00E721D9">
              <w:rPr>
                <w:rStyle w:val="Hyperlink"/>
                <w:rFonts w:ascii="Courier New" w:hAnsi="Courier New" w:cs="Courier New"/>
                <w:noProof/>
                <w:sz w:val="20"/>
                <w:szCs w:val="20"/>
              </w:rPr>
              <w:t>&lt;type&gt;</w:t>
            </w:r>
            <w:r w:rsidR="00E721D9" w:rsidRPr="005066B7">
              <w:rPr>
                <w:rStyle w:val="Hyperlink"/>
                <w:noProof/>
              </w:rPr>
              <w:t xml:space="preserve"> Elements</w:t>
            </w:r>
            <w:r w:rsidR="00E721D9">
              <w:rPr>
                <w:noProof/>
                <w:webHidden/>
              </w:rPr>
              <w:tab/>
            </w:r>
            <w:r w:rsidR="00E721D9">
              <w:rPr>
                <w:noProof/>
                <w:webHidden/>
              </w:rPr>
              <w:fldChar w:fldCharType="begin"/>
            </w:r>
            <w:r w:rsidR="00E721D9">
              <w:rPr>
                <w:noProof/>
                <w:webHidden/>
              </w:rPr>
              <w:instrText xml:space="preserve"> PAGEREF _Toc396492603 \h </w:instrText>
            </w:r>
            <w:r w:rsidR="00E721D9">
              <w:rPr>
                <w:noProof/>
                <w:webHidden/>
              </w:rPr>
            </w:r>
            <w:r w:rsidR="00E721D9">
              <w:rPr>
                <w:noProof/>
                <w:webHidden/>
              </w:rPr>
              <w:fldChar w:fldCharType="separate"/>
            </w:r>
            <w:r w:rsidR="00E721D9">
              <w:rPr>
                <w:noProof/>
                <w:webHidden/>
              </w:rPr>
              <w:t>8</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4" w:history="1">
            <w:r w:rsidR="00E721D9" w:rsidRPr="005066B7">
              <w:rPr>
                <w:rStyle w:val="Hyperlink"/>
                <w:noProof/>
              </w:rPr>
              <w:t>6.2.1.</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&lt;somas&gt;</w:t>
            </w:r>
            <w:r w:rsidR="00E721D9" w:rsidRPr="005066B7">
              <w:rPr>
                <w:rStyle w:val="Hyperlink"/>
                <w:noProof/>
              </w:rPr>
              <w:t xml:space="preserve"> Element and </w:t>
            </w:r>
            <w:r w:rsidR="00E721D9" w:rsidRPr="00E721D9">
              <w:rPr>
                <w:rStyle w:val="Hyperlink"/>
                <w:rFonts w:ascii="Courier New" w:hAnsi="Courier New" w:cs="Courier New"/>
                <w:noProof/>
                <w:sz w:val="20"/>
                <w:szCs w:val="20"/>
              </w:rPr>
              <w:t>&lt;zlvs&gt;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_Toc396492604 \h </w:instrText>
            </w:r>
            <w:r w:rsidR="00E721D9">
              <w:rPr>
                <w:noProof/>
                <w:webHidden/>
              </w:rPr>
            </w:r>
            <w:r w:rsidR="00E721D9">
              <w:rPr>
                <w:noProof/>
                <w:webHidden/>
              </w:rPr>
              <w:fldChar w:fldCharType="separate"/>
            </w:r>
            <w:r w:rsidR="00E721D9">
              <w:rPr>
                <w:noProof/>
                <w:webHidden/>
              </w:rPr>
              <w:t>8</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5" w:history="1">
            <w:r w:rsidR="00E721D9" w:rsidRPr="005066B7">
              <w:rPr>
                <w:rStyle w:val="Hyperlink"/>
                <w:noProof/>
              </w:rPr>
              <w:t>6.2.2.</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&lt;axons&gt;</w:t>
            </w:r>
            <w:r w:rsidR="00E721D9" w:rsidRPr="005066B7">
              <w:rPr>
                <w:rStyle w:val="Hyperlink"/>
                <w:noProof/>
              </w:rPr>
              <w:t xml:space="preserve"> Element and </w:t>
            </w:r>
            <w:r w:rsidR="00E721D9" w:rsidRPr="00E721D9">
              <w:rPr>
                <w:rStyle w:val="Hyperlink"/>
                <w:rFonts w:ascii="Courier New" w:hAnsi="Courier New" w:cs="Courier New"/>
                <w:noProof/>
                <w:sz w:val="20"/>
                <w:szCs w:val="20"/>
              </w:rPr>
              <w:t>&lt;field&gt;</w:t>
            </w:r>
            <w:r w:rsidR="00E721D9" w:rsidRPr="005066B7">
              <w:rPr>
                <w:rStyle w:val="Hyperlink"/>
                <w:noProof/>
              </w:rPr>
              <w:t xml:space="preserve"> Elements</w:t>
            </w:r>
            <w:r w:rsidR="00E721D9">
              <w:rPr>
                <w:noProof/>
                <w:webHidden/>
              </w:rPr>
              <w:tab/>
            </w:r>
            <w:r w:rsidR="00E721D9">
              <w:rPr>
                <w:noProof/>
                <w:webHidden/>
              </w:rPr>
              <w:fldChar w:fldCharType="begin"/>
            </w:r>
            <w:r w:rsidR="00E721D9">
              <w:rPr>
                <w:noProof/>
                <w:webHidden/>
              </w:rPr>
              <w:instrText xml:space="preserve"> PAGEREF _Toc396492605 \h </w:instrText>
            </w:r>
            <w:r w:rsidR="00E721D9">
              <w:rPr>
                <w:noProof/>
                <w:webHidden/>
              </w:rPr>
            </w:r>
            <w:r w:rsidR="00E721D9">
              <w:rPr>
                <w:noProof/>
                <w:webHidden/>
              </w:rPr>
              <w:fldChar w:fldCharType="separate"/>
            </w:r>
            <w:r w:rsidR="00E721D9">
              <w:rPr>
                <w:noProof/>
                <w:webHidden/>
              </w:rPr>
              <w:t>9</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6" w:history="1">
            <w:r w:rsidR="00E721D9" w:rsidRPr="005066B7">
              <w:rPr>
                <w:rStyle w:val="Hyperlink"/>
                <w:noProof/>
              </w:rPr>
              <w:t>6.2.3.</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&lt;dens&gt;</w:t>
            </w:r>
            <w:r w:rsidR="00E721D9" w:rsidRPr="005066B7">
              <w:rPr>
                <w:rStyle w:val="Hyperlink"/>
                <w:noProof/>
              </w:rPr>
              <w:t xml:space="preserve"> Element and </w:t>
            </w:r>
            <w:r w:rsidR="00E721D9" w:rsidRPr="00E721D9">
              <w:rPr>
                <w:rStyle w:val="Hyperlink"/>
                <w:rFonts w:ascii="Courier New" w:hAnsi="Courier New" w:cs="Courier New"/>
                <w:noProof/>
                <w:sz w:val="20"/>
                <w:szCs w:val="20"/>
              </w:rPr>
              <w:t>&lt;field&gt;</w:t>
            </w:r>
            <w:r w:rsidR="00E721D9" w:rsidRPr="005066B7">
              <w:rPr>
                <w:rStyle w:val="Hyperlink"/>
                <w:noProof/>
              </w:rPr>
              <w:t xml:space="preserve"> Elements</w:t>
            </w:r>
            <w:r w:rsidR="00E721D9">
              <w:rPr>
                <w:noProof/>
                <w:webHidden/>
              </w:rPr>
              <w:tab/>
            </w:r>
            <w:r w:rsidR="00E721D9">
              <w:rPr>
                <w:noProof/>
                <w:webHidden/>
              </w:rPr>
              <w:fldChar w:fldCharType="begin"/>
            </w:r>
            <w:r w:rsidR="00E721D9">
              <w:rPr>
                <w:noProof/>
                <w:webHidden/>
              </w:rPr>
              <w:instrText xml:space="preserve"> PAGEREF _Toc396492606 \h </w:instrText>
            </w:r>
            <w:r w:rsidR="00E721D9">
              <w:rPr>
                <w:noProof/>
                <w:webHidden/>
              </w:rPr>
            </w:r>
            <w:r w:rsidR="00E721D9">
              <w:rPr>
                <w:noProof/>
                <w:webHidden/>
              </w:rPr>
              <w:fldChar w:fldCharType="separate"/>
            </w:r>
            <w:r w:rsidR="00E721D9">
              <w:rPr>
                <w:noProof/>
                <w:webHidden/>
              </w:rPr>
              <w:t>10</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7" w:history="1">
            <w:r w:rsidR="00E721D9" w:rsidRPr="005066B7">
              <w:rPr>
                <w:rStyle w:val="Hyperlink"/>
                <w:noProof/>
              </w:rPr>
              <w:t>6.2.4.</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&lt;syns&gt;</w:t>
            </w:r>
            <w:r w:rsidR="00E721D9" w:rsidRPr="005066B7">
              <w:rPr>
                <w:rStyle w:val="Hyperlink"/>
                <w:noProof/>
              </w:rPr>
              <w:t xml:space="preserve"> Element and Child Elements</w:t>
            </w:r>
            <w:r w:rsidR="00E721D9">
              <w:rPr>
                <w:noProof/>
                <w:webHidden/>
              </w:rPr>
              <w:tab/>
            </w:r>
            <w:r w:rsidR="00E721D9">
              <w:rPr>
                <w:noProof/>
                <w:webHidden/>
              </w:rPr>
              <w:fldChar w:fldCharType="begin"/>
            </w:r>
            <w:r w:rsidR="00E721D9">
              <w:rPr>
                <w:noProof/>
                <w:webHidden/>
              </w:rPr>
              <w:instrText xml:space="preserve"> PAGEREF _Toc396492607 \h </w:instrText>
            </w:r>
            <w:r w:rsidR="00E721D9">
              <w:rPr>
                <w:noProof/>
                <w:webHidden/>
              </w:rPr>
            </w:r>
            <w:r w:rsidR="00E721D9">
              <w:rPr>
                <w:noProof/>
                <w:webHidden/>
              </w:rPr>
              <w:fldChar w:fldCharType="separate"/>
            </w:r>
            <w:r w:rsidR="00E721D9">
              <w:rPr>
                <w:noProof/>
                <w:webHidden/>
              </w:rPr>
              <w:t>11</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8" w:history="1">
            <w:r w:rsidR="00E721D9" w:rsidRPr="005066B7">
              <w:rPr>
                <w:rStyle w:val="Hyperlink"/>
                <w:noProof/>
              </w:rPr>
              <w:t>6.2.5.</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&lt;gjs&gt;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_Toc396492608 \h </w:instrText>
            </w:r>
            <w:r w:rsidR="00E721D9">
              <w:rPr>
                <w:noProof/>
                <w:webHidden/>
              </w:rPr>
            </w:r>
            <w:r w:rsidR="00E721D9">
              <w:rPr>
                <w:noProof/>
                <w:webHidden/>
              </w:rPr>
              <w:fldChar w:fldCharType="separate"/>
            </w:r>
            <w:r w:rsidR="00E721D9">
              <w:rPr>
                <w:noProof/>
                <w:webHidden/>
              </w:rPr>
              <w:t>11</w:t>
            </w:r>
            <w:r w:rsidR="00E721D9">
              <w:rPr>
                <w:noProof/>
                <w:webHidden/>
              </w:rPr>
              <w:fldChar w:fldCharType="end"/>
            </w:r>
          </w:hyperlink>
        </w:p>
        <w:p w:rsidR="00E721D9" w:rsidRDefault="00B758A6">
          <w:pPr>
            <w:pStyle w:val="TOC3"/>
            <w:rPr>
              <w:rFonts w:asciiTheme="minorHAnsi" w:hAnsiTheme="minorHAnsi"/>
              <w:noProof/>
              <w:sz w:val="22"/>
              <w:szCs w:val="22"/>
              <w:lang w:eastAsia="en-US"/>
            </w:rPr>
          </w:pPr>
          <w:hyperlink w:anchor="_Toc396492609" w:history="1">
            <w:r w:rsidR="00E721D9" w:rsidRPr="005066B7">
              <w:rPr>
                <w:rStyle w:val="Hyperlink"/>
                <w:noProof/>
              </w:rPr>
              <w:t>6.2.6.</w:t>
            </w:r>
            <w:r w:rsidR="00E721D9">
              <w:rPr>
                <w:rFonts w:asciiTheme="minorHAnsi" w:hAnsiTheme="minorHAnsi"/>
                <w:noProof/>
                <w:sz w:val="22"/>
                <w:szCs w:val="22"/>
                <w:lang w:eastAsia="en-US"/>
              </w:rPr>
              <w:tab/>
            </w:r>
            <w:r w:rsidR="00E721D9" w:rsidRPr="00E721D9">
              <w:rPr>
                <w:rStyle w:val="Hyperlink"/>
                <w:rFonts w:ascii="Courier New" w:hAnsi="Courier New" w:cs="Courier New"/>
                <w:noProof/>
                <w:sz w:val="20"/>
                <w:szCs w:val="20"/>
              </w:rPr>
              <w:t>&lt;izhi&gt;</w:t>
            </w:r>
            <w:r w:rsidR="00E721D9" w:rsidRPr="005066B7">
              <w:rPr>
                <w:rStyle w:val="Hyperlink"/>
                <w:noProof/>
              </w:rPr>
              <w:t xml:space="preserve"> Element</w:t>
            </w:r>
            <w:r w:rsidR="00E721D9">
              <w:rPr>
                <w:noProof/>
                <w:webHidden/>
              </w:rPr>
              <w:tab/>
            </w:r>
            <w:r w:rsidR="00E721D9">
              <w:rPr>
                <w:noProof/>
                <w:webHidden/>
              </w:rPr>
              <w:fldChar w:fldCharType="begin"/>
            </w:r>
            <w:r w:rsidR="00E721D9">
              <w:rPr>
                <w:noProof/>
                <w:webHidden/>
              </w:rPr>
              <w:instrText xml:space="preserve"> PAGEREF _Toc396492609 \h </w:instrText>
            </w:r>
            <w:r w:rsidR="00E721D9">
              <w:rPr>
                <w:noProof/>
                <w:webHidden/>
              </w:rPr>
            </w:r>
            <w:r w:rsidR="00E721D9">
              <w:rPr>
                <w:noProof/>
                <w:webHidden/>
              </w:rPr>
              <w:fldChar w:fldCharType="separate"/>
            </w:r>
            <w:r w:rsidR="00E721D9">
              <w:rPr>
                <w:noProof/>
                <w:webHidden/>
              </w:rPr>
              <w:t>12</w:t>
            </w:r>
            <w:r w:rsidR="00E721D9">
              <w:rPr>
                <w:noProof/>
                <w:webHidden/>
              </w:rPr>
              <w:fldChar w:fldCharType="end"/>
            </w:r>
          </w:hyperlink>
        </w:p>
        <w:p w:rsidR="00E721D9" w:rsidRDefault="00B758A6">
          <w:pPr>
            <w:pStyle w:val="TOC1"/>
            <w:rPr>
              <w:rFonts w:asciiTheme="minorHAnsi" w:hAnsiTheme="minorHAnsi"/>
              <w:noProof/>
              <w:sz w:val="22"/>
              <w:szCs w:val="22"/>
              <w:lang w:eastAsia="en-US"/>
            </w:rPr>
          </w:pPr>
          <w:hyperlink w:anchor="_Toc396492610" w:history="1">
            <w:r w:rsidR="00E721D9" w:rsidRPr="005066B7">
              <w:rPr>
                <w:rStyle w:val="Hyperlink"/>
                <w:noProof/>
              </w:rPr>
              <w:t>A.</w:t>
            </w:r>
            <w:r w:rsidR="00E721D9">
              <w:rPr>
                <w:rFonts w:asciiTheme="minorHAnsi" w:hAnsiTheme="minorHAnsi"/>
                <w:noProof/>
                <w:sz w:val="22"/>
                <w:szCs w:val="22"/>
                <w:lang w:eastAsia="en-US"/>
              </w:rPr>
              <w:tab/>
            </w:r>
            <w:r w:rsidR="00E721D9" w:rsidRPr="005066B7">
              <w:rPr>
                <w:rStyle w:val="Hyperlink"/>
                <w:noProof/>
              </w:rPr>
              <w:t>Source Code Files</w:t>
            </w:r>
            <w:r w:rsidR="00E721D9">
              <w:rPr>
                <w:noProof/>
                <w:webHidden/>
              </w:rPr>
              <w:tab/>
            </w:r>
            <w:r w:rsidR="00E721D9">
              <w:rPr>
                <w:noProof/>
                <w:webHidden/>
              </w:rPr>
              <w:fldChar w:fldCharType="begin"/>
            </w:r>
            <w:r w:rsidR="00E721D9">
              <w:rPr>
                <w:noProof/>
                <w:webHidden/>
              </w:rPr>
              <w:instrText xml:space="preserve"> PAGEREF _Toc396492610 \h </w:instrText>
            </w:r>
            <w:r w:rsidR="00E721D9">
              <w:rPr>
                <w:noProof/>
                <w:webHidden/>
              </w:rPr>
            </w:r>
            <w:r w:rsidR="00E721D9">
              <w:rPr>
                <w:noProof/>
                <w:webHidden/>
              </w:rPr>
              <w:fldChar w:fldCharType="separate"/>
            </w:r>
            <w:r w:rsidR="00E721D9">
              <w:rPr>
                <w:noProof/>
                <w:webHidden/>
              </w:rPr>
              <w:t>12</w:t>
            </w:r>
            <w:r w:rsidR="00E721D9">
              <w:rPr>
                <w:noProof/>
                <w:webHidden/>
              </w:rPr>
              <w:fldChar w:fldCharType="end"/>
            </w:r>
          </w:hyperlink>
        </w:p>
        <w:p w:rsidR="00CC323A" w:rsidRDefault="009F441B" w:rsidP="00CC323A">
          <w:pPr>
            <w:rPr>
              <w:noProof/>
            </w:rPr>
          </w:pPr>
          <w:r>
            <w:rPr>
              <w:noProof/>
            </w:rPr>
            <w:fldChar w:fldCharType="end"/>
          </w:r>
        </w:p>
      </w:sdtContent>
    </w:sdt>
    <w:p w:rsidR="00CC323A" w:rsidRDefault="00CC323A">
      <w:pPr>
        <w:spacing w:after="200"/>
        <w:rPr>
          <w:noProof/>
        </w:rPr>
      </w:pPr>
      <w:r>
        <w:rPr>
          <w:noProof/>
        </w:rPr>
        <w:br w:type="page"/>
      </w:r>
    </w:p>
    <w:p w:rsidR="00A626CC" w:rsidRDefault="0024597E" w:rsidP="00A626CC">
      <w:pPr>
        <w:pStyle w:val="Heading1"/>
      </w:pPr>
      <w:bookmarkStart w:id="1" w:name="_Toc396492588"/>
      <w:r w:rsidRPr="00720C49">
        <w:lastRenderedPageBreak/>
        <w:t>Introduction</w:t>
      </w:r>
      <w:bookmarkEnd w:id="1"/>
    </w:p>
    <w:p w:rsidR="006F3C47" w:rsidRDefault="006F3C47" w:rsidP="006F3C47">
      <w:r>
        <w:t>The Brain Organization Simulation System (BOSS) developed at Stony Brook University models electrical activity in neuron networks. It runs in two stages: the initializer, INIT, generates a cerebellar model, and then the simulator, RUNSIM, processes activity in the model over time.</w:t>
      </w:r>
    </w:p>
    <w:p w:rsidR="006F3C47" w:rsidRDefault="006F3C47" w:rsidP="006F3C47">
      <w:r>
        <w:t xml:space="preserve">INIT takes as input a set of cell types and parameters controlling how cells of each type are distributed and </w:t>
      </w:r>
      <w:proofErr w:type="spellStart"/>
      <w:r>
        <w:t>synaptically</w:t>
      </w:r>
      <w:proofErr w:type="spellEnd"/>
      <w:r>
        <w:t xml:space="preserve"> connected in the overall model. It then generates a particular model with cells, synapses, and gap junctions placed according to its input.</w:t>
      </w:r>
    </w:p>
    <w:p w:rsidR="00A626CC" w:rsidRDefault="006F3C47" w:rsidP="006F3C47">
      <w:r>
        <w:t xml:space="preserve">Previously input to INIT was given by text </w:t>
      </w:r>
      <w:r w:rsidR="006E0DF2" w:rsidRPr="006E0DF2">
        <w:t>ﬁ</w:t>
      </w:r>
      <w:r>
        <w:t xml:space="preserve">les in a custom format. It has now been extended to take XML </w:t>
      </w:r>
      <w:r w:rsidR="006E0DF2" w:rsidRPr="006E0DF2">
        <w:t>ﬁ</w:t>
      </w:r>
      <w:r>
        <w:t xml:space="preserve">les as input, with a schema of elements and attributes that specify the same parameters as the original text </w:t>
      </w:r>
      <w:r w:rsidR="006E0DF2" w:rsidRPr="006E0DF2">
        <w:t>ﬁ</w:t>
      </w:r>
      <w:r>
        <w:t>les, but in a more standardized and extensible format.</w:t>
      </w:r>
    </w:p>
    <w:p w:rsidR="006872A1" w:rsidRDefault="006872A1" w:rsidP="00C1602B">
      <w:pPr>
        <w:pStyle w:val="Heading1"/>
      </w:pPr>
      <w:bookmarkStart w:id="2" w:name="_Toc396492589"/>
      <w:r>
        <w:t>Version History</w:t>
      </w:r>
      <w:bookmarkEnd w:id="2"/>
    </w:p>
    <w:p w:rsidR="006872A1" w:rsidRDefault="00C1602B" w:rsidP="006F3C47">
      <w:r>
        <w:t>The original version of BOSS in 1970 used a custom text-based input format. Parameter names were in all capital letters and had to be terse due to a length limit. Floating-point calculations were slow and inconsistent across platforms, so all values were speci</w:t>
      </w:r>
      <w:r w:rsidR="006E0DF2" w:rsidRPr="006E0DF2">
        <w:t>ﬁ</w:t>
      </w:r>
      <w:r>
        <w:t>ed as integers.</w:t>
      </w:r>
    </w:p>
    <w:p w:rsidR="00C1602B" w:rsidRDefault="00C1602B" w:rsidP="006F3C47">
      <w:r>
        <w:t>Khan “</w:t>
      </w:r>
      <w:proofErr w:type="spellStart"/>
      <w:r>
        <w:t>Sadh</w:t>
      </w:r>
      <w:proofErr w:type="spellEnd"/>
      <w:r>
        <w:t xml:space="preserve">” N. </w:t>
      </w:r>
      <w:proofErr w:type="spellStart"/>
      <w:r>
        <w:t>Mostafa</w:t>
      </w:r>
      <w:proofErr w:type="spellEnd"/>
      <w:r>
        <w:t xml:space="preserve"> began developing an XML input format in November 2013. </w:t>
      </w:r>
      <w:r w:rsidR="00F418CF">
        <w:t xml:space="preserve">He settled on the </w:t>
      </w:r>
      <w:proofErr w:type="spellStart"/>
      <w:r w:rsidR="00F418CF">
        <w:t>RapidXml</w:t>
      </w:r>
      <w:proofErr w:type="spellEnd"/>
      <w:r w:rsidR="00F418CF">
        <w:t xml:space="preserve"> parser and began integrating it with INIT’s existing data structures.</w:t>
      </w:r>
    </w:p>
    <w:p w:rsidR="00A756AF" w:rsidRDefault="00A756AF" w:rsidP="006F3C47">
      <w:r>
        <w:t xml:space="preserve">Remy Oukaour, Jack </w:t>
      </w:r>
      <w:proofErr w:type="spellStart"/>
      <w:r>
        <w:t>Zito</w:t>
      </w:r>
      <w:proofErr w:type="spellEnd"/>
      <w:r>
        <w:t xml:space="preserve">, and </w:t>
      </w:r>
      <w:proofErr w:type="spellStart"/>
      <w:r>
        <w:t>Heraldo</w:t>
      </w:r>
      <w:proofErr w:type="spellEnd"/>
      <w:r>
        <w:t xml:space="preserve"> </w:t>
      </w:r>
      <w:proofErr w:type="spellStart"/>
      <w:r>
        <w:t>Memelli</w:t>
      </w:r>
      <w:proofErr w:type="spellEnd"/>
      <w:r>
        <w:t xml:space="preserve"> </w:t>
      </w:r>
      <w:r w:rsidR="006E0DF2" w:rsidRPr="006E0DF2">
        <w:t>ﬁ</w:t>
      </w:r>
      <w:r>
        <w:t>nished designing and implementing the XML input format in August 2014.</w:t>
      </w:r>
      <w:r w:rsidR="00F418CF">
        <w:t xml:space="preserve"> The current version of BOSS can read from either text or XML </w:t>
      </w:r>
      <w:r w:rsidR="006E0DF2" w:rsidRPr="006E0DF2">
        <w:t>ﬁ</w:t>
      </w:r>
      <w:r w:rsidR="00F418CF">
        <w:t xml:space="preserve">les, and a suitably written XML </w:t>
      </w:r>
      <w:r w:rsidR="006E0DF2" w:rsidRPr="006E0DF2">
        <w:t>ﬁ</w:t>
      </w:r>
      <w:r w:rsidR="00F418CF">
        <w:t xml:space="preserve">le can exactly replicate the output of a corresponding text </w:t>
      </w:r>
      <w:r w:rsidR="006E0DF2" w:rsidRPr="006E0DF2">
        <w:t>ﬁ</w:t>
      </w:r>
      <w:r w:rsidR="00F418CF">
        <w:t>le.</w:t>
      </w:r>
    </w:p>
    <w:p w:rsidR="00FF0920" w:rsidRDefault="00FF0920" w:rsidP="00092A50">
      <w:pPr>
        <w:pStyle w:val="Heading1"/>
      </w:pPr>
      <w:bookmarkStart w:id="3" w:name="_Toc396492590"/>
      <w:r>
        <w:t xml:space="preserve">XML </w:t>
      </w:r>
      <w:r w:rsidR="00F64EDA">
        <w:t>Syntax</w:t>
      </w:r>
      <w:bookmarkEnd w:id="3"/>
    </w:p>
    <w:p w:rsidR="00FF0920" w:rsidRDefault="00B358FA" w:rsidP="00C1602B">
      <w:pPr>
        <w:keepNext/>
      </w:pPr>
      <w:r>
        <w:t xml:space="preserve">An XML </w:t>
      </w:r>
      <w:r w:rsidR="006E0DF2" w:rsidRPr="006E0DF2">
        <w:t>ﬁ</w:t>
      </w:r>
      <w:r>
        <w:t>le consists of arbitrarily nested elements formatted as follows:</w:t>
      </w:r>
    </w:p>
    <w:p w:rsidR="00B358FA" w:rsidRPr="00B358FA" w:rsidRDefault="00B358FA" w:rsidP="006872A1">
      <w:pPr>
        <w:ind w:left="720"/>
        <w:rPr>
          <w:rFonts w:ascii="Courier New" w:hAnsi="Courier New" w:cs="Courier New"/>
          <w:sz w:val="20"/>
          <w:szCs w:val="20"/>
        </w:rPr>
      </w:pPr>
      <w:r w:rsidRPr="00B358FA">
        <w:rPr>
          <w:rFonts w:ascii="Courier New" w:hAnsi="Courier New" w:cs="Courier New"/>
          <w:sz w:val="20"/>
          <w:szCs w:val="20"/>
        </w:rPr>
        <w:t>&lt;</w:t>
      </w:r>
      <w:proofErr w:type="gramStart"/>
      <w:r w:rsidR="00CF1821">
        <w:rPr>
          <w:rFonts w:ascii="Courier New" w:hAnsi="Courier New" w:cs="Courier New"/>
          <w:sz w:val="20"/>
          <w:szCs w:val="20"/>
        </w:rPr>
        <w:t>name</w:t>
      </w:r>
      <w:r w:rsidRPr="00B358FA">
        <w:rPr>
          <w:rFonts w:ascii="Courier New" w:hAnsi="Courier New" w:cs="Courier New"/>
          <w:sz w:val="20"/>
          <w:szCs w:val="20"/>
        </w:rPr>
        <w:t>&gt;</w:t>
      </w:r>
      <w:proofErr w:type="gramEnd"/>
      <w:r w:rsidRPr="00B358FA">
        <w:rPr>
          <w:rFonts w:ascii="Courier New" w:hAnsi="Courier New" w:cs="Courier New"/>
          <w:sz w:val="20"/>
          <w:szCs w:val="20"/>
        </w:rPr>
        <w:t>content&lt;/</w:t>
      </w:r>
      <w:r w:rsidR="00CF1821">
        <w:rPr>
          <w:rFonts w:ascii="Courier New" w:hAnsi="Courier New" w:cs="Courier New"/>
          <w:sz w:val="20"/>
          <w:szCs w:val="20"/>
        </w:rPr>
        <w:t>name</w:t>
      </w:r>
      <w:r w:rsidRPr="00B358FA">
        <w:rPr>
          <w:rFonts w:ascii="Courier New" w:hAnsi="Courier New" w:cs="Courier New"/>
          <w:sz w:val="20"/>
          <w:szCs w:val="20"/>
        </w:rPr>
        <w:t>&gt;</w:t>
      </w:r>
    </w:p>
    <w:p w:rsidR="00B358FA" w:rsidRDefault="00B358FA" w:rsidP="00A626CC">
      <w:r>
        <w:t xml:space="preserve">The element is delimited by an opening tag </w:t>
      </w:r>
      <w:r w:rsidRPr="00B358FA">
        <w:rPr>
          <w:rFonts w:ascii="Courier New" w:hAnsi="Courier New" w:cs="Courier New"/>
          <w:sz w:val="20"/>
          <w:szCs w:val="20"/>
        </w:rPr>
        <w:t>&lt;</w:t>
      </w:r>
      <w:r w:rsidR="00CF1821">
        <w:rPr>
          <w:rFonts w:ascii="Courier New" w:hAnsi="Courier New" w:cs="Courier New"/>
          <w:sz w:val="20"/>
          <w:szCs w:val="20"/>
        </w:rPr>
        <w:t>name</w:t>
      </w:r>
      <w:r w:rsidRPr="00B358FA">
        <w:rPr>
          <w:rFonts w:ascii="Courier New" w:hAnsi="Courier New" w:cs="Courier New"/>
          <w:sz w:val="20"/>
          <w:szCs w:val="20"/>
        </w:rPr>
        <w:t>&gt;</w:t>
      </w:r>
      <w:r>
        <w:t xml:space="preserve"> and a closing tag </w:t>
      </w:r>
      <w:r w:rsidRPr="00B358FA">
        <w:rPr>
          <w:rFonts w:ascii="Courier New" w:hAnsi="Courier New" w:cs="Courier New"/>
          <w:sz w:val="20"/>
          <w:szCs w:val="20"/>
        </w:rPr>
        <w:t>&lt;/</w:t>
      </w:r>
      <w:r w:rsidR="00CF1821">
        <w:rPr>
          <w:rFonts w:ascii="Courier New" w:hAnsi="Courier New" w:cs="Courier New"/>
          <w:sz w:val="20"/>
          <w:szCs w:val="20"/>
        </w:rPr>
        <w:t>name</w:t>
      </w:r>
      <w:r w:rsidRPr="00B358FA">
        <w:rPr>
          <w:rFonts w:ascii="Courier New" w:hAnsi="Courier New" w:cs="Courier New"/>
          <w:sz w:val="20"/>
          <w:szCs w:val="20"/>
        </w:rPr>
        <w:t>&gt;</w:t>
      </w:r>
      <w:r>
        <w:t xml:space="preserve">. Its content can be plain text, or it can contain one or more sub-elements. If an element has no content, it can be abbreviated as </w:t>
      </w:r>
      <w:r w:rsidRPr="00B358FA">
        <w:rPr>
          <w:rFonts w:ascii="Courier New" w:hAnsi="Courier New" w:cs="Courier New"/>
          <w:sz w:val="20"/>
          <w:szCs w:val="20"/>
        </w:rPr>
        <w:t>&lt;</w:t>
      </w:r>
      <w:r w:rsidR="00CF1821">
        <w:rPr>
          <w:rFonts w:ascii="Courier New" w:hAnsi="Courier New" w:cs="Courier New"/>
          <w:sz w:val="20"/>
          <w:szCs w:val="20"/>
        </w:rPr>
        <w:t>name</w:t>
      </w:r>
      <w:r w:rsidRPr="00B358FA">
        <w:rPr>
          <w:rFonts w:ascii="Courier New" w:hAnsi="Courier New" w:cs="Courier New"/>
          <w:sz w:val="20"/>
          <w:szCs w:val="20"/>
        </w:rPr>
        <w:t>/&gt;</w:t>
      </w:r>
      <w:r>
        <w:t>.</w:t>
      </w:r>
    </w:p>
    <w:p w:rsidR="00B358FA" w:rsidRDefault="00B358FA" w:rsidP="00C1602B">
      <w:pPr>
        <w:keepNext/>
      </w:pPr>
      <w:r>
        <w:lastRenderedPageBreak/>
        <w:t>Elements also possess attributes formatted as follows:</w:t>
      </w:r>
    </w:p>
    <w:p w:rsidR="00B358FA" w:rsidRPr="00B358FA" w:rsidRDefault="00B358FA" w:rsidP="006872A1">
      <w:pPr>
        <w:ind w:left="720"/>
        <w:rPr>
          <w:rFonts w:ascii="Courier New" w:hAnsi="Courier New" w:cs="Courier New"/>
          <w:sz w:val="20"/>
          <w:szCs w:val="20"/>
        </w:rPr>
      </w:pPr>
      <w:r w:rsidRPr="00B358FA">
        <w:rPr>
          <w:rFonts w:ascii="Courier New" w:hAnsi="Courier New" w:cs="Courier New"/>
          <w:sz w:val="20"/>
          <w:szCs w:val="20"/>
        </w:rPr>
        <w:t>&lt;</w:t>
      </w:r>
      <w:r w:rsidR="00CF1821">
        <w:rPr>
          <w:rFonts w:ascii="Courier New" w:hAnsi="Courier New" w:cs="Courier New"/>
          <w:sz w:val="20"/>
          <w:szCs w:val="20"/>
        </w:rPr>
        <w:t>name</w:t>
      </w:r>
      <w:r w:rsidRPr="00B358FA">
        <w:rPr>
          <w:rFonts w:ascii="Courier New" w:hAnsi="Courier New" w:cs="Courier New"/>
          <w:sz w:val="20"/>
          <w:szCs w:val="20"/>
        </w:rPr>
        <w:t xml:space="preserve"> attr1=</w:t>
      </w:r>
      <w:r>
        <w:rPr>
          <w:rFonts w:ascii="Courier New" w:hAnsi="Courier New" w:cs="Courier New"/>
          <w:sz w:val="20"/>
          <w:szCs w:val="20"/>
        </w:rPr>
        <w:t>'</w:t>
      </w:r>
      <w:r w:rsidRPr="00B358FA">
        <w:rPr>
          <w:rFonts w:ascii="Courier New" w:hAnsi="Courier New" w:cs="Courier New"/>
          <w:sz w:val="20"/>
          <w:szCs w:val="20"/>
        </w:rPr>
        <w:t>value1</w:t>
      </w:r>
      <w:r>
        <w:rPr>
          <w:rFonts w:ascii="Courier New" w:hAnsi="Courier New" w:cs="Courier New"/>
          <w:sz w:val="20"/>
          <w:szCs w:val="20"/>
        </w:rPr>
        <w:t>'</w:t>
      </w:r>
      <w:r w:rsidRPr="00B358FA">
        <w:rPr>
          <w:rFonts w:ascii="Courier New" w:hAnsi="Courier New" w:cs="Courier New"/>
          <w:sz w:val="20"/>
          <w:szCs w:val="20"/>
        </w:rPr>
        <w:t xml:space="preserve"> attr2=</w:t>
      </w:r>
      <w:r>
        <w:rPr>
          <w:rFonts w:ascii="Courier New" w:hAnsi="Courier New" w:cs="Courier New"/>
          <w:sz w:val="20"/>
          <w:szCs w:val="20"/>
        </w:rPr>
        <w:t>"</w:t>
      </w:r>
      <w:r w:rsidRPr="00B358FA">
        <w:rPr>
          <w:rFonts w:ascii="Courier New" w:hAnsi="Courier New" w:cs="Courier New"/>
          <w:sz w:val="20"/>
          <w:szCs w:val="20"/>
        </w:rPr>
        <w:t>value2</w:t>
      </w:r>
      <w:r>
        <w:rPr>
          <w:rFonts w:ascii="Courier New" w:hAnsi="Courier New" w:cs="Courier New"/>
          <w:sz w:val="20"/>
          <w:szCs w:val="20"/>
        </w:rPr>
        <w:t>"</w:t>
      </w:r>
      <w:r w:rsidRPr="00B358FA">
        <w:rPr>
          <w:rFonts w:ascii="Courier New" w:hAnsi="Courier New" w:cs="Courier New"/>
          <w:sz w:val="20"/>
          <w:szCs w:val="20"/>
        </w:rPr>
        <w:t>&gt;content&lt;/</w:t>
      </w:r>
      <w:r w:rsidR="00CF1821">
        <w:rPr>
          <w:rFonts w:ascii="Courier New" w:hAnsi="Courier New" w:cs="Courier New"/>
          <w:sz w:val="20"/>
          <w:szCs w:val="20"/>
        </w:rPr>
        <w:t>name</w:t>
      </w:r>
      <w:r w:rsidRPr="00B358FA">
        <w:rPr>
          <w:rFonts w:ascii="Courier New" w:hAnsi="Courier New" w:cs="Courier New"/>
          <w:sz w:val="20"/>
          <w:szCs w:val="20"/>
        </w:rPr>
        <w:t>&gt;</w:t>
      </w:r>
    </w:p>
    <w:p w:rsidR="00B358FA" w:rsidRDefault="00B358FA" w:rsidP="00A626CC">
      <w:r>
        <w:t>The attributes’ values are delimited by single or double quotes. The values are plain text only, and cannot contain sub-elements.</w:t>
      </w:r>
    </w:p>
    <w:p w:rsidR="00C1602B" w:rsidRDefault="00C1602B" w:rsidP="00C1602B">
      <w:pPr>
        <w:keepNext/>
      </w:pPr>
      <w:r>
        <w:t>Comments are formatted as follows:</w:t>
      </w:r>
    </w:p>
    <w:p w:rsidR="00C1602B" w:rsidRPr="00C1602B" w:rsidRDefault="00C526A1" w:rsidP="00C1602B">
      <w:pPr>
        <w:ind w:left="720"/>
        <w:rPr>
          <w:rFonts w:ascii="Courier New" w:hAnsi="Courier New" w:cs="Courier New"/>
          <w:sz w:val="20"/>
          <w:szCs w:val="20"/>
        </w:rPr>
      </w:pPr>
      <w:r>
        <w:rPr>
          <w:rFonts w:ascii="Courier New" w:hAnsi="Courier New" w:cs="Courier New"/>
          <w:sz w:val="20"/>
          <w:szCs w:val="20"/>
        </w:rPr>
        <w:t>&lt;!--</w:t>
      </w:r>
      <w:r w:rsidR="00C1602B" w:rsidRPr="00C1602B">
        <w:rPr>
          <w:rFonts w:ascii="Courier New" w:hAnsi="Courier New" w:cs="Courier New"/>
          <w:sz w:val="20"/>
          <w:szCs w:val="20"/>
        </w:rPr>
        <w:t>com</w:t>
      </w:r>
      <w:r>
        <w:rPr>
          <w:rFonts w:ascii="Courier New" w:hAnsi="Courier New" w:cs="Courier New"/>
          <w:sz w:val="20"/>
          <w:szCs w:val="20"/>
        </w:rPr>
        <w:t>ment</w:t>
      </w:r>
      <w:r w:rsidR="00C1602B" w:rsidRPr="00C1602B">
        <w:rPr>
          <w:rFonts w:ascii="Courier New" w:hAnsi="Courier New" w:cs="Courier New"/>
          <w:sz w:val="20"/>
          <w:szCs w:val="20"/>
        </w:rPr>
        <w:t>--&gt;</w:t>
      </w:r>
    </w:p>
    <w:p w:rsidR="00C1602B" w:rsidRDefault="00C1602B" w:rsidP="00A626CC">
      <w:r>
        <w:t>Comments are delimited by “</w:t>
      </w:r>
      <w:r w:rsidRPr="00C1602B">
        <w:rPr>
          <w:rFonts w:ascii="Courier New" w:hAnsi="Courier New" w:cs="Courier New"/>
          <w:sz w:val="20"/>
          <w:szCs w:val="20"/>
        </w:rPr>
        <w:t>&lt;!--</w:t>
      </w:r>
      <w:r w:rsidR="00B46FC1">
        <w:t>”</w:t>
      </w:r>
      <w:r>
        <w:t xml:space="preserve"> and “</w:t>
      </w:r>
      <w:r w:rsidRPr="00C1602B">
        <w:rPr>
          <w:rFonts w:ascii="Courier New" w:hAnsi="Courier New" w:cs="Courier New"/>
          <w:sz w:val="20"/>
          <w:szCs w:val="20"/>
        </w:rPr>
        <w:t>--&gt;</w:t>
      </w:r>
      <w:r>
        <w:t xml:space="preserve">” sequences and can include any text, even syntactically invalid XML. They cannot be nested, since a comment ends at the </w:t>
      </w:r>
      <w:r w:rsidR="006E0DF2" w:rsidRPr="006E0DF2">
        <w:t>ﬁ</w:t>
      </w:r>
      <w:r>
        <w:t>rst appearance of “</w:t>
      </w:r>
      <w:r w:rsidRPr="00C1602B">
        <w:rPr>
          <w:rFonts w:ascii="Courier New" w:hAnsi="Courier New" w:cs="Courier New"/>
          <w:sz w:val="20"/>
          <w:szCs w:val="20"/>
        </w:rPr>
        <w:t>--&gt;</w:t>
      </w:r>
      <w:r>
        <w:t>”.</w:t>
      </w:r>
    </w:p>
    <w:p w:rsidR="00B358FA" w:rsidRDefault="00B358FA" w:rsidP="00A626CC">
      <w:pPr>
        <w:rPr>
          <w:rFonts w:cs="Times New Roman"/>
        </w:rPr>
      </w:pPr>
      <w:r>
        <w:t>The characte</w:t>
      </w:r>
      <w:r w:rsidRPr="00B358FA">
        <w:rPr>
          <w:rFonts w:cs="Times New Roman"/>
        </w:rPr>
        <w:t>rs “</w:t>
      </w:r>
      <w:r w:rsidRPr="00B358FA">
        <w:rPr>
          <w:rFonts w:ascii="Courier New" w:hAnsi="Courier New" w:cs="Courier New"/>
        </w:rPr>
        <w:t>&lt;</w:t>
      </w:r>
      <w:r w:rsidRPr="00B358FA">
        <w:rPr>
          <w:rFonts w:cs="Times New Roman"/>
        </w:rPr>
        <w:t xml:space="preserve">” and “&amp;” are special </w:t>
      </w:r>
      <w:r w:rsidR="00C1602B">
        <w:rPr>
          <w:rFonts w:cs="Times New Roman"/>
        </w:rPr>
        <w:t>and cannot appear in plain text.</w:t>
      </w:r>
    </w:p>
    <w:p w:rsidR="00B358FA" w:rsidRPr="00B358FA" w:rsidRDefault="00B358FA" w:rsidP="00A626CC">
      <w:pPr>
        <w:rPr>
          <w:rFonts w:cs="Times New Roman"/>
        </w:rPr>
      </w:pPr>
      <w:r>
        <w:rPr>
          <w:rFonts w:cs="Times New Roman"/>
        </w:rPr>
        <w:t xml:space="preserve">An XML </w:t>
      </w:r>
      <w:r w:rsidR="006E0DF2" w:rsidRPr="006E0DF2">
        <w:rPr>
          <w:rFonts w:cs="Times New Roman"/>
        </w:rPr>
        <w:t>ﬁ</w:t>
      </w:r>
      <w:r>
        <w:rPr>
          <w:rFonts w:cs="Times New Roman"/>
        </w:rPr>
        <w:t xml:space="preserve">le must have a single root element that contains the content of the entire </w:t>
      </w:r>
      <w:r w:rsidR="006E0DF2" w:rsidRPr="006E0DF2">
        <w:rPr>
          <w:rFonts w:cs="Times New Roman"/>
        </w:rPr>
        <w:t>ﬁ</w:t>
      </w:r>
      <w:r>
        <w:rPr>
          <w:rFonts w:cs="Times New Roman"/>
        </w:rPr>
        <w:t>le</w:t>
      </w:r>
      <w:r w:rsidR="00C1602B">
        <w:rPr>
          <w:rFonts w:cs="Times New Roman"/>
        </w:rPr>
        <w:t xml:space="preserve"> (although comments can appear outside the root element)</w:t>
      </w:r>
      <w:r>
        <w:rPr>
          <w:rFonts w:cs="Times New Roman"/>
        </w:rPr>
        <w:t xml:space="preserve">. </w:t>
      </w:r>
      <w:r w:rsidR="00C1602B">
        <w:rPr>
          <w:rFonts w:cs="Times New Roman"/>
        </w:rPr>
        <w:t xml:space="preserve">INIT input </w:t>
      </w:r>
      <w:r w:rsidR="006E0DF2" w:rsidRPr="006E0DF2">
        <w:rPr>
          <w:rFonts w:cs="Times New Roman"/>
        </w:rPr>
        <w:t>ﬁ</w:t>
      </w:r>
      <w:r w:rsidR="00C1602B">
        <w:rPr>
          <w:rFonts w:cs="Times New Roman"/>
        </w:rPr>
        <w:t>les have an</w:t>
      </w:r>
      <w:r>
        <w:rPr>
          <w:rFonts w:cs="Times New Roman"/>
        </w:rPr>
        <w:t xml:space="preserve"> </w:t>
      </w:r>
      <w:r w:rsidRPr="00B358FA">
        <w:rPr>
          <w:rFonts w:ascii="Courier New" w:hAnsi="Courier New" w:cs="Courier New"/>
          <w:sz w:val="20"/>
          <w:szCs w:val="20"/>
        </w:rPr>
        <w:t>&lt;input&gt;</w:t>
      </w:r>
      <w:r>
        <w:rPr>
          <w:rFonts w:cs="Times New Roman"/>
        </w:rPr>
        <w:t xml:space="preserve"> </w:t>
      </w:r>
      <w:r w:rsidR="00C1602B">
        <w:rPr>
          <w:rFonts w:cs="Times New Roman"/>
        </w:rPr>
        <w:t xml:space="preserve">root </w:t>
      </w:r>
      <w:r>
        <w:rPr>
          <w:rFonts w:cs="Times New Roman"/>
        </w:rPr>
        <w:t>element.</w:t>
      </w:r>
    </w:p>
    <w:p w:rsidR="00092A50" w:rsidRDefault="00F64EDA" w:rsidP="00092A50">
      <w:pPr>
        <w:pStyle w:val="Heading2"/>
      </w:pPr>
      <w:bookmarkStart w:id="4" w:name="_Toc396492591"/>
      <w:r>
        <w:t>Value</w:t>
      </w:r>
      <w:r w:rsidR="00092A50">
        <w:t xml:space="preserve"> </w:t>
      </w:r>
      <w:r>
        <w:t>Syntaxes</w:t>
      </w:r>
      <w:bookmarkEnd w:id="4"/>
    </w:p>
    <w:p w:rsidR="006872A1" w:rsidRDefault="006872A1" w:rsidP="00A626CC">
      <w:r>
        <w:t>Empty or missing attributes are usually taken to have a default value, although some attributes are required and INIT will halt if they are missing.</w:t>
      </w:r>
    </w:p>
    <w:p w:rsidR="00092A50" w:rsidRDefault="00867162" w:rsidP="00A626CC">
      <w:r>
        <w:t xml:space="preserve">Most attributes are </w:t>
      </w:r>
      <w:r w:rsidR="006872A1">
        <w:t xml:space="preserve">32-bit signed </w:t>
      </w:r>
      <w:r>
        <w:t>integers.</w:t>
      </w:r>
      <w:r w:rsidR="00B358FA">
        <w:t xml:space="preserve"> Integers are formatted as a sequence of digits, optionally preceded by a “+” or “</w:t>
      </w:r>
      <w:r w:rsidR="006872A1">
        <w:rPr>
          <w:rStyle w:val="st"/>
        </w:rPr>
        <w:t>-</w:t>
      </w:r>
      <w:r w:rsidR="00B358FA">
        <w:t xml:space="preserve">” sign, and </w:t>
      </w:r>
      <w:r w:rsidR="006872A1">
        <w:t>with any number of “_” characters throughout. This allows long numbers to be more easily read; for example, the number 123,456,789 can be formatted “</w:t>
      </w:r>
      <w:r w:rsidR="006872A1" w:rsidRPr="00F64EDA">
        <w:rPr>
          <w:rFonts w:ascii="Courier New" w:hAnsi="Courier New" w:cs="Courier New"/>
          <w:sz w:val="20"/>
          <w:szCs w:val="20"/>
        </w:rPr>
        <w:t>123_456_789</w:t>
      </w:r>
      <w:r w:rsidR="006872A1">
        <w:t>”. Integers also have optional suf</w:t>
      </w:r>
      <w:r w:rsidR="006E0DF2" w:rsidRPr="006E0DF2">
        <w:t>ﬁ</w:t>
      </w:r>
      <w:r w:rsidR="006872A1">
        <w:t xml:space="preserve">xes for large amounts: “K” or “k” multiplies the value by one thousand, “M” or “m” by one million, and “B” or “b” by one billion. For example, the number </w:t>
      </w:r>
      <w:r w:rsidR="006872A1">
        <w:rPr>
          <w:rStyle w:val="st"/>
        </w:rPr>
        <w:t>−</w:t>
      </w:r>
      <w:r w:rsidR="006872A1">
        <w:t>10,000,000 can be formatted “</w:t>
      </w:r>
      <w:r w:rsidR="006872A1" w:rsidRPr="00F64EDA">
        <w:rPr>
          <w:rFonts w:ascii="Courier New" w:hAnsi="Courier New" w:cs="Courier New"/>
          <w:sz w:val="20"/>
          <w:szCs w:val="20"/>
        </w:rPr>
        <w:t>-</w:t>
      </w:r>
      <w:r w:rsidR="00F64EDA">
        <w:rPr>
          <w:rFonts w:ascii="Courier New" w:hAnsi="Courier New" w:cs="Courier New"/>
          <w:sz w:val="20"/>
          <w:szCs w:val="20"/>
        </w:rPr>
        <w:t>‍</w:t>
      </w:r>
      <w:r w:rsidR="006872A1" w:rsidRPr="00F64EDA">
        <w:rPr>
          <w:rFonts w:ascii="Courier New" w:hAnsi="Courier New" w:cs="Courier New"/>
          <w:sz w:val="20"/>
          <w:szCs w:val="20"/>
        </w:rPr>
        <w:t>10M</w:t>
      </w:r>
      <w:r w:rsidR="006872A1">
        <w:t>”.</w:t>
      </w:r>
    </w:p>
    <w:p w:rsidR="00867162" w:rsidRDefault="00867162" w:rsidP="00A626CC">
      <w:r>
        <w:t>Some attributes are pairs of integers representing a minimum and maximum.</w:t>
      </w:r>
      <w:r w:rsidR="006872A1">
        <w:t xml:space="preserve"> These pairs are formatted as two integers separated by a “:”. </w:t>
      </w:r>
      <w:r w:rsidR="00F64EDA">
        <w:t>For example, the pair [</w:t>
      </w:r>
      <w:r w:rsidR="00F64EDA">
        <w:rPr>
          <w:rStyle w:val="st"/>
        </w:rPr>
        <w:t>−</w:t>
      </w:r>
      <w:r w:rsidR="00F64EDA">
        <w:t>10, 10] can be formatted “</w:t>
      </w:r>
      <w:r w:rsidR="00F64EDA" w:rsidRPr="00F64EDA">
        <w:rPr>
          <w:rFonts w:ascii="Courier New" w:hAnsi="Courier New" w:cs="Courier New"/>
          <w:sz w:val="20"/>
          <w:szCs w:val="20"/>
        </w:rPr>
        <w:t>-</w:t>
      </w:r>
      <w:r w:rsidR="00F64EDA">
        <w:rPr>
          <w:rFonts w:ascii="Courier New" w:hAnsi="Courier New" w:cs="Courier New"/>
          <w:sz w:val="20"/>
          <w:szCs w:val="20"/>
        </w:rPr>
        <w:t>‍</w:t>
      </w:r>
      <w:r w:rsidR="00F64EDA" w:rsidRPr="00F64EDA">
        <w:rPr>
          <w:rFonts w:ascii="Courier New" w:hAnsi="Courier New" w:cs="Courier New"/>
          <w:sz w:val="20"/>
          <w:szCs w:val="20"/>
        </w:rPr>
        <w:t>10:10</w:t>
      </w:r>
      <w:r w:rsidR="00F64EDA">
        <w:t xml:space="preserve">”. </w:t>
      </w:r>
      <w:r w:rsidR="006872A1">
        <w:t>If either integer in the pair is missing, it will take a default value.</w:t>
      </w:r>
    </w:p>
    <w:p w:rsidR="00867162" w:rsidRDefault="00867162" w:rsidP="00A626CC">
      <w:r>
        <w:t>The contents of some elements are lists of integers.</w:t>
      </w:r>
      <w:r w:rsidR="006872A1">
        <w:t xml:space="preserve"> These are sequences of integers separated by “,” characters. List items can also be repeated by following them with a “*” and a second integer, which is the item count. For example the list {1, 1, 1, </w:t>
      </w:r>
      <w:proofErr w:type="gramStart"/>
      <w:r w:rsidR="006872A1">
        <w:t>2</w:t>
      </w:r>
      <w:proofErr w:type="gramEnd"/>
      <w:r w:rsidR="006872A1">
        <w:t>} can be formatted “</w:t>
      </w:r>
      <w:r w:rsidR="006872A1" w:rsidRPr="00F64EDA">
        <w:rPr>
          <w:rFonts w:ascii="Courier New" w:hAnsi="Courier New" w:cs="Courier New"/>
          <w:sz w:val="20"/>
          <w:szCs w:val="20"/>
        </w:rPr>
        <w:t>1*3, 2</w:t>
      </w:r>
      <w:r w:rsidR="006872A1">
        <w:t>”.</w:t>
      </w:r>
      <w:r w:rsidR="00F418CF">
        <w:t xml:space="preserve"> Non-positive counts, and incorrectly formatted or missing items, do not add any items to the list. For example, “</w:t>
      </w:r>
      <w:r w:rsidR="00F418CF" w:rsidRPr="00F64EDA">
        <w:rPr>
          <w:rFonts w:ascii="Courier New" w:hAnsi="Courier New" w:cs="Courier New"/>
          <w:sz w:val="20"/>
          <w:szCs w:val="20"/>
        </w:rPr>
        <w:t>1*1, 2*2, 3*0, 3*-1</w:t>
      </w:r>
      <w:proofErr w:type="gramStart"/>
      <w:r w:rsidR="00F418CF" w:rsidRPr="00F64EDA">
        <w:rPr>
          <w:rFonts w:ascii="Courier New" w:hAnsi="Courier New" w:cs="Courier New"/>
          <w:sz w:val="20"/>
          <w:szCs w:val="20"/>
        </w:rPr>
        <w:t>, ,</w:t>
      </w:r>
      <w:proofErr w:type="gramEnd"/>
      <w:r w:rsidR="00F418CF" w:rsidRPr="00F64EDA">
        <w:rPr>
          <w:rFonts w:ascii="Courier New" w:hAnsi="Courier New" w:cs="Courier New"/>
          <w:sz w:val="20"/>
          <w:szCs w:val="20"/>
        </w:rPr>
        <w:t xml:space="preserve"> 4,</w:t>
      </w:r>
      <w:r w:rsidR="00F418CF">
        <w:t>” and “</w:t>
      </w:r>
      <w:r w:rsidR="00F418CF" w:rsidRPr="00F64EDA">
        <w:rPr>
          <w:rFonts w:ascii="Courier New" w:hAnsi="Courier New" w:cs="Courier New"/>
          <w:sz w:val="20"/>
          <w:szCs w:val="20"/>
        </w:rPr>
        <w:t>1,2,2,4</w:t>
      </w:r>
      <w:r w:rsidR="00F418CF">
        <w:t xml:space="preserve">” </w:t>
      </w:r>
      <w:r w:rsidR="00F64EDA">
        <w:t xml:space="preserve">are </w:t>
      </w:r>
      <w:r w:rsidR="00F418CF">
        <w:t>both parse</w:t>
      </w:r>
      <w:r w:rsidR="00F64EDA">
        <w:t>d</w:t>
      </w:r>
      <w:r w:rsidR="00F418CF">
        <w:t xml:space="preserve"> as the list {1, 2, 2, 4}.</w:t>
      </w:r>
    </w:p>
    <w:p w:rsidR="00092A50" w:rsidRDefault="00092A50" w:rsidP="00092A50">
      <w:pPr>
        <w:pStyle w:val="Heading1"/>
      </w:pPr>
      <w:bookmarkStart w:id="5" w:name="_Toc396492592"/>
      <w:proofErr w:type="spellStart"/>
      <w:r>
        <w:lastRenderedPageBreak/>
        <w:t>RapidXml</w:t>
      </w:r>
      <w:bookmarkEnd w:id="5"/>
      <w:proofErr w:type="spellEnd"/>
    </w:p>
    <w:p w:rsidR="00092A50" w:rsidRPr="00092A50" w:rsidRDefault="00F64EDA" w:rsidP="00092A50">
      <w:r>
        <w:t xml:space="preserve">INIT uses the </w:t>
      </w:r>
      <w:proofErr w:type="spellStart"/>
      <w:r>
        <w:t>RapidXml</w:t>
      </w:r>
      <w:proofErr w:type="spellEnd"/>
      <w:r>
        <w:t xml:space="preserve"> library to parse its XML input </w:t>
      </w:r>
      <w:r w:rsidR="006E0DF2" w:rsidRPr="006E0DF2">
        <w:t>ﬁ</w:t>
      </w:r>
      <w:r>
        <w:t xml:space="preserve">les. </w:t>
      </w:r>
      <w:proofErr w:type="spellStart"/>
      <w:r w:rsidR="00B2735A">
        <w:t>RapidXml</w:t>
      </w:r>
      <w:proofErr w:type="spellEnd"/>
      <w:r>
        <w:t xml:space="preserve"> is a C++ library without any dependencies of its own. It is an </w:t>
      </w:r>
      <w:r w:rsidRPr="00F64EDA">
        <w:rPr>
          <w:i/>
        </w:rPr>
        <w:t>in-situ</w:t>
      </w:r>
      <w:r>
        <w:t xml:space="preserve"> parser, so it does not use signi</w:t>
      </w:r>
      <w:r w:rsidR="006E0DF2" w:rsidRPr="006E0DF2">
        <w:t>ﬁ</w:t>
      </w:r>
      <w:r>
        <w:t xml:space="preserve">cantly more memory than is needed to store the unparsed text content of an XML </w:t>
      </w:r>
      <w:r w:rsidR="006E0DF2" w:rsidRPr="006E0DF2">
        <w:t>ﬁ</w:t>
      </w:r>
      <w:r>
        <w:t xml:space="preserve">le. This avoidance of data copying also makes it </w:t>
      </w:r>
      <w:r w:rsidR="00105B06">
        <w:t xml:space="preserve">very fast. </w:t>
      </w:r>
      <w:proofErr w:type="spellStart"/>
      <w:r>
        <w:t>RapidXml</w:t>
      </w:r>
      <w:proofErr w:type="spellEnd"/>
      <w:r>
        <w:t xml:space="preserve"> v1.13 can be downloaded </w:t>
      </w:r>
      <w:r w:rsidRPr="00F64EDA">
        <w:t xml:space="preserve">from </w:t>
      </w:r>
      <w:hyperlink r:id="rId9" w:history="1">
        <w:r w:rsidRPr="00F64EDA">
          <w:rPr>
            <w:rStyle w:val="Hyperlink"/>
            <w:color w:val="auto"/>
            <w:u w:val="none"/>
          </w:rPr>
          <w:t>rapidxml.sourceforge.net</w:t>
        </w:r>
      </w:hyperlink>
      <w:r w:rsidRPr="00F64EDA">
        <w:t>.</w:t>
      </w:r>
    </w:p>
    <w:p w:rsidR="00092A50" w:rsidRDefault="00092A50" w:rsidP="00092A50">
      <w:pPr>
        <w:pStyle w:val="Heading1"/>
      </w:pPr>
      <w:bookmarkStart w:id="6" w:name="_Toc396492593"/>
      <w:r>
        <w:t>Internal Data Structures</w:t>
      </w:r>
      <w:bookmarkEnd w:id="6"/>
    </w:p>
    <w:p w:rsidR="00092A50" w:rsidRDefault="00B2735A" w:rsidP="00A626CC">
      <w:r>
        <w:t xml:space="preserve">The internal data structures of INIT were slightly changed to allow for taking input from two different </w:t>
      </w:r>
      <w:r w:rsidR="006E0DF2" w:rsidRPr="006E0DF2">
        <w:t>ﬁ</w:t>
      </w:r>
      <w:r>
        <w:t>le formats.</w:t>
      </w:r>
    </w:p>
    <w:p w:rsidR="00092A50" w:rsidRDefault="00092A50" w:rsidP="00092A50">
      <w:pPr>
        <w:pStyle w:val="Heading2"/>
      </w:pPr>
      <w:bookmarkStart w:id="7" w:name="_Toc396492594"/>
      <w:proofErr w:type="spellStart"/>
      <w:r w:rsidRPr="002D64B2">
        <w:rPr>
          <w:rFonts w:ascii="Courier New" w:hAnsi="Courier New" w:cs="Courier New"/>
          <w:sz w:val="30"/>
          <w:szCs w:val="30"/>
        </w:rPr>
        <w:t>Params</w:t>
      </w:r>
      <w:proofErr w:type="spellEnd"/>
      <w:r w:rsidR="007B3E56">
        <w:t xml:space="preserve"> Class</w:t>
      </w:r>
      <w:bookmarkEnd w:id="7"/>
    </w:p>
    <w:p w:rsidR="00092A50" w:rsidRDefault="00B2735A" w:rsidP="00A626CC">
      <w:r>
        <w:t xml:space="preserve">A single instance of the </w:t>
      </w:r>
      <w:proofErr w:type="spellStart"/>
      <w:r w:rsidRPr="00955471">
        <w:rPr>
          <w:rFonts w:ascii="Courier New" w:hAnsi="Courier New" w:cs="Courier New"/>
          <w:sz w:val="20"/>
          <w:szCs w:val="20"/>
        </w:rPr>
        <w:t>Params</w:t>
      </w:r>
      <w:proofErr w:type="spellEnd"/>
      <w:r>
        <w:t xml:space="preserve"> class stores general parameters not speci</w:t>
      </w:r>
      <w:r w:rsidR="006E0DF2" w:rsidRPr="006E0DF2">
        <w:t>ﬁ</w:t>
      </w:r>
      <w:r>
        <w:t xml:space="preserve">c to any cell type. This includes parameters regarding simulation cycles, simulation space limits, </w:t>
      </w:r>
      <w:proofErr w:type="spellStart"/>
      <w:r>
        <w:t>Izhikevich</w:t>
      </w:r>
      <w:proofErr w:type="spellEnd"/>
      <w:r>
        <w:t xml:space="preserve"> model parameters, forced </w:t>
      </w:r>
      <w:r w:rsidR="006E0DF2" w:rsidRPr="006E0DF2">
        <w:t>ﬁ</w:t>
      </w:r>
      <w:r>
        <w:t xml:space="preserve">ring </w:t>
      </w:r>
      <w:r w:rsidR="006E0DF2" w:rsidRPr="006E0DF2">
        <w:t>ﬁ</w:t>
      </w:r>
      <w:r>
        <w:t xml:space="preserve">lters, and STDP adjustments. Originally the </w:t>
      </w:r>
      <w:proofErr w:type="spellStart"/>
      <w:r w:rsidRPr="00955471">
        <w:rPr>
          <w:rFonts w:ascii="Courier New" w:hAnsi="Courier New" w:cs="Courier New"/>
          <w:sz w:val="20"/>
          <w:szCs w:val="20"/>
        </w:rPr>
        <w:t>Params</w:t>
      </w:r>
      <w:proofErr w:type="spellEnd"/>
      <w:r>
        <w:t xml:space="preserve"> class had a </w:t>
      </w:r>
      <w:proofErr w:type="spellStart"/>
      <w:r w:rsidRPr="00955471">
        <w:rPr>
          <w:rFonts w:ascii="Courier New" w:hAnsi="Courier New" w:cs="Courier New"/>
          <w:sz w:val="20"/>
          <w:szCs w:val="20"/>
        </w:rPr>
        <w:t>GetParams</w:t>
      </w:r>
      <w:proofErr w:type="spellEnd"/>
      <w:r>
        <w:t xml:space="preserve"> method which took a </w:t>
      </w:r>
      <w:proofErr w:type="spellStart"/>
      <w:r w:rsidR="006E0DF2">
        <w:rPr>
          <w:rFonts w:ascii="Courier New" w:hAnsi="Courier New" w:cs="Courier New"/>
          <w:sz w:val="20"/>
          <w:szCs w:val="20"/>
        </w:rPr>
        <w:t>Config</w:t>
      </w:r>
      <w:proofErr w:type="spellEnd"/>
      <w:r>
        <w:t xml:space="preserve"> instance as an argument and used it to parse its own parameters. The </w:t>
      </w:r>
      <w:proofErr w:type="spellStart"/>
      <w:r w:rsidRPr="00955471">
        <w:rPr>
          <w:rFonts w:ascii="Courier New" w:hAnsi="Courier New" w:cs="Courier New"/>
          <w:sz w:val="20"/>
          <w:szCs w:val="20"/>
        </w:rPr>
        <w:t>GetParams</w:t>
      </w:r>
      <w:proofErr w:type="spellEnd"/>
      <w:r>
        <w:t xml:space="preserve"> method now belongs to the </w:t>
      </w:r>
      <w:proofErr w:type="spellStart"/>
      <w:r w:rsidRPr="006E0DF2">
        <w:rPr>
          <w:rFonts w:ascii="Courier New" w:hAnsi="Courier New" w:cs="Courier New"/>
          <w:sz w:val="20"/>
          <w:szCs w:val="20"/>
        </w:rPr>
        <w:t>Con</w:t>
      </w:r>
      <w:r w:rsidR="006E0DF2" w:rsidRPr="006E0DF2">
        <w:rPr>
          <w:rFonts w:ascii="Courier New" w:hAnsi="Courier New" w:cs="Courier New"/>
          <w:sz w:val="20"/>
          <w:szCs w:val="20"/>
        </w:rPr>
        <w:t>fi</w:t>
      </w:r>
      <w:r w:rsidRPr="006E0DF2">
        <w:rPr>
          <w:rFonts w:ascii="Courier New" w:hAnsi="Courier New" w:cs="Courier New"/>
          <w:sz w:val="20"/>
          <w:szCs w:val="20"/>
        </w:rPr>
        <w:t>g</w:t>
      </w:r>
      <w:proofErr w:type="spellEnd"/>
      <w:r>
        <w:t xml:space="preserve"> class, which is passed the </w:t>
      </w:r>
      <w:proofErr w:type="spellStart"/>
      <w:r w:rsidRPr="00955471">
        <w:rPr>
          <w:rFonts w:ascii="Courier New" w:hAnsi="Courier New" w:cs="Courier New"/>
          <w:sz w:val="20"/>
          <w:szCs w:val="20"/>
        </w:rPr>
        <w:t>Params</w:t>
      </w:r>
      <w:proofErr w:type="spellEnd"/>
      <w:r>
        <w:t xml:space="preserve"> instance.</w:t>
      </w:r>
    </w:p>
    <w:p w:rsidR="00092A50" w:rsidRDefault="00092A50" w:rsidP="00092A50">
      <w:pPr>
        <w:pStyle w:val="Heading2"/>
      </w:pPr>
      <w:bookmarkStart w:id="8" w:name="_Toc396492595"/>
      <w:proofErr w:type="spellStart"/>
      <w:r w:rsidRPr="002D64B2">
        <w:rPr>
          <w:rFonts w:ascii="Courier New" w:hAnsi="Courier New" w:cs="Courier New"/>
          <w:sz w:val="30"/>
          <w:szCs w:val="30"/>
        </w:rPr>
        <w:t>CellTypeInfo</w:t>
      </w:r>
      <w:proofErr w:type="spellEnd"/>
      <w:r w:rsidR="007B3E56">
        <w:t xml:space="preserve"> Class</w:t>
      </w:r>
      <w:bookmarkEnd w:id="8"/>
    </w:p>
    <w:p w:rsidR="00092A50" w:rsidRDefault="00B2735A" w:rsidP="00A626CC">
      <w:r>
        <w:t xml:space="preserve">A single instance of the </w:t>
      </w:r>
      <w:proofErr w:type="spellStart"/>
      <w:r w:rsidRPr="00955471">
        <w:rPr>
          <w:rFonts w:ascii="Courier New" w:hAnsi="Courier New" w:cs="Courier New"/>
          <w:sz w:val="20"/>
          <w:szCs w:val="20"/>
        </w:rPr>
        <w:t>CellTypeInfo</w:t>
      </w:r>
      <w:proofErr w:type="spellEnd"/>
      <w:r>
        <w:t xml:space="preserve"> class stores type-speci</w:t>
      </w:r>
      <w:r w:rsidR="006E0DF2" w:rsidRPr="006E0DF2">
        <w:t>ﬁ</w:t>
      </w:r>
      <w:r>
        <w:t xml:space="preserve">c parameters. This includes parameters regarding soma centers, axonal </w:t>
      </w:r>
      <w:r w:rsidR="006E0DF2" w:rsidRPr="006E0DF2">
        <w:t>ﬁ</w:t>
      </w:r>
      <w:r>
        <w:t xml:space="preserve">elds, dendritic </w:t>
      </w:r>
      <w:r w:rsidR="006E0DF2" w:rsidRPr="006E0DF2">
        <w:t>ﬁ</w:t>
      </w:r>
      <w:r>
        <w:t xml:space="preserve">elds, synapse, gap junctions, and </w:t>
      </w:r>
      <w:proofErr w:type="spellStart"/>
      <w:r>
        <w:t>Izhikevich</w:t>
      </w:r>
      <w:proofErr w:type="spellEnd"/>
      <w:r>
        <w:t xml:space="preserve"> model parameters. Originally the </w:t>
      </w:r>
      <w:proofErr w:type="spellStart"/>
      <w:r w:rsidRPr="00955471">
        <w:rPr>
          <w:rFonts w:ascii="Courier New" w:hAnsi="Courier New" w:cs="Courier New"/>
          <w:sz w:val="20"/>
          <w:szCs w:val="20"/>
        </w:rPr>
        <w:t>CellTypeInfo</w:t>
      </w:r>
      <w:proofErr w:type="spellEnd"/>
      <w:r>
        <w:t xml:space="preserve"> class had a </w:t>
      </w:r>
      <w:proofErr w:type="spellStart"/>
      <w:r w:rsidRPr="00955471">
        <w:rPr>
          <w:rFonts w:ascii="Courier New" w:hAnsi="Courier New" w:cs="Courier New"/>
          <w:sz w:val="20"/>
          <w:szCs w:val="20"/>
        </w:rPr>
        <w:t>GetCellTypeInfo</w:t>
      </w:r>
      <w:proofErr w:type="spellEnd"/>
      <w:r>
        <w:t xml:space="preserve"> method which took a </w:t>
      </w:r>
      <w:proofErr w:type="spellStart"/>
      <w:r w:rsidR="006E0DF2">
        <w:rPr>
          <w:rFonts w:ascii="Courier New" w:hAnsi="Courier New" w:cs="Courier New"/>
          <w:sz w:val="20"/>
          <w:szCs w:val="20"/>
        </w:rPr>
        <w:t>Config</w:t>
      </w:r>
      <w:proofErr w:type="spellEnd"/>
      <w:r>
        <w:t xml:space="preserve"> instance as an argument and used it to parse its own parameters. The </w:t>
      </w:r>
      <w:proofErr w:type="spellStart"/>
      <w:r w:rsidRPr="00955471">
        <w:rPr>
          <w:rFonts w:ascii="Courier New" w:hAnsi="Courier New" w:cs="Courier New"/>
          <w:sz w:val="20"/>
          <w:szCs w:val="20"/>
        </w:rPr>
        <w:t>GetCellTypeInfo</w:t>
      </w:r>
      <w:proofErr w:type="spellEnd"/>
      <w:r>
        <w:t xml:space="preserve"> method now belongs to the </w:t>
      </w:r>
      <w:proofErr w:type="spellStart"/>
      <w:r w:rsidR="006E0DF2">
        <w:rPr>
          <w:rFonts w:ascii="Courier New" w:hAnsi="Courier New" w:cs="Courier New"/>
          <w:sz w:val="20"/>
          <w:szCs w:val="20"/>
        </w:rPr>
        <w:t>Config</w:t>
      </w:r>
      <w:proofErr w:type="spellEnd"/>
      <w:r>
        <w:t xml:space="preserve"> class, which is passed the </w:t>
      </w:r>
      <w:proofErr w:type="spellStart"/>
      <w:r w:rsidRPr="00955471">
        <w:rPr>
          <w:rFonts w:ascii="Courier New" w:hAnsi="Courier New" w:cs="Courier New"/>
          <w:sz w:val="20"/>
          <w:szCs w:val="20"/>
        </w:rPr>
        <w:t>CellTypeInfo</w:t>
      </w:r>
      <w:proofErr w:type="spellEnd"/>
      <w:r>
        <w:t xml:space="preserve"> instance.</w:t>
      </w:r>
    </w:p>
    <w:p w:rsidR="00092A50" w:rsidRDefault="006E0DF2" w:rsidP="00092A50">
      <w:pPr>
        <w:pStyle w:val="Heading2"/>
      </w:pPr>
      <w:bookmarkStart w:id="9" w:name="_Toc396492596"/>
      <w:proofErr w:type="spellStart"/>
      <w:r>
        <w:rPr>
          <w:rFonts w:ascii="Courier New" w:hAnsi="Courier New" w:cs="Courier New"/>
          <w:sz w:val="30"/>
          <w:szCs w:val="30"/>
        </w:rPr>
        <w:t>Config</w:t>
      </w:r>
      <w:proofErr w:type="spellEnd"/>
      <w:r w:rsidR="00092A50">
        <w:t xml:space="preserve">, </w:t>
      </w:r>
      <w:proofErr w:type="spellStart"/>
      <w:r>
        <w:rPr>
          <w:rFonts w:ascii="Courier New" w:hAnsi="Courier New" w:cs="Courier New"/>
          <w:sz w:val="30"/>
          <w:szCs w:val="30"/>
        </w:rPr>
        <w:t>TextConfig</w:t>
      </w:r>
      <w:proofErr w:type="spellEnd"/>
      <w:r w:rsidR="00092A50">
        <w:t xml:space="preserve">, and </w:t>
      </w:r>
      <w:proofErr w:type="spellStart"/>
      <w:r>
        <w:rPr>
          <w:rFonts w:ascii="Courier New" w:hAnsi="Courier New" w:cs="Courier New"/>
          <w:sz w:val="30"/>
          <w:szCs w:val="30"/>
        </w:rPr>
        <w:t>XmlConfig</w:t>
      </w:r>
      <w:proofErr w:type="spellEnd"/>
      <w:r w:rsidR="007B3E56">
        <w:t xml:space="preserve"> Classes</w:t>
      </w:r>
      <w:bookmarkEnd w:id="9"/>
    </w:p>
    <w:p w:rsidR="00092A50" w:rsidRDefault="00955471" w:rsidP="00A626CC">
      <w:r>
        <w:t xml:space="preserve">The </w:t>
      </w:r>
      <w:proofErr w:type="spellStart"/>
      <w:r w:rsidR="006E0DF2">
        <w:rPr>
          <w:rFonts w:ascii="Courier New" w:hAnsi="Courier New" w:cs="Courier New"/>
          <w:sz w:val="20"/>
          <w:szCs w:val="20"/>
        </w:rPr>
        <w:t>TextConfig</w:t>
      </w:r>
      <w:proofErr w:type="spellEnd"/>
      <w:r>
        <w:t xml:space="preserve"> and </w:t>
      </w:r>
      <w:proofErr w:type="spellStart"/>
      <w:r w:rsidR="006E0DF2">
        <w:rPr>
          <w:rFonts w:ascii="Courier New" w:hAnsi="Courier New" w:cs="Courier New"/>
          <w:sz w:val="20"/>
          <w:szCs w:val="20"/>
        </w:rPr>
        <w:t>XmlConfig</w:t>
      </w:r>
      <w:proofErr w:type="spellEnd"/>
      <w:r>
        <w:t xml:space="preserve"> classes inherit from the abstract </w:t>
      </w:r>
      <w:proofErr w:type="spellStart"/>
      <w:r w:rsidR="006E0DF2">
        <w:rPr>
          <w:rFonts w:ascii="Courier New" w:hAnsi="Courier New" w:cs="Courier New"/>
          <w:sz w:val="20"/>
          <w:szCs w:val="20"/>
        </w:rPr>
        <w:t>Config</w:t>
      </w:r>
      <w:proofErr w:type="spellEnd"/>
      <w:r>
        <w:t xml:space="preserve"> class. A single instance of one stores data read from a con</w:t>
      </w:r>
      <w:r w:rsidR="006E0DF2" w:rsidRPr="006E0DF2">
        <w:t>ﬁ</w:t>
      </w:r>
      <w:r>
        <w:t xml:space="preserve">guration </w:t>
      </w:r>
      <w:r w:rsidR="006E0DF2" w:rsidRPr="006E0DF2">
        <w:t>ﬁ</w:t>
      </w:r>
      <w:r>
        <w:t xml:space="preserve">le. Originally a </w:t>
      </w:r>
      <w:proofErr w:type="spellStart"/>
      <w:r w:rsidR="006E0DF2">
        <w:rPr>
          <w:rFonts w:ascii="Courier New" w:hAnsi="Courier New" w:cs="Courier New"/>
          <w:sz w:val="20"/>
          <w:szCs w:val="20"/>
        </w:rPr>
        <w:t>Config</w:t>
      </w:r>
      <w:proofErr w:type="spellEnd"/>
      <w:r>
        <w:t xml:space="preserve"> instance was passed to </w:t>
      </w:r>
      <w:proofErr w:type="spellStart"/>
      <w:r w:rsidRPr="00955471">
        <w:rPr>
          <w:rFonts w:ascii="Courier New" w:hAnsi="Courier New" w:cs="Courier New"/>
          <w:sz w:val="20"/>
          <w:szCs w:val="20"/>
        </w:rPr>
        <w:t>Params</w:t>
      </w:r>
      <w:proofErr w:type="spellEnd"/>
      <w:r>
        <w:t xml:space="preserve"> and </w:t>
      </w:r>
      <w:proofErr w:type="spellStart"/>
      <w:r w:rsidRPr="00955471">
        <w:rPr>
          <w:rFonts w:ascii="Courier New" w:hAnsi="Courier New" w:cs="Courier New"/>
          <w:sz w:val="20"/>
          <w:szCs w:val="20"/>
        </w:rPr>
        <w:t>CellTypeInfo</w:t>
      </w:r>
      <w:proofErr w:type="spellEnd"/>
      <w:r>
        <w:t xml:space="preserve"> instances, which were responsible for using the </w:t>
      </w:r>
      <w:proofErr w:type="spellStart"/>
      <w:r w:rsidR="006E0DF2">
        <w:rPr>
          <w:rFonts w:ascii="Courier New" w:hAnsi="Courier New" w:cs="Courier New"/>
          <w:sz w:val="20"/>
          <w:szCs w:val="20"/>
        </w:rPr>
        <w:t>Config</w:t>
      </w:r>
      <w:proofErr w:type="spellEnd"/>
      <w:r>
        <w:t xml:space="preserve"> instance to parse their own parameters. Now the </w:t>
      </w:r>
      <w:proofErr w:type="spellStart"/>
      <w:r w:rsidR="006E0DF2">
        <w:rPr>
          <w:rFonts w:ascii="Courier New" w:hAnsi="Courier New" w:cs="Courier New"/>
          <w:sz w:val="20"/>
          <w:szCs w:val="20"/>
        </w:rPr>
        <w:t>TextConfig</w:t>
      </w:r>
      <w:proofErr w:type="spellEnd"/>
      <w:r>
        <w:t xml:space="preserve"> and </w:t>
      </w:r>
      <w:proofErr w:type="spellStart"/>
      <w:r w:rsidR="006E0DF2">
        <w:rPr>
          <w:rFonts w:ascii="Courier New" w:hAnsi="Courier New" w:cs="Courier New"/>
          <w:sz w:val="20"/>
          <w:szCs w:val="20"/>
        </w:rPr>
        <w:t>XmlConfig</w:t>
      </w:r>
      <w:proofErr w:type="spellEnd"/>
      <w:r>
        <w:t xml:space="preserve"> classes have different implementations of the </w:t>
      </w:r>
      <w:proofErr w:type="spellStart"/>
      <w:r w:rsidRPr="00955471">
        <w:rPr>
          <w:rFonts w:ascii="Courier New" w:hAnsi="Courier New" w:cs="Courier New"/>
          <w:sz w:val="20"/>
          <w:szCs w:val="20"/>
        </w:rPr>
        <w:t>GetParams</w:t>
      </w:r>
      <w:proofErr w:type="spellEnd"/>
      <w:r>
        <w:t xml:space="preserve"> and </w:t>
      </w:r>
      <w:proofErr w:type="spellStart"/>
      <w:r w:rsidRPr="00955471">
        <w:rPr>
          <w:rFonts w:ascii="Courier New" w:hAnsi="Courier New" w:cs="Courier New"/>
          <w:sz w:val="20"/>
          <w:szCs w:val="20"/>
        </w:rPr>
        <w:t>GetCellTypeInfo</w:t>
      </w:r>
      <w:proofErr w:type="spellEnd"/>
      <w:r>
        <w:t xml:space="preserve"> methods, and these differences are encapsulated since both inherit from the </w:t>
      </w:r>
      <w:proofErr w:type="spellStart"/>
      <w:r w:rsidR="006E0DF2">
        <w:rPr>
          <w:rFonts w:ascii="Courier New" w:hAnsi="Courier New" w:cs="Courier New"/>
          <w:sz w:val="20"/>
          <w:szCs w:val="20"/>
        </w:rPr>
        <w:t>Config</w:t>
      </w:r>
      <w:proofErr w:type="spellEnd"/>
      <w:r>
        <w:t xml:space="preserve"> class.</w:t>
      </w:r>
    </w:p>
    <w:p w:rsidR="000B66F8" w:rsidRDefault="000B66F8" w:rsidP="000B66F8">
      <w:pPr>
        <w:pStyle w:val="Heading1"/>
      </w:pPr>
      <w:bookmarkStart w:id="10" w:name="_Toc396492597"/>
      <w:r w:rsidRPr="007B3E56">
        <w:rPr>
          <w:rFonts w:ascii="Courier New" w:hAnsi="Courier New" w:cs="Courier New"/>
          <w:sz w:val="40"/>
          <w:szCs w:val="40"/>
        </w:rPr>
        <w:lastRenderedPageBreak/>
        <w:t>&lt;</w:t>
      </w:r>
      <w:proofErr w:type="gramStart"/>
      <w:r w:rsidRPr="007B3E56">
        <w:rPr>
          <w:rFonts w:ascii="Courier New" w:hAnsi="Courier New" w:cs="Courier New"/>
          <w:sz w:val="40"/>
          <w:szCs w:val="40"/>
        </w:rPr>
        <w:t>input</w:t>
      </w:r>
      <w:proofErr w:type="gramEnd"/>
      <w:r w:rsidRPr="007B3E56">
        <w:rPr>
          <w:rFonts w:ascii="Courier New" w:hAnsi="Courier New" w:cs="Courier New"/>
          <w:sz w:val="40"/>
          <w:szCs w:val="40"/>
        </w:rPr>
        <w:t>&gt;</w:t>
      </w:r>
      <w:r>
        <w:t xml:space="preserve"> Element</w:t>
      </w:r>
      <w:bookmarkEnd w:id="10"/>
    </w:p>
    <w:p w:rsidR="000B66F8" w:rsidRDefault="007B3E56" w:rsidP="00A626CC">
      <w:r>
        <w:t xml:space="preserve">The </w:t>
      </w:r>
      <w:r w:rsidRPr="007B3E56">
        <w:rPr>
          <w:rFonts w:ascii="Courier New" w:hAnsi="Courier New" w:cs="Courier New"/>
          <w:sz w:val="20"/>
          <w:szCs w:val="20"/>
        </w:rPr>
        <w:t>&lt;input&gt;</w:t>
      </w:r>
      <w:r>
        <w:t xml:space="preserve"> element is the root element of the input </w:t>
      </w:r>
      <w:r w:rsidR="006E0DF2" w:rsidRPr="006E0DF2">
        <w:t>ﬁ</w:t>
      </w:r>
      <w:r>
        <w:t>le. It</w:t>
      </w:r>
      <w:r w:rsidR="009F4A31">
        <w:t>s children are</w:t>
      </w:r>
      <w:r>
        <w:t xml:space="preserve"> the </w:t>
      </w:r>
      <w:r w:rsidRPr="007B3E56">
        <w:rPr>
          <w:rFonts w:ascii="Courier New" w:hAnsi="Courier New" w:cs="Courier New"/>
          <w:sz w:val="20"/>
          <w:szCs w:val="20"/>
        </w:rPr>
        <w:t>&lt;</w:t>
      </w:r>
      <w:proofErr w:type="spellStart"/>
      <w:r w:rsidRPr="007B3E56">
        <w:rPr>
          <w:rFonts w:ascii="Courier New" w:hAnsi="Courier New" w:cs="Courier New"/>
          <w:sz w:val="20"/>
          <w:szCs w:val="20"/>
        </w:rPr>
        <w:t>params</w:t>
      </w:r>
      <w:proofErr w:type="spellEnd"/>
      <w:r w:rsidRPr="007B3E56">
        <w:rPr>
          <w:rFonts w:ascii="Courier New" w:hAnsi="Courier New" w:cs="Courier New"/>
          <w:sz w:val="20"/>
          <w:szCs w:val="20"/>
        </w:rPr>
        <w:t>&gt;</w:t>
      </w:r>
      <w:r>
        <w:t xml:space="preserve"> and </w:t>
      </w:r>
      <w:r w:rsidRPr="007B3E56">
        <w:rPr>
          <w:rFonts w:ascii="Courier New" w:hAnsi="Courier New" w:cs="Courier New"/>
          <w:sz w:val="20"/>
          <w:szCs w:val="20"/>
        </w:rPr>
        <w:t>&lt;types&gt;</w:t>
      </w:r>
      <w:r>
        <w:t xml:space="preserve"> elements.</w:t>
      </w:r>
    </w:p>
    <w:p w:rsidR="00C766B9" w:rsidRDefault="00C766B9" w:rsidP="000B66F8">
      <w:pPr>
        <w:pStyle w:val="Heading2"/>
      </w:pPr>
      <w:bookmarkStart w:id="11" w:name="_Toc396492598"/>
      <w:r w:rsidRPr="002D64B2">
        <w:rPr>
          <w:rFonts w:ascii="Courier New" w:hAnsi="Courier New" w:cs="Courier New"/>
          <w:sz w:val="30"/>
          <w:szCs w:val="30"/>
        </w:rPr>
        <w:t>&lt;</w:t>
      </w:r>
      <w:proofErr w:type="spellStart"/>
      <w:proofErr w:type="gramStart"/>
      <w:r w:rsidRPr="002D64B2">
        <w:rPr>
          <w:rFonts w:ascii="Courier New" w:hAnsi="Courier New" w:cs="Courier New"/>
          <w:sz w:val="30"/>
          <w:szCs w:val="30"/>
        </w:rPr>
        <w:t>params</w:t>
      </w:r>
      <w:proofErr w:type="spellEnd"/>
      <w:proofErr w:type="gramEnd"/>
      <w:r w:rsidRPr="002D64B2">
        <w:rPr>
          <w:rFonts w:ascii="Courier New" w:hAnsi="Courier New" w:cs="Courier New"/>
          <w:sz w:val="30"/>
          <w:szCs w:val="30"/>
        </w:rPr>
        <w:t>&gt;</w:t>
      </w:r>
      <w:r>
        <w:t xml:space="preserve"> Element</w:t>
      </w:r>
      <w:bookmarkEnd w:id="11"/>
    </w:p>
    <w:p w:rsidR="00C766B9" w:rsidRPr="00C766B9" w:rsidRDefault="007B3E56" w:rsidP="00C766B9">
      <w:r>
        <w:t xml:space="preserve">The </w:t>
      </w:r>
      <w:r w:rsidRPr="007B3E56">
        <w:rPr>
          <w:rFonts w:ascii="Courier New" w:hAnsi="Courier New" w:cs="Courier New"/>
          <w:sz w:val="20"/>
          <w:szCs w:val="20"/>
        </w:rPr>
        <w:t>&lt;</w:t>
      </w:r>
      <w:proofErr w:type="spellStart"/>
      <w:r w:rsidRPr="007B3E56">
        <w:rPr>
          <w:rFonts w:ascii="Courier New" w:hAnsi="Courier New" w:cs="Courier New"/>
          <w:sz w:val="20"/>
          <w:szCs w:val="20"/>
        </w:rPr>
        <w:t>params</w:t>
      </w:r>
      <w:proofErr w:type="spellEnd"/>
      <w:r w:rsidRPr="007B3E56">
        <w:rPr>
          <w:rFonts w:ascii="Courier New" w:hAnsi="Courier New" w:cs="Courier New"/>
          <w:sz w:val="20"/>
          <w:szCs w:val="20"/>
        </w:rPr>
        <w:t>&gt;</w:t>
      </w:r>
      <w:r>
        <w:t xml:space="preserve"> or </w:t>
      </w:r>
      <w:r w:rsidRPr="007B3E56">
        <w:rPr>
          <w:rFonts w:ascii="Courier New" w:hAnsi="Courier New" w:cs="Courier New"/>
          <w:sz w:val="20"/>
          <w:szCs w:val="20"/>
        </w:rPr>
        <w:t>&lt;parameters&gt;</w:t>
      </w:r>
      <w:r>
        <w:t xml:space="preserve"> element contains the general parameters not speci</w:t>
      </w:r>
      <w:r w:rsidR="006E0DF2" w:rsidRPr="006E0DF2">
        <w:t>ﬁ</w:t>
      </w:r>
      <w:r>
        <w:t>c to any cell type. Its attributes are:</w:t>
      </w:r>
    </w:p>
    <w:p w:rsidR="00C766B9" w:rsidRDefault="00C766B9" w:rsidP="00C766B9">
      <w:pPr>
        <w:pStyle w:val="ListParagraph"/>
        <w:numPr>
          <w:ilvl w:val="0"/>
          <w:numId w:val="25"/>
        </w:numPr>
      </w:pPr>
      <w:proofErr w:type="spellStart"/>
      <w:proofErr w:type="gramStart"/>
      <w:r>
        <w:t>maxc</w:t>
      </w:r>
      <w:proofErr w:type="spellEnd"/>
      <w:proofErr w:type="gramEnd"/>
      <w:r w:rsidR="007B3E56">
        <w:t xml:space="preserve"> or </w:t>
      </w:r>
      <w:proofErr w:type="spellStart"/>
      <w:r w:rsidR="007B3E56">
        <w:t>maxcycle</w:t>
      </w:r>
      <w:proofErr w:type="spellEnd"/>
      <w:r w:rsidR="007B3E56">
        <w:t>: The last cycle for a simulation run. Required.</w:t>
      </w:r>
    </w:p>
    <w:p w:rsidR="00C766B9" w:rsidRDefault="00C766B9" w:rsidP="007B3E56">
      <w:pPr>
        <w:pStyle w:val="ListParagraph"/>
        <w:numPr>
          <w:ilvl w:val="0"/>
          <w:numId w:val="25"/>
        </w:numPr>
      </w:pPr>
      <w:proofErr w:type="spellStart"/>
      <w:proofErr w:type="gramStart"/>
      <w:r>
        <w:t>mspcT</w:t>
      </w:r>
      <w:proofErr w:type="spellEnd"/>
      <w:proofErr w:type="gramEnd"/>
      <w:r w:rsidR="007B3E56">
        <w:t xml:space="preserve"> or </w:t>
      </w:r>
      <w:proofErr w:type="spellStart"/>
      <w:r w:rsidR="007B3E56">
        <w:t>mspercycleT</w:t>
      </w:r>
      <w:proofErr w:type="spellEnd"/>
      <w:r w:rsidR="007B3E56">
        <w:t>: The cycle step time, in thousandths of milliseconds per cycle. Required. Default 1</w:t>
      </w:r>
      <w:r w:rsidR="00B2735A">
        <w:t>,</w:t>
      </w:r>
      <w:r w:rsidR="007B3E56">
        <w:t xml:space="preserve">000 (i.e. 1 </w:t>
      </w:r>
      <w:proofErr w:type="spellStart"/>
      <w:r w:rsidR="007B3E56">
        <w:t>ms</w:t>
      </w:r>
      <w:proofErr w:type="spellEnd"/>
      <w:r w:rsidR="007B3E56">
        <w:t xml:space="preserve">/cycle). Valid values are </w:t>
      </w:r>
      <w:r w:rsidR="007B3E56" w:rsidRPr="007B3E56">
        <w:t>{100, 200, 250, 500, 1</w:t>
      </w:r>
      <w:r w:rsidR="00B2735A">
        <w:t>,</w:t>
      </w:r>
      <w:r w:rsidR="007B3E56" w:rsidRPr="007B3E56">
        <w:t>000, 2</w:t>
      </w:r>
      <w:r w:rsidR="00B2735A">
        <w:t>,</w:t>
      </w:r>
      <w:r w:rsidR="007B3E56" w:rsidRPr="007B3E56">
        <w:t>000, 3</w:t>
      </w:r>
      <w:r w:rsidR="00B2735A">
        <w:t>,</w:t>
      </w:r>
      <w:r w:rsidR="007B3E56" w:rsidRPr="007B3E56">
        <w:t>000, 4</w:t>
      </w:r>
      <w:r w:rsidR="00B2735A">
        <w:t>,</w:t>
      </w:r>
      <w:r w:rsidR="007B3E56" w:rsidRPr="007B3E56">
        <w:t>000, 5</w:t>
      </w:r>
      <w:r w:rsidR="00B2735A">
        <w:t>,</w:t>
      </w:r>
      <w:r w:rsidR="007B3E56" w:rsidRPr="007B3E56">
        <w:t>000, 6</w:t>
      </w:r>
      <w:r w:rsidR="00B2735A">
        <w:t>,</w:t>
      </w:r>
      <w:r w:rsidR="007B3E56" w:rsidRPr="007B3E56">
        <w:t>000, 7</w:t>
      </w:r>
      <w:r w:rsidR="00B2735A">
        <w:t>,</w:t>
      </w:r>
      <w:r w:rsidR="007B3E56" w:rsidRPr="007B3E56">
        <w:t>000, 8</w:t>
      </w:r>
      <w:r w:rsidR="00B2735A">
        <w:t>,</w:t>
      </w:r>
      <w:r w:rsidR="007B3E56" w:rsidRPr="007B3E56">
        <w:t>000, 9</w:t>
      </w:r>
      <w:r w:rsidR="00B2735A">
        <w:t>,</w:t>
      </w:r>
      <w:r w:rsidR="007B3E56" w:rsidRPr="007B3E56">
        <w:t xml:space="preserve">000, </w:t>
      </w:r>
      <w:proofErr w:type="gramStart"/>
      <w:r w:rsidR="007B3E56" w:rsidRPr="007B3E56">
        <w:t>10</w:t>
      </w:r>
      <w:r w:rsidR="00B2735A">
        <w:t>,</w:t>
      </w:r>
      <w:r w:rsidR="007B3E56" w:rsidRPr="007B3E56">
        <w:t>000</w:t>
      </w:r>
      <w:proofErr w:type="gramEnd"/>
      <w:r w:rsidR="007B3E56" w:rsidRPr="007B3E56">
        <w:t>}</w:t>
      </w:r>
      <w:r w:rsidR="007B3E56">
        <w:t>.</w:t>
      </w:r>
    </w:p>
    <w:p w:rsidR="00400A8F" w:rsidRDefault="00400A8F" w:rsidP="00C766B9">
      <w:pPr>
        <w:pStyle w:val="ListParagraph"/>
        <w:numPr>
          <w:ilvl w:val="0"/>
          <w:numId w:val="25"/>
        </w:numPr>
      </w:pPr>
      <w:proofErr w:type="spellStart"/>
      <w:proofErr w:type="gramStart"/>
      <w:r>
        <w:t>min</w:t>
      </w:r>
      <w:r w:rsidR="006E0DF2" w:rsidRPr="006E0DF2">
        <w:t>ﬁ</w:t>
      </w:r>
      <w:r>
        <w:t>re</w:t>
      </w:r>
      <w:proofErr w:type="spellEnd"/>
      <w:proofErr w:type="gramEnd"/>
      <w:r w:rsidR="007B3E56">
        <w:t xml:space="preserve"> or </w:t>
      </w:r>
      <w:proofErr w:type="spellStart"/>
      <w:r w:rsidR="007B3E56">
        <w:t>min</w:t>
      </w:r>
      <w:r w:rsidR="006E0DF2" w:rsidRPr="006E0DF2">
        <w:t>ﬁ</w:t>
      </w:r>
      <w:r w:rsidR="007B3E56">
        <w:t>reactive</w:t>
      </w:r>
      <w:proofErr w:type="spellEnd"/>
      <w:r w:rsidR="007B3E56">
        <w:t xml:space="preserve">: The minimum number of somas that must </w:t>
      </w:r>
      <w:r w:rsidR="006E0DF2" w:rsidRPr="006E0DF2">
        <w:t>ﬁ</w:t>
      </w:r>
      <w:r w:rsidR="007B3E56">
        <w:t>re during one cycle for it to be considered “active.” Default 2. Not yet implemented.</w:t>
      </w:r>
    </w:p>
    <w:p w:rsidR="00400A8F" w:rsidRDefault="00400A8F" w:rsidP="00C766B9">
      <w:pPr>
        <w:pStyle w:val="ListParagraph"/>
        <w:numPr>
          <w:ilvl w:val="0"/>
          <w:numId w:val="25"/>
        </w:numPr>
      </w:pPr>
      <w:proofErr w:type="spellStart"/>
      <w:proofErr w:type="gramStart"/>
      <w:r>
        <w:t>maxno</w:t>
      </w:r>
      <w:r w:rsidR="006E0DF2" w:rsidRPr="006E0DF2">
        <w:t>ﬁ</w:t>
      </w:r>
      <w:r>
        <w:t>rec</w:t>
      </w:r>
      <w:proofErr w:type="spellEnd"/>
      <w:proofErr w:type="gramEnd"/>
      <w:r w:rsidR="007B3E56">
        <w:t xml:space="preserve"> or </w:t>
      </w:r>
      <w:proofErr w:type="spellStart"/>
      <w:r w:rsidR="007B3E56">
        <w:t>maxinactivecycles</w:t>
      </w:r>
      <w:proofErr w:type="spellEnd"/>
      <w:r w:rsidR="007B3E56">
        <w:t>: The maximum number of inactive cycles before halting the simulation. Default 10. Not yet implemented.</w:t>
      </w:r>
    </w:p>
    <w:p w:rsidR="00400A8F" w:rsidRDefault="00400A8F" w:rsidP="00C766B9">
      <w:pPr>
        <w:pStyle w:val="ListParagraph"/>
        <w:numPr>
          <w:ilvl w:val="0"/>
          <w:numId w:val="25"/>
        </w:numPr>
      </w:pPr>
      <w:proofErr w:type="spellStart"/>
      <w:proofErr w:type="gramStart"/>
      <w:r>
        <w:t>synminpT</w:t>
      </w:r>
      <w:proofErr w:type="spellEnd"/>
      <w:proofErr w:type="gramEnd"/>
      <w:r w:rsidR="007B3E56">
        <w:t xml:space="preserve"> or </w:t>
      </w:r>
      <w:proofErr w:type="spellStart"/>
      <w:r w:rsidR="007B3E56">
        <w:t>synapseminprobT</w:t>
      </w:r>
      <w:proofErr w:type="spellEnd"/>
      <w:r w:rsidR="007B3E56">
        <w:t>: The minimum probability of forming a synapse, in thousandths. Default 1000 (i.e. 1.0 or 100%).</w:t>
      </w:r>
    </w:p>
    <w:p w:rsidR="00C766B9" w:rsidRDefault="00C766B9" w:rsidP="00C766B9">
      <w:pPr>
        <w:pStyle w:val="ListParagraph"/>
        <w:numPr>
          <w:ilvl w:val="0"/>
          <w:numId w:val="25"/>
        </w:numPr>
      </w:pPr>
      <w:proofErr w:type="spellStart"/>
      <w:proofErr w:type="gramStart"/>
      <w:r>
        <w:t>gjs</w:t>
      </w:r>
      <w:proofErr w:type="spellEnd"/>
      <w:proofErr w:type="gramEnd"/>
      <w:r w:rsidR="007B3E56">
        <w:t xml:space="preserve"> or </w:t>
      </w:r>
      <w:proofErr w:type="spellStart"/>
      <w:r w:rsidR="007B3E56">
        <w:t>gapjunctions</w:t>
      </w:r>
      <w:proofErr w:type="spellEnd"/>
      <w:r w:rsidR="007B3E56">
        <w:t>: Whether or not there will be gap junctions. Default 0 (i.e. false).</w:t>
      </w:r>
    </w:p>
    <w:p w:rsidR="009F4A31" w:rsidRPr="00C766B9" w:rsidRDefault="009F4A31" w:rsidP="009F4A31">
      <w:r>
        <w:t xml:space="preserve">Its children are the </w:t>
      </w:r>
      <w:r w:rsidRPr="009F4A31">
        <w:rPr>
          <w:rFonts w:ascii="Courier New" w:hAnsi="Courier New" w:cs="Courier New"/>
          <w:sz w:val="20"/>
          <w:szCs w:val="20"/>
        </w:rPr>
        <w:t>&lt;</w:t>
      </w:r>
      <w:proofErr w:type="spellStart"/>
      <w:r w:rsidRPr="009F4A31">
        <w:rPr>
          <w:rFonts w:ascii="Courier New" w:hAnsi="Courier New" w:cs="Courier New"/>
          <w:sz w:val="20"/>
          <w:szCs w:val="20"/>
        </w:rPr>
        <w:t>simspace</w:t>
      </w:r>
      <w:proofErr w:type="spellEnd"/>
      <w:r w:rsidRPr="009F4A31">
        <w:rPr>
          <w:rFonts w:ascii="Courier New" w:hAnsi="Courier New" w:cs="Courier New"/>
          <w:sz w:val="20"/>
          <w:szCs w:val="20"/>
        </w:rPr>
        <w:t>&gt;</w:t>
      </w:r>
      <w:r>
        <w:t xml:space="preserve">, </w:t>
      </w:r>
      <w:r w:rsidRPr="009F4A31">
        <w:rPr>
          <w:rFonts w:ascii="Courier New" w:hAnsi="Courier New" w:cs="Courier New"/>
          <w:sz w:val="20"/>
          <w:szCs w:val="20"/>
        </w:rPr>
        <w:t>&lt;</w:t>
      </w:r>
      <w:proofErr w:type="spellStart"/>
      <w:r w:rsidRPr="009F4A31">
        <w:rPr>
          <w:rFonts w:ascii="Courier New" w:hAnsi="Courier New" w:cs="Courier New"/>
          <w:sz w:val="20"/>
          <w:szCs w:val="20"/>
        </w:rPr>
        <w:t>izhi</w:t>
      </w:r>
      <w:proofErr w:type="spellEnd"/>
      <w:r w:rsidRPr="009F4A31">
        <w:rPr>
          <w:rFonts w:ascii="Courier New" w:hAnsi="Courier New" w:cs="Courier New"/>
          <w:sz w:val="20"/>
          <w:szCs w:val="20"/>
        </w:rPr>
        <w:t>&gt;</w:t>
      </w:r>
      <w:r>
        <w:t xml:space="preserve">, </w:t>
      </w:r>
      <w:r w:rsidR="006E0DF2">
        <w:rPr>
          <w:rFonts w:ascii="Courier New" w:hAnsi="Courier New" w:cs="Courier New"/>
          <w:sz w:val="20"/>
          <w:szCs w:val="20"/>
        </w:rPr>
        <w:t>&lt;fil</w:t>
      </w:r>
      <w:r w:rsidRPr="009F4A31">
        <w:rPr>
          <w:rFonts w:ascii="Courier New" w:hAnsi="Courier New" w:cs="Courier New"/>
          <w:sz w:val="20"/>
          <w:szCs w:val="20"/>
        </w:rPr>
        <w:t>ters&gt;</w:t>
      </w:r>
      <w:r>
        <w:t xml:space="preserve">, and </w:t>
      </w:r>
      <w:r w:rsidRPr="009F4A31">
        <w:rPr>
          <w:rFonts w:ascii="Courier New" w:hAnsi="Courier New" w:cs="Courier New"/>
          <w:sz w:val="20"/>
          <w:szCs w:val="20"/>
        </w:rPr>
        <w:t>&lt;</w:t>
      </w:r>
      <w:proofErr w:type="spellStart"/>
      <w:r w:rsidRPr="009F4A31">
        <w:rPr>
          <w:rFonts w:ascii="Courier New" w:hAnsi="Courier New" w:cs="Courier New"/>
          <w:sz w:val="20"/>
          <w:szCs w:val="20"/>
        </w:rPr>
        <w:t>stdpsT</w:t>
      </w:r>
      <w:proofErr w:type="spellEnd"/>
      <w:r w:rsidRPr="009F4A31">
        <w:rPr>
          <w:rFonts w:ascii="Courier New" w:hAnsi="Courier New" w:cs="Courier New"/>
          <w:sz w:val="20"/>
          <w:szCs w:val="20"/>
        </w:rPr>
        <w:t>&gt;</w:t>
      </w:r>
      <w:r>
        <w:t xml:space="preserve"> elements.</w:t>
      </w:r>
    </w:p>
    <w:p w:rsidR="00C766B9" w:rsidRDefault="00C766B9" w:rsidP="000B66F8">
      <w:pPr>
        <w:pStyle w:val="Heading3"/>
      </w:pPr>
      <w:bookmarkStart w:id="12" w:name="_Toc396492599"/>
      <w:r w:rsidRPr="002D64B2">
        <w:rPr>
          <w:rFonts w:ascii="Courier New" w:hAnsi="Courier New" w:cs="Courier New"/>
          <w:sz w:val="26"/>
          <w:szCs w:val="26"/>
        </w:rPr>
        <w:t>&lt;</w:t>
      </w:r>
      <w:proofErr w:type="spellStart"/>
      <w:proofErr w:type="gramStart"/>
      <w:r w:rsidRPr="002D64B2">
        <w:rPr>
          <w:rFonts w:ascii="Courier New" w:hAnsi="Courier New" w:cs="Courier New"/>
          <w:sz w:val="26"/>
          <w:szCs w:val="26"/>
        </w:rPr>
        <w:t>simspace</w:t>
      </w:r>
      <w:proofErr w:type="spellEnd"/>
      <w:proofErr w:type="gramEnd"/>
      <w:r w:rsidRPr="002D64B2">
        <w:rPr>
          <w:rFonts w:ascii="Courier New" w:hAnsi="Courier New" w:cs="Courier New"/>
          <w:sz w:val="26"/>
          <w:szCs w:val="26"/>
        </w:rPr>
        <w:t>&gt;</w:t>
      </w:r>
      <w:r>
        <w:t xml:space="preserve"> Element</w:t>
      </w:r>
      <w:bookmarkEnd w:id="12"/>
    </w:p>
    <w:p w:rsidR="00C766B9" w:rsidRPr="00C766B9" w:rsidRDefault="007B3E56" w:rsidP="00C766B9">
      <w:r>
        <w:t xml:space="preserve">The </w:t>
      </w:r>
      <w:r w:rsidRPr="00D33CC9">
        <w:rPr>
          <w:rFonts w:ascii="Courier New" w:hAnsi="Courier New" w:cs="Courier New"/>
          <w:sz w:val="20"/>
          <w:szCs w:val="20"/>
        </w:rPr>
        <w:t>&lt;</w:t>
      </w:r>
      <w:proofErr w:type="spellStart"/>
      <w:r w:rsidRPr="00D33CC9">
        <w:rPr>
          <w:rFonts w:ascii="Courier New" w:hAnsi="Courier New" w:cs="Courier New"/>
          <w:sz w:val="20"/>
          <w:szCs w:val="20"/>
        </w:rPr>
        <w:t>simspace</w:t>
      </w:r>
      <w:proofErr w:type="spellEnd"/>
      <w:r w:rsidRPr="00D33CC9">
        <w:rPr>
          <w:rFonts w:ascii="Courier New" w:hAnsi="Courier New" w:cs="Courier New"/>
          <w:sz w:val="20"/>
          <w:szCs w:val="20"/>
        </w:rPr>
        <w:t>&gt;</w:t>
      </w:r>
      <w:r w:rsidR="009F4A31">
        <w:t xml:space="preserve"> element</w:t>
      </w:r>
      <w:r w:rsidR="00D33CC9">
        <w:t xml:space="preserve"> </w:t>
      </w:r>
      <w:r w:rsidR="009F4A31">
        <w:t>de</w:t>
      </w:r>
      <w:r w:rsidR="006E0DF2" w:rsidRPr="006E0DF2">
        <w:t>ﬁ</w:t>
      </w:r>
      <w:r w:rsidR="009F4A31">
        <w:t>nes</w:t>
      </w:r>
      <w:r w:rsidR="00D33CC9">
        <w:t xml:space="preserve"> parameters specifying the size of the overall simulation space. Its attributes are:</w:t>
      </w:r>
    </w:p>
    <w:p w:rsidR="00C766B9" w:rsidRDefault="00C766B9" w:rsidP="00D33CC9">
      <w:pPr>
        <w:pStyle w:val="ListParagraph"/>
        <w:numPr>
          <w:ilvl w:val="0"/>
          <w:numId w:val="26"/>
        </w:numPr>
      </w:pPr>
      <w:proofErr w:type="gramStart"/>
      <w:r>
        <w:t>mmx</w:t>
      </w:r>
      <w:proofErr w:type="gramEnd"/>
      <w:r w:rsidR="00D33CC9">
        <w:t xml:space="preserve"> or </w:t>
      </w:r>
      <w:proofErr w:type="spellStart"/>
      <w:r w:rsidR="00D33CC9">
        <w:t>xminmax</w:t>
      </w:r>
      <w:proofErr w:type="spellEnd"/>
      <w:r w:rsidR="00D33CC9">
        <w:t xml:space="preserve">: The minimum and maximum </w:t>
      </w:r>
      <w:r w:rsidR="00D33CC9">
        <w:rPr>
          <w:i/>
        </w:rPr>
        <w:t>x</w:t>
      </w:r>
      <w:r w:rsidR="00D33CC9">
        <w:t xml:space="preserve"> coordinates for the width of the simulation space, in micrometers. Default [0 </w:t>
      </w:r>
      <w:r w:rsidR="00D33CC9" w:rsidRPr="00D33CC9">
        <w:t>µ</w:t>
      </w:r>
      <w:r w:rsidR="00D33CC9">
        <w:t xml:space="preserve">m, 10,000 </w:t>
      </w:r>
      <w:r w:rsidR="00D33CC9" w:rsidRPr="00D33CC9">
        <w:t>µ</w:t>
      </w:r>
      <w:r w:rsidR="00D33CC9">
        <w:t>m].</w:t>
      </w:r>
    </w:p>
    <w:p w:rsidR="00C766B9" w:rsidRDefault="00C766B9" w:rsidP="00C766B9">
      <w:pPr>
        <w:pStyle w:val="ListParagraph"/>
        <w:numPr>
          <w:ilvl w:val="0"/>
          <w:numId w:val="26"/>
        </w:numPr>
      </w:pPr>
      <w:proofErr w:type="spellStart"/>
      <w:proofErr w:type="gramStart"/>
      <w:r>
        <w:t>mmy</w:t>
      </w:r>
      <w:proofErr w:type="spellEnd"/>
      <w:proofErr w:type="gramEnd"/>
      <w:r w:rsidR="00D33CC9">
        <w:t xml:space="preserve"> or </w:t>
      </w:r>
      <w:proofErr w:type="spellStart"/>
      <w:r w:rsidR="00D33CC9">
        <w:t>yminmax</w:t>
      </w:r>
      <w:proofErr w:type="spellEnd"/>
      <w:r w:rsidR="00D33CC9">
        <w:t xml:space="preserve">: The minimum and maximum </w:t>
      </w:r>
      <w:r w:rsidR="00D33CC9">
        <w:rPr>
          <w:i/>
        </w:rPr>
        <w:t>y</w:t>
      </w:r>
      <w:r w:rsidR="00D33CC9">
        <w:t xml:space="preserve"> coordinates for the height of the simulation space, in micrometers. Default [0 </w:t>
      </w:r>
      <w:r w:rsidR="00D33CC9" w:rsidRPr="00D33CC9">
        <w:t>µ</w:t>
      </w:r>
      <w:r w:rsidR="00D33CC9">
        <w:t xml:space="preserve">m, 10,000 </w:t>
      </w:r>
      <w:r w:rsidR="00D33CC9" w:rsidRPr="00D33CC9">
        <w:t>µ</w:t>
      </w:r>
      <w:r w:rsidR="00D33CC9">
        <w:t>m].</w:t>
      </w:r>
    </w:p>
    <w:p w:rsidR="00400A8F" w:rsidRPr="00C766B9" w:rsidRDefault="00400A8F" w:rsidP="00C766B9">
      <w:pPr>
        <w:pStyle w:val="ListParagraph"/>
        <w:numPr>
          <w:ilvl w:val="0"/>
          <w:numId w:val="26"/>
        </w:numPr>
      </w:pPr>
      <w:proofErr w:type="spellStart"/>
      <w:proofErr w:type="gramStart"/>
      <w:r>
        <w:t>mmz</w:t>
      </w:r>
      <w:proofErr w:type="spellEnd"/>
      <w:proofErr w:type="gramEnd"/>
      <w:r w:rsidR="00D33CC9">
        <w:t xml:space="preserve"> or </w:t>
      </w:r>
      <w:proofErr w:type="spellStart"/>
      <w:r w:rsidR="00D33CC9">
        <w:t>zminmax</w:t>
      </w:r>
      <w:proofErr w:type="spellEnd"/>
      <w:r w:rsidR="00D33CC9">
        <w:t xml:space="preserve">: The minimum and maximum </w:t>
      </w:r>
      <w:r w:rsidR="00D33CC9">
        <w:rPr>
          <w:i/>
        </w:rPr>
        <w:t>z</w:t>
      </w:r>
      <w:r w:rsidR="00D33CC9">
        <w:t xml:space="preserve"> coordinates for the depth of the simulation space, in micrometers. Default [0 </w:t>
      </w:r>
      <w:r w:rsidR="00D33CC9" w:rsidRPr="00D33CC9">
        <w:t>µ</w:t>
      </w:r>
      <w:r w:rsidR="00D33CC9">
        <w:t xml:space="preserve">m, 2,000 </w:t>
      </w:r>
      <w:r w:rsidR="00D33CC9" w:rsidRPr="00D33CC9">
        <w:t>µ</w:t>
      </w:r>
      <w:r w:rsidR="00D33CC9">
        <w:t>m].</w:t>
      </w:r>
    </w:p>
    <w:p w:rsidR="00C766B9" w:rsidRDefault="00C766B9" w:rsidP="000B66F8">
      <w:pPr>
        <w:pStyle w:val="Heading3"/>
      </w:pPr>
      <w:bookmarkStart w:id="13" w:name="_Toc396492600"/>
      <w:r w:rsidRPr="002D64B2">
        <w:rPr>
          <w:rFonts w:ascii="Courier New" w:hAnsi="Courier New" w:cs="Courier New"/>
          <w:sz w:val="26"/>
          <w:szCs w:val="26"/>
        </w:rPr>
        <w:t>&lt;</w:t>
      </w:r>
      <w:proofErr w:type="spellStart"/>
      <w:proofErr w:type="gramStart"/>
      <w:r w:rsidRPr="002D64B2">
        <w:rPr>
          <w:rFonts w:ascii="Courier New" w:hAnsi="Courier New" w:cs="Courier New"/>
          <w:sz w:val="26"/>
          <w:szCs w:val="26"/>
        </w:rPr>
        <w:t>izhi</w:t>
      </w:r>
      <w:proofErr w:type="spellEnd"/>
      <w:proofErr w:type="gramEnd"/>
      <w:r w:rsidRPr="002D64B2">
        <w:rPr>
          <w:rFonts w:ascii="Courier New" w:hAnsi="Courier New" w:cs="Courier New"/>
          <w:sz w:val="26"/>
          <w:szCs w:val="26"/>
        </w:rPr>
        <w:t>&gt;</w:t>
      </w:r>
      <w:r>
        <w:t xml:space="preserve"> Element</w:t>
      </w:r>
      <w:bookmarkEnd w:id="13"/>
    </w:p>
    <w:p w:rsidR="00C766B9" w:rsidRPr="00C766B9" w:rsidRDefault="00D33CC9" w:rsidP="00C766B9">
      <w:r>
        <w:t xml:space="preserve">The </w:t>
      </w:r>
      <w:r w:rsidRPr="00D33CC9">
        <w:rPr>
          <w:rFonts w:ascii="Courier New" w:hAnsi="Courier New" w:cs="Courier New"/>
          <w:sz w:val="20"/>
          <w:szCs w:val="20"/>
        </w:rPr>
        <w:t>&lt;</w:t>
      </w:r>
      <w:proofErr w:type="spellStart"/>
      <w:r w:rsidRPr="00D33CC9">
        <w:rPr>
          <w:rFonts w:ascii="Courier New" w:hAnsi="Courier New" w:cs="Courier New"/>
          <w:sz w:val="20"/>
          <w:szCs w:val="20"/>
        </w:rPr>
        <w:t>izhi</w:t>
      </w:r>
      <w:proofErr w:type="spellEnd"/>
      <w:r w:rsidRPr="00D33CC9">
        <w:rPr>
          <w:rFonts w:ascii="Courier New" w:hAnsi="Courier New" w:cs="Courier New"/>
          <w:sz w:val="20"/>
          <w:szCs w:val="20"/>
        </w:rPr>
        <w:t>&gt;</w:t>
      </w:r>
      <w:r>
        <w:t xml:space="preserve"> or </w:t>
      </w:r>
      <w:r w:rsidRPr="00D33CC9">
        <w:rPr>
          <w:rFonts w:ascii="Courier New" w:hAnsi="Courier New" w:cs="Courier New"/>
          <w:sz w:val="20"/>
          <w:szCs w:val="20"/>
        </w:rPr>
        <w:t>&lt;</w:t>
      </w:r>
      <w:proofErr w:type="spellStart"/>
      <w:r w:rsidRPr="00D33CC9">
        <w:rPr>
          <w:rFonts w:ascii="Courier New" w:hAnsi="Courier New" w:cs="Courier New"/>
          <w:sz w:val="20"/>
          <w:szCs w:val="20"/>
        </w:rPr>
        <w:t>izhikevich</w:t>
      </w:r>
      <w:proofErr w:type="spellEnd"/>
      <w:r w:rsidRPr="00D33CC9">
        <w:rPr>
          <w:rFonts w:ascii="Courier New" w:hAnsi="Courier New" w:cs="Courier New"/>
          <w:sz w:val="20"/>
          <w:szCs w:val="20"/>
        </w:rPr>
        <w:t>&gt;</w:t>
      </w:r>
      <w:r>
        <w:t xml:space="preserve"> element </w:t>
      </w:r>
      <w:r w:rsidR="009F4A31">
        <w:t>de</w:t>
      </w:r>
      <w:r w:rsidR="006E0DF2" w:rsidRPr="006E0DF2">
        <w:t>ﬁ</w:t>
      </w:r>
      <w:r w:rsidR="009F4A31">
        <w:t>nes</w:t>
      </w:r>
      <w:r>
        <w:t xml:space="preserve"> parameters of the </w:t>
      </w:r>
      <w:proofErr w:type="spellStart"/>
      <w:r>
        <w:t>Izhikevich</w:t>
      </w:r>
      <w:proofErr w:type="spellEnd"/>
      <w:r>
        <w:t xml:space="preserve"> model for spiking neurons. Its attributes are:</w:t>
      </w:r>
    </w:p>
    <w:p w:rsidR="00C766B9" w:rsidRDefault="00C766B9" w:rsidP="00C766B9">
      <w:pPr>
        <w:pStyle w:val="ListParagraph"/>
        <w:numPr>
          <w:ilvl w:val="0"/>
          <w:numId w:val="27"/>
        </w:numPr>
      </w:pPr>
      <w:proofErr w:type="gramStart"/>
      <w:r>
        <w:lastRenderedPageBreak/>
        <w:t>v</w:t>
      </w:r>
      <w:proofErr w:type="gramEnd"/>
      <w:r w:rsidR="00D33CC9">
        <w:t xml:space="preserve"> or voltage: The initial voltage (potential) for each cell, in millivolts. Default </w:t>
      </w:r>
      <w:r w:rsidR="00D33CC9">
        <w:rPr>
          <w:rStyle w:val="st"/>
        </w:rPr>
        <w:t>−70 mV.</w:t>
      </w:r>
    </w:p>
    <w:p w:rsidR="00C766B9" w:rsidRDefault="00C766B9" w:rsidP="00C766B9">
      <w:pPr>
        <w:pStyle w:val="ListParagraph"/>
        <w:numPr>
          <w:ilvl w:val="0"/>
          <w:numId w:val="27"/>
        </w:numPr>
      </w:pPr>
      <w:proofErr w:type="gramStart"/>
      <w:r>
        <w:t>u</w:t>
      </w:r>
      <w:proofErr w:type="gramEnd"/>
      <w:r w:rsidR="00EA12B8">
        <w:t xml:space="preserve">: The </w:t>
      </w:r>
      <w:proofErr w:type="spellStart"/>
      <w:r w:rsidR="00EA12B8">
        <w:t>Izhikevich</w:t>
      </w:r>
      <w:proofErr w:type="spellEnd"/>
      <w:r w:rsidR="00EA12B8">
        <w:t xml:space="preserve"> recovery </w:t>
      </w:r>
      <w:r w:rsidR="00D33CC9">
        <w:t xml:space="preserve">parameter </w:t>
      </w:r>
      <w:r w:rsidR="00EA12B8" w:rsidRPr="00EA12B8">
        <w:rPr>
          <w:i/>
        </w:rPr>
        <w:t>u</w:t>
      </w:r>
      <w:r w:rsidR="00EA12B8">
        <w:t xml:space="preserve"> </w:t>
      </w:r>
      <w:r w:rsidR="00D33CC9">
        <w:t>for each cell. Default 0.</w:t>
      </w:r>
    </w:p>
    <w:p w:rsidR="00C766B9" w:rsidRDefault="00C766B9" w:rsidP="00C766B9">
      <w:pPr>
        <w:pStyle w:val="ListParagraph"/>
        <w:numPr>
          <w:ilvl w:val="0"/>
          <w:numId w:val="27"/>
        </w:numPr>
      </w:pPr>
      <w:proofErr w:type="spellStart"/>
      <w:proofErr w:type="gramStart"/>
      <w:r>
        <w:t>vth</w:t>
      </w:r>
      <w:proofErr w:type="spellEnd"/>
      <w:proofErr w:type="gramEnd"/>
      <w:r w:rsidR="00D33CC9">
        <w:t xml:space="preserve"> or </w:t>
      </w:r>
      <w:proofErr w:type="spellStart"/>
      <w:r w:rsidR="00D33CC9">
        <w:t>voltagethreshold</w:t>
      </w:r>
      <w:proofErr w:type="spellEnd"/>
      <w:r w:rsidR="00D33CC9">
        <w:t xml:space="preserve">: The threshold voltage for a </w:t>
      </w:r>
      <w:r w:rsidR="006E0DF2" w:rsidRPr="006E0DF2">
        <w:t>ﬁ</w:t>
      </w:r>
      <w:r w:rsidR="00D33CC9">
        <w:t>ring spike. Default 30 mV.</w:t>
      </w:r>
    </w:p>
    <w:p w:rsidR="00400A8F" w:rsidRDefault="00DD695F" w:rsidP="00C766B9">
      <w:pPr>
        <w:pStyle w:val="ListParagraph"/>
        <w:numPr>
          <w:ilvl w:val="0"/>
          <w:numId w:val="27"/>
        </w:numPr>
      </w:pPr>
      <w:proofErr w:type="gramStart"/>
      <w:r>
        <w:t>v2cT</w:t>
      </w:r>
      <w:proofErr w:type="gramEnd"/>
      <w:r>
        <w:t xml:space="preserve"> or v2coef</w:t>
      </w:r>
      <w:r w:rsidR="006E0DF2" w:rsidRPr="006E0DF2">
        <w:t>ﬁ</w:t>
      </w:r>
      <w:r>
        <w:t>cientT</w:t>
      </w:r>
      <w:r w:rsidR="00D33CC9">
        <w:t xml:space="preserve">: </w:t>
      </w:r>
      <w:r>
        <w:t>The quadratic coef</w:t>
      </w:r>
      <w:r w:rsidR="006E0DF2" w:rsidRPr="006E0DF2">
        <w:t>ﬁ</w:t>
      </w:r>
      <w:r>
        <w:t>cient in</w:t>
      </w:r>
      <w:r w:rsidR="00D33CC9">
        <w:t xml:space="preserve"> </w:t>
      </w:r>
      <w:r>
        <w:t xml:space="preserve">the </w:t>
      </w:r>
      <w:proofErr w:type="spellStart"/>
      <w:r>
        <w:t>Izhikevich</w:t>
      </w:r>
      <w:proofErr w:type="spellEnd"/>
      <w:r>
        <w:t xml:space="preserve"> voltage equation, in thousandths. Default 40 (i.e. 0.04). Not yet implemented.</w:t>
      </w:r>
    </w:p>
    <w:p w:rsidR="00400A8F" w:rsidRDefault="00E36C5E" w:rsidP="00C766B9">
      <w:pPr>
        <w:pStyle w:val="ListParagraph"/>
        <w:numPr>
          <w:ilvl w:val="0"/>
          <w:numId w:val="27"/>
        </w:numPr>
      </w:pPr>
      <w:proofErr w:type="gramStart"/>
      <w:r>
        <w:t>v1c</w:t>
      </w:r>
      <w:proofErr w:type="gramEnd"/>
      <w:r>
        <w:t xml:space="preserve"> or v1coef</w:t>
      </w:r>
      <w:r w:rsidR="006E0DF2" w:rsidRPr="006E0DF2">
        <w:t>ﬁ</w:t>
      </w:r>
      <w:r>
        <w:t>cient: The linear coef</w:t>
      </w:r>
      <w:r w:rsidR="006E0DF2" w:rsidRPr="006E0DF2">
        <w:t>ﬁ</w:t>
      </w:r>
      <w:r>
        <w:t xml:space="preserve">cient in the </w:t>
      </w:r>
      <w:proofErr w:type="spellStart"/>
      <w:r>
        <w:t>Izhikevich</w:t>
      </w:r>
      <w:proofErr w:type="spellEnd"/>
      <w:r>
        <w:t xml:space="preserve"> voltage equation. Default 5. Not yet implemented.</w:t>
      </w:r>
    </w:p>
    <w:p w:rsidR="00400A8F" w:rsidRPr="00C766B9" w:rsidRDefault="00E36C5E" w:rsidP="00C766B9">
      <w:pPr>
        <w:pStyle w:val="ListParagraph"/>
        <w:numPr>
          <w:ilvl w:val="0"/>
          <w:numId w:val="27"/>
        </w:numPr>
      </w:pPr>
      <w:proofErr w:type="gramStart"/>
      <w:r>
        <w:t>v0c</w:t>
      </w:r>
      <w:proofErr w:type="gramEnd"/>
      <w:r>
        <w:t xml:space="preserve"> or v0coef</w:t>
      </w:r>
      <w:r w:rsidR="006E0DF2" w:rsidRPr="006E0DF2">
        <w:t>ﬁ</w:t>
      </w:r>
      <w:r>
        <w:t>cient: The constant coef</w:t>
      </w:r>
      <w:r w:rsidR="006E0DF2" w:rsidRPr="006E0DF2">
        <w:t>ﬁ</w:t>
      </w:r>
      <w:r>
        <w:t xml:space="preserve">cient in the </w:t>
      </w:r>
      <w:proofErr w:type="spellStart"/>
      <w:r>
        <w:t>Izhikevich</w:t>
      </w:r>
      <w:proofErr w:type="spellEnd"/>
      <w:r>
        <w:t xml:space="preserve"> voltage equation</w:t>
      </w:r>
      <w:r w:rsidR="007F6709">
        <w:t>, in millivolts</w:t>
      </w:r>
      <w:r>
        <w:t>. Default 140</w:t>
      </w:r>
      <w:r w:rsidR="007F6709">
        <w:t xml:space="preserve"> mV</w:t>
      </w:r>
      <w:r>
        <w:t>. Not yet implemented.</w:t>
      </w:r>
    </w:p>
    <w:p w:rsidR="00C766B9" w:rsidRDefault="006E0DF2" w:rsidP="000B66F8">
      <w:pPr>
        <w:pStyle w:val="Heading3"/>
      </w:pPr>
      <w:bookmarkStart w:id="14" w:name="_Toc396492601"/>
      <w:r>
        <w:rPr>
          <w:rFonts w:ascii="Courier New" w:hAnsi="Courier New" w:cs="Courier New"/>
          <w:sz w:val="26"/>
          <w:szCs w:val="26"/>
        </w:rPr>
        <w:t>&lt;</w:t>
      </w:r>
      <w:proofErr w:type="gramStart"/>
      <w:r>
        <w:rPr>
          <w:rFonts w:ascii="Courier New" w:hAnsi="Courier New" w:cs="Courier New"/>
          <w:sz w:val="26"/>
          <w:szCs w:val="26"/>
        </w:rPr>
        <w:t>fil</w:t>
      </w:r>
      <w:r w:rsidR="00C766B9" w:rsidRPr="002D64B2">
        <w:rPr>
          <w:rFonts w:ascii="Courier New" w:hAnsi="Courier New" w:cs="Courier New"/>
          <w:sz w:val="26"/>
          <w:szCs w:val="26"/>
        </w:rPr>
        <w:t>ters</w:t>
      </w:r>
      <w:proofErr w:type="gramEnd"/>
      <w:r w:rsidR="00C766B9" w:rsidRPr="002D64B2">
        <w:rPr>
          <w:rFonts w:ascii="Courier New" w:hAnsi="Courier New" w:cs="Courier New"/>
          <w:sz w:val="26"/>
          <w:szCs w:val="26"/>
        </w:rPr>
        <w:t>&gt;</w:t>
      </w:r>
      <w:r w:rsidR="00C766B9">
        <w:t xml:space="preserve"> Element and </w:t>
      </w:r>
      <w:r>
        <w:rPr>
          <w:rFonts w:ascii="Courier New" w:hAnsi="Courier New" w:cs="Courier New"/>
          <w:sz w:val="26"/>
          <w:szCs w:val="26"/>
        </w:rPr>
        <w:t>&lt;fil</w:t>
      </w:r>
      <w:r w:rsidR="00C766B9" w:rsidRPr="002D64B2">
        <w:rPr>
          <w:rFonts w:ascii="Courier New" w:hAnsi="Courier New" w:cs="Courier New"/>
          <w:sz w:val="26"/>
          <w:szCs w:val="26"/>
        </w:rPr>
        <w:t>ter&gt;</w:t>
      </w:r>
      <w:r w:rsidR="00C766B9">
        <w:t xml:space="preserve"> Elements</w:t>
      </w:r>
      <w:bookmarkEnd w:id="14"/>
    </w:p>
    <w:p w:rsidR="00C766B9" w:rsidRPr="00C766B9" w:rsidRDefault="005C2D16" w:rsidP="00C766B9">
      <w:r>
        <w:t xml:space="preserve">The </w:t>
      </w:r>
      <w:r w:rsidRPr="005C2D16">
        <w:rPr>
          <w:rFonts w:ascii="Courier New" w:hAnsi="Courier New" w:cs="Courier New"/>
          <w:sz w:val="20"/>
          <w:szCs w:val="20"/>
        </w:rPr>
        <w:t>&lt;</w:t>
      </w:r>
      <w:r w:rsidR="006E0DF2" w:rsidRPr="006E0DF2">
        <w:rPr>
          <w:rFonts w:cs="Courier New"/>
          <w:sz w:val="20"/>
          <w:szCs w:val="20"/>
        </w:rPr>
        <w:t>ﬁ</w:t>
      </w:r>
      <w:r w:rsidRPr="005C2D16">
        <w:rPr>
          <w:rFonts w:ascii="Courier New" w:hAnsi="Courier New" w:cs="Courier New"/>
          <w:sz w:val="20"/>
          <w:szCs w:val="20"/>
        </w:rPr>
        <w:t>lters&gt;</w:t>
      </w:r>
      <w:r>
        <w:t xml:space="preserve"> or </w:t>
      </w:r>
      <w:r w:rsidR="006E0DF2">
        <w:rPr>
          <w:rFonts w:ascii="Courier New" w:hAnsi="Courier New" w:cs="Courier New"/>
          <w:sz w:val="20"/>
          <w:szCs w:val="20"/>
        </w:rPr>
        <w:t>&lt;</w:t>
      </w:r>
      <w:proofErr w:type="spellStart"/>
      <w:r w:rsidR="006E0DF2">
        <w:rPr>
          <w:rFonts w:ascii="Courier New" w:hAnsi="Courier New" w:cs="Courier New"/>
          <w:sz w:val="20"/>
          <w:szCs w:val="20"/>
        </w:rPr>
        <w:t>forcedfiringfil</w:t>
      </w:r>
      <w:r w:rsidRPr="005C2D16">
        <w:rPr>
          <w:rFonts w:ascii="Courier New" w:hAnsi="Courier New" w:cs="Courier New"/>
          <w:sz w:val="20"/>
          <w:szCs w:val="20"/>
        </w:rPr>
        <w:t>ters</w:t>
      </w:r>
      <w:proofErr w:type="spellEnd"/>
      <w:r w:rsidRPr="005C2D16">
        <w:rPr>
          <w:rFonts w:ascii="Courier New" w:hAnsi="Courier New" w:cs="Courier New"/>
          <w:sz w:val="20"/>
          <w:szCs w:val="20"/>
        </w:rPr>
        <w:t>&gt;</w:t>
      </w:r>
      <w:r>
        <w:t xml:space="preserve"> element contains multiple </w:t>
      </w:r>
      <w:r w:rsidR="006E0DF2">
        <w:rPr>
          <w:rFonts w:ascii="Courier New" w:hAnsi="Courier New" w:cs="Courier New"/>
          <w:sz w:val="20"/>
          <w:szCs w:val="20"/>
        </w:rPr>
        <w:t>&lt;fil</w:t>
      </w:r>
      <w:r w:rsidRPr="005C2D16">
        <w:rPr>
          <w:rFonts w:ascii="Courier New" w:hAnsi="Courier New" w:cs="Courier New"/>
          <w:sz w:val="20"/>
          <w:szCs w:val="20"/>
        </w:rPr>
        <w:t>ter&gt;</w:t>
      </w:r>
      <w:r>
        <w:t xml:space="preserve"> elements for arti</w:t>
      </w:r>
      <w:r w:rsidR="006E0DF2" w:rsidRPr="006E0DF2">
        <w:t>ﬁ</w:t>
      </w:r>
      <w:r>
        <w:t>cially force-</w:t>
      </w:r>
      <w:r w:rsidR="006E0DF2" w:rsidRPr="006E0DF2">
        <w:t>ﬁ</w:t>
      </w:r>
      <w:r>
        <w:t xml:space="preserve">ring certain cells. Each </w:t>
      </w:r>
      <w:r w:rsidR="006E0DF2">
        <w:rPr>
          <w:rFonts w:ascii="Courier New" w:hAnsi="Courier New" w:cs="Courier New"/>
          <w:sz w:val="20"/>
          <w:szCs w:val="20"/>
        </w:rPr>
        <w:t>&lt;fi</w:t>
      </w:r>
      <w:r w:rsidRPr="005C2D16">
        <w:rPr>
          <w:rFonts w:ascii="Courier New" w:hAnsi="Courier New" w:cs="Courier New"/>
          <w:sz w:val="20"/>
          <w:szCs w:val="20"/>
        </w:rPr>
        <w:t>lter&gt;</w:t>
      </w:r>
      <w:r>
        <w:t xml:space="preserve"> element’s attributes are:</w:t>
      </w:r>
    </w:p>
    <w:p w:rsidR="00C766B9" w:rsidRDefault="00C766B9" w:rsidP="00C766B9">
      <w:pPr>
        <w:pStyle w:val="ListParagraph"/>
        <w:numPr>
          <w:ilvl w:val="0"/>
          <w:numId w:val="28"/>
        </w:numPr>
      </w:pPr>
      <w:proofErr w:type="gramStart"/>
      <w:r>
        <w:t>id</w:t>
      </w:r>
      <w:proofErr w:type="gramEnd"/>
      <w:r w:rsidR="005C2D16">
        <w:t xml:space="preserve"> or index: The </w:t>
      </w:r>
      <w:r w:rsidR="00FC7534">
        <w:t xml:space="preserve">index of the </w:t>
      </w:r>
      <w:r w:rsidR="006E0DF2" w:rsidRPr="006E0DF2">
        <w:t>ﬁ</w:t>
      </w:r>
      <w:r w:rsidR="00FC7534">
        <w:t xml:space="preserve">lter (e.g. the </w:t>
      </w:r>
      <w:r w:rsidR="006E0DF2" w:rsidRPr="006E0DF2">
        <w:t>ﬁ</w:t>
      </w:r>
      <w:r w:rsidR="00FC7534">
        <w:t xml:space="preserve">rst is 0, the second is 1, </w:t>
      </w:r>
      <w:r w:rsidR="009B6058">
        <w:t>etc.</w:t>
      </w:r>
      <w:r w:rsidR="00FC7534">
        <w:t xml:space="preserve">). The </w:t>
      </w:r>
      <w:r w:rsidR="006E0DF2" w:rsidRPr="006E0DF2">
        <w:t>ﬁ</w:t>
      </w:r>
      <w:r w:rsidR="00FC7534">
        <w:t xml:space="preserve">rst </w:t>
      </w:r>
      <w:r w:rsidR="006E0DF2" w:rsidRPr="006E0DF2">
        <w:t>ﬁ</w:t>
      </w:r>
      <w:r w:rsidR="00FC7534">
        <w:t>lter is a special progressive mesh (</w:t>
      </w:r>
      <w:r w:rsidR="006E0DF2" w:rsidRPr="006E0DF2">
        <w:t>ﬂ</w:t>
      </w:r>
      <w:r w:rsidR="00FC7534">
        <w:t>yswatter) pattern.</w:t>
      </w:r>
    </w:p>
    <w:p w:rsidR="00C766B9" w:rsidRDefault="00C766B9" w:rsidP="00C766B9">
      <w:pPr>
        <w:pStyle w:val="ListParagraph"/>
        <w:numPr>
          <w:ilvl w:val="0"/>
          <w:numId w:val="28"/>
        </w:numPr>
      </w:pPr>
      <w:proofErr w:type="gramStart"/>
      <w:r>
        <w:t>type</w:t>
      </w:r>
      <w:proofErr w:type="gramEnd"/>
      <w:r w:rsidR="00FC7534">
        <w:t xml:space="preserve">: The letter or ID of the cell type affected by the </w:t>
      </w:r>
      <w:r w:rsidR="006E0DF2" w:rsidRPr="006E0DF2">
        <w:t>ﬁ</w:t>
      </w:r>
      <w:r w:rsidR="00FC7534">
        <w:t>lter.</w:t>
      </w:r>
    </w:p>
    <w:p w:rsidR="00C766B9" w:rsidRDefault="00C766B9" w:rsidP="00C766B9">
      <w:pPr>
        <w:pStyle w:val="ListParagraph"/>
        <w:numPr>
          <w:ilvl w:val="0"/>
          <w:numId w:val="28"/>
        </w:numPr>
      </w:pPr>
      <w:proofErr w:type="spellStart"/>
      <w:proofErr w:type="gramStart"/>
      <w:r>
        <w:t>mmt</w:t>
      </w:r>
      <w:proofErr w:type="spellEnd"/>
      <w:proofErr w:type="gramEnd"/>
      <w:r w:rsidR="00FC7534">
        <w:t xml:space="preserve"> or </w:t>
      </w:r>
      <w:proofErr w:type="spellStart"/>
      <w:r w:rsidR="00FC7534">
        <w:t>timeminmax</w:t>
      </w:r>
      <w:proofErr w:type="spellEnd"/>
      <w:r w:rsidR="00FC7534">
        <w:t xml:space="preserve">: The start and end time for the </w:t>
      </w:r>
      <w:r w:rsidR="006E0DF2" w:rsidRPr="006E0DF2">
        <w:t>ﬁ</w:t>
      </w:r>
      <w:r w:rsidR="00FC7534">
        <w:t>lter, in milliseconds.</w:t>
      </w:r>
      <w:r w:rsidR="009B6058">
        <w:t xml:space="preserve"> The start time is clamped to at least 0, and the end time is clamped to at least </w:t>
      </w:r>
      <w:r w:rsidR="009B6058">
        <w:rPr>
          <w:rStyle w:val="st"/>
        </w:rPr>
        <w:t>−</w:t>
      </w:r>
      <w:r w:rsidR="009B6058">
        <w:t>1.</w:t>
      </w:r>
    </w:p>
    <w:p w:rsidR="00C766B9" w:rsidRDefault="00C766B9" w:rsidP="00C766B9">
      <w:pPr>
        <w:pStyle w:val="ListParagraph"/>
        <w:numPr>
          <w:ilvl w:val="0"/>
          <w:numId w:val="28"/>
        </w:numPr>
      </w:pPr>
      <w:proofErr w:type="gramStart"/>
      <w:r>
        <w:t>r</w:t>
      </w:r>
      <w:proofErr w:type="gramEnd"/>
      <w:r w:rsidR="00FC7534">
        <w:t xml:space="preserve"> or recur: The recurrence frequency of the </w:t>
      </w:r>
      <w:r w:rsidR="006E0DF2" w:rsidRPr="006E0DF2">
        <w:t>ﬁ</w:t>
      </w:r>
      <w:r w:rsidR="00FC7534">
        <w:t>lter, in milliseconds.</w:t>
      </w:r>
    </w:p>
    <w:p w:rsidR="00C766B9" w:rsidRDefault="00C766B9" w:rsidP="00C766B9">
      <w:pPr>
        <w:pStyle w:val="ListParagraph"/>
        <w:numPr>
          <w:ilvl w:val="0"/>
          <w:numId w:val="28"/>
        </w:numPr>
      </w:pPr>
      <w:proofErr w:type="gramStart"/>
      <w:r>
        <w:t>mmx</w:t>
      </w:r>
      <w:proofErr w:type="gramEnd"/>
      <w:r w:rsidR="00FC7534">
        <w:t xml:space="preserve"> or </w:t>
      </w:r>
      <w:proofErr w:type="spellStart"/>
      <w:r w:rsidR="00FC7534">
        <w:t>xminmax</w:t>
      </w:r>
      <w:proofErr w:type="spellEnd"/>
      <w:r w:rsidR="00FC7534">
        <w:t xml:space="preserve">: The minimum and maximum </w:t>
      </w:r>
      <w:r w:rsidR="00FC7534">
        <w:rPr>
          <w:i/>
        </w:rPr>
        <w:t>x</w:t>
      </w:r>
      <w:r w:rsidR="00FC7534">
        <w:t xml:space="preserve"> coordinates of the </w:t>
      </w:r>
      <w:r w:rsidR="006E0DF2" w:rsidRPr="006E0DF2">
        <w:t>ﬁ</w:t>
      </w:r>
      <w:r w:rsidR="00FC7534">
        <w:t>lter’s bounding box width, in micrometers.</w:t>
      </w:r>
    </w:p>
    <w:p w:rsidR="00C766B9" w:rsidRDefault="00C766B9" w:rsidP="00C766B9">
      <w:pPr>
        <w:pStyle w:val="ListParagraph"/>
        <w:numPr>
          <w:ilvl w:val="0"/>
          <w:numId w:val="28"/>
        </w:numPr>
      </w:pPr>
      <w:proofErr w:type="spellStart"/>
      <w:proofErr w:type="gramStart"/>
      <w:r>
        <w:t>mmy</w:t>
      </w:r>
      <w:proofErr w:type="spellEnd"/>
      <w:proofErr w:type="gramEnd"/>
      <w:r w:rsidR="00FC7534">
        <w:t xml:space="preserve"> or </w:t>
      </w:r>
      <w:proofErr w:type="spellStart"/>
      <w:r w:rsidR="00FC7534">
        <w:t>yminmax</w:t>
      </w:r>
      <w:proofErr w:type="spellEnd"/>
      <w:r w:rsidR="00FC7534">
        <w:t xml:space="preserve">: The minimum and maximum </w:t>
      </w:r>
      <w:r w:rsidR="00FC7534">
        <w:rPr>
          <w:i/>
        </w:rPr>
        <w:t>y</w:t>
      </w:r>
      <w:r w:rsidR="00FC7534">
        <w:t xml:space="preserve"> coordinates of the </w:t>
      </w:r>
      <w:r w:rsidR="006E0DF2" w:rsidRPr="006E0DF2">
        <w:t>ﬁ</w:t>
      </w:r>
      <w:r w:rsidR="00FC7534">
        <w:t>lter’s bounding box height, in micrometers.</w:t>
      </w:r>
    </w:p>
    <w:p w:rsidR="00C766B9" w:rsidRDefault="00C766B9" w:rsidP="00C766B9">
      <w:pPr>
        <w:pStyle w:val="ListParagraph"/>
        <w:numPr>
          <w:ilvl w:val="0"/>
          <w:numId w:val="28"/>
        </w:numPr>
      </w:pPr>
      <w:proofErr w:type="spellStart"/>
      <w:proofErr w:type="gramStart"/>
      <w:r>
        <w:t>mmz</w:t>
      </w:r>
      <w:proofErr w:type="spellEnd"/>
      <w:proofErr w:type="gramEnd"/>
      <w:r w:rsidR="00FC7534">
        <w:t xml:space="preserve"> or </w:t>
      </w:r>
      <w:proofErr w:type="spellStart"/>
      <w:r w:rsidR="00FC7534">
        <w:t>zminmax</w:t>
      </w:r>
      <w:proofErr w:type="spellEnd"/>
      <w:r w:rsidR="00FC7534">
        <w:t xml:space="preserve">: The minimum and maximum </w:t>
      </w:r>
      <w:r w:rsidR="00FC7534">
        <w:rPr>
          <w:i/>
        </w:rPr>
        <w:t>z</w:t>
      </w:r>
      <w:r w:rsidR="00FC7534">
        <w:t xml:space="preserve"> coordinates of the </w:t>
      </w:r>
      <w:r w:rsidR="006E0DF2" w:rsidRPr="006E0DF2">
        <w:t>ﬁ</w:t>
      </w:r>
      <w:r w:rsidR="00FC7534">
        <w:t>lter’s bounding box depth, in micrometers.</w:t>
      </w:r>
    </w:p>
    <w:p w:rsidR="00C766B9" w:rsidRPr="00C766B9" w:rsidRDefault="00C766B9" w:rsidP="00C766B9">
      <w:pPr>
        <w:pStyle w:val="ListParagraph"/>
        <w:numPr>
          <w:ilvl w:val="0"/>
          <w:numId w:val="28"/>
        </w:numPr>
      </w:pPr>
      <w:proofErr w:type="spellStart"/>
      <w:proofErr w:type="gramStart"/>
      <w:r>
        <w:t>fracT</w:t>
      </w:r>
      <w:proofErr w:type="spellEnd"/>
      <w:proofErr w:type="gramEnd"/>
      <w:r w:rsidR="00FC7534">
        <w:t xml:space="preserve"> or </w:t>
      </w:r>
      <w:proofErr w:type="spellStart"/>
      <w:r w:rsidR="00FC7534">
        <w:t>fractionT</w:t>
      </w:r>
      <w:proofErr w:type="spellEnd"/>
      <w:r w:rsidR="00FC7534">
        <w:t xml:space="preserve">: The fraction of cells forced to </w:t>
      </w:r>
      <w:r w:rsidR="006E0DF2" w:rsidRPr="006E0DF2">
        <w:t>ﬁ</w:t>
      </w:r>
      <w:r w:rsidR="00FC7534">
        <w:t xml:space="preserve">re, in thousandths. The values “-1” or “image” will use a 2D </w:t>
      </w:r>
      <w:r w:rsidR="006E0DF2" w:rsidRPr="006E0DF2">
        <w:t>ﬁ</w:t>
      </w:r>
      <w:r w:rsidR="00FC7534">
        <w:t>ring pattern de</w:t>
      </w:r>
      <w:r w:rsidR="006E0DF2" w:rsidRPr="006E0DF2">
        <w:t>ﬁ</w:t>
      </w:r>
      <w:r w:rsidR="00FC7534">
        <w:t>ned by a PGM image named “</w:t>
      </w:r>
      <w:proofErr w:type="spellStart"/>
      <w:r w:rsidR="00FC7534">
        <w:t>image_</w:t>
      </w:r>
      <w:r w:rsidR="006E0DF2" w:rsidRPr="006E0DF2">
        <w:t>ﬁ</w:t>
      </w:r>
      <w:r w:rsidR="00FC7534">
        <w:t>lter_</w:t>
      </w:r>
      <w:r w:rsidR="00FC7534" w:rsidRPr="00FC7534">
        <w:rPr>
          <w:i/>
        </w:rPr>
        <w:t>ID</w:t>
      </w:r>
      <w:r w:rsidR="00FC7534">
        <w:t>.pgm</w:t>
      </w:r>
      <w:proofErr w:type="spellEnd"/>
      <w:r w:rsidR="00FC7534">
        <w:t>” (or “</w:t>
      </w:r>
      <w:proofErr w:type="spellStart"/>
      <w:r w:rsidR="00FC7534">
        <w:t>image_</w:t>
      </w:r>
      <w:r w:rsidR="006E0DF2" w:rsidRPr="006E0DF2">
        <w:t>ﬁ</w:t>
      </w:r>
      <w:r w:rsidR="00FC7534">
        <w:t>lter.pgm</w:t>
      </w:r>
      <w:proofErr w:type="spellEnd"/>
      <w:r w:rsidR="00FC7534">
        <w:t>” if an ID-speci</w:t>
      </w:r>
      <w:r w:rsidR="006E0DF2" w:rsidRPr="006E0DF2">
        <w:t>ﬁ</w:t>
      </w:r>
      <w:r w:rsidR="00FC7534">
        <w:t>c one does not exist).</w:t>
      </w:r>
    </w:p>
    <w:p w:rsidR="00C766B9" w:rsidRDefault="00C766B9" w:rsidP="000B66F8">
      <w:pPr>
        <w:pStyle w:val="Heading3"/>
      </w:pPr>
      <w:bookmarkStart w:id="15" w:name="_Toc396492602"/>
      <w:r w:rsidRPr="002D64B2">
        <w:rPr>
          <w:rFonts w:ascii="Courier New" w:hAnsi="Courier New" w:cs="Courier New"/>
          <w:sz w:val="26"/>
          <w:szCs w:val="26"/>
        </w:rPr>
        <w:t>&lt;</w:t>
      </w:r>
      <w:proofErr w:type="spellStart"/>
      <w:proofErr w:type="gramStart"/>
      <w:r w:rsidRPr="002D64B2">
        <w:rPr>
          <w:rFonts w:ascii="Courier New" w:hAnsi="Courier New" w:cs="Courier New"/>
          <w:sz w:val="26"/>
          <w:szCs w:val="26"/>
        </w:rPr>
        <w:t>stdpsT</w:t>
      </w:r>
      <w:proofErr w:type="spellEnd"/>
      <w:proofErr w:type="gramEnd"/>
      <w:r w:rsidRPr="002D64B2">
        <w:rPr>
          <w:rFonts w:ascii="Courier New" w:hAnsi="Courier New" w:cs="Courier New"/>
          <w:sz w:val="26"/>
          <w:szCs w:val="26"/>
        </w:rPr>
        <w:t>&gt;</w:t>
      </w:r>
      <w:r>
        <w:t xml:space="preserve"> Element</w:t>
      </w:r>
      <w:bookmarkEnd w:id="15"/>
    </w:p>
    <w:p w:rsidR="00C766B9" w:rsidRPr="00C766B9" w:rsidRDefault="00FC7534" w:rsidP="00C766B9">
      <w:r>
        <w:t xml:space="preserve">The </w:t>
      </w:r>
      <w:r w:rsidRPr="00FC7534">
        <w:rPr>
          <w:rFonts w:ascii="Courier New" w:hAnsi="Courier New" w:cs="Courier New"/>
          <w:sz w:val="20"/>
          <w:szCs w:val="20"/>
        </w:rPr>
        <w:t>&lt;</w:t>
      </w:r>
      <w:proofErr w:type="spellStart"/>
      <w:r w:rsidRPr="00FC7534">
        <w:rPr>
          <w:rFonts w:ascii="Courier New" w:hAnsi="Courier New" w:cs="Courier New"/>
          <w:sz w:val="20"/>
          <w:szCs w:val="20"/>
        </w:rPr>
        <w:t>stdpsT</w:t>
      </w:r>
      <w:proofErr w:type="spellEnd"/>
      <w:r w:rsidRPr="00FC7534">
        <w:rPr>
          <w:rFonts w:ascii="Courier New" w:hAnsi="Courier New" w:cs="Courier New"/>
          <w:sz w:val="20"/>
          <w:szCs w:val="20"/>
        </w:rPr>
        <w:t>&gt;</w:t>
      </w:r>
      <w:r>
        <w:t xml:space="preserve"> or </w:t>
      </w:r>
      <w:r w:rsidRPr="00FC7534">
        <w:rPr>
          <w:rFonts w:ascii="Courier New" w:hAnsi="Courier New" w:cs="Courier New"/>
          <w:sz w:val="20"/>
          <w:szCs w:val="20"/>
        </w:rPr>
        <w:t>&lt;</w:t>
      </w:r>
      <w:proofErr w:type="spellStart"/>
      <w:r w:rsidRPr="00FC7534">
        <w:rPr>
          <w:rFonts w:ascii="Courier New" w:hAnsi="Courier New" w:cs="Courier New"/>
          <w:sz w:val="20"/>
          <w:szCs w:val="20"/>
        </w:rPr>
        <w:t>stdpadjustmentsT</w:t>
      </w:r>
      <w:proofErr w:type="spellEnd"/>
      <w:r w:rsidRPr="00FC7534">
        <w:rPr>
          <w:rFonts w:ascii="Courier New" w:hAnsi="Courier New" w:cs="Courier New"/>
          <w:sz w:val="20"/>
          <w:szCs w:val="20"/>
        </w:rPr>
        <w:t>&gt;</w:t>
      </w:r>
      <w:r>
        <w:t xml:space="preserve"> element contains a list of STDP </w:t>
      </w:r>
      <w:r w:rsidR="009F4A31">
        <w:t xml:space="preserve">(spike-timing-dependent plasticity) </w:t>
      </w:r>
      <w:r>
        <w:t xml:space="preserve">adjustment factors in thousandths. INIT warns if the number of factors is </w:t>
      </w:r>
      <w:r w:rsidR="005257C0">
        <w:t>even</w:t>
      </w:r>
      <w:r>
        <w:t>.</w:t>
      </w:r>
      <w:r w:rsidR="000D675B">
        <w:t xml:space="preserve"> Factors must be in the range [0, 1,000].</w:t>
      </w:r>
    </w:p>
    <w:p w:rsidR="00C766B9" w:rsidRDefault="00C766B9" w:rsidP="000B66F8">
      <w:pPr>
        <w:pStyle w:val="Heading2"/>
      </w:pPr>
      <w:bookmarkStart w:id="16" w:name="_Toc396492603"/>
      <w:r w:rsidRPr="002D64B2">
        <w:rPr>
          <w:rFonts w:ascii="Courier New" w:hAnsi="Courier New" w:cs="Courier New"/>
          <w:sz w:val="30"/>
          <w:szCs w:val="30"/>
        </w:rPr>
        <w:lastRenderedPageBreak/>
        <w:t>&lt;</w:t>
      </w:r>
      <w:proofErr w:type="gramStart"/>
      <w:r w:rsidRPr="002D64B2">
        <w:rPr>
          <w:rFonts w:ascii="Courier New" w:hAnsi="Courier New" w:cs="Courier New"/>
          <w:sz w:val="30"/>
          <w:szCs w:val="30"/>
        </w:rPr>
        <w:t>types</w:t>
      </w:r>
      <w:proofErr w:type="gramEnd"/>
      <w:r w:rsidRPr="002D64B2">
        <w:rPr>
          <w:rFonts w:ascii="Courier New" w:hAnsi="Courier New" w:cs="Courier New"/>
          <w:sz w:val="30"/>
          <w:szCs w:val="30"/>
        </w:rPr>
        <w:t>&gt;</w:t>
      </w:r>
      <w:r>
        <w:t xml:space="preserve"> Element and </w:t>
      </w:r>
      <w:r w:rsidRPr="002D64B2">
        <w:rPr>
          <w:rFonts w:ascii="Courier New" w:hAnsi="Courier New" w:cs="Courier New"/>
          <w:sz w:val="30"/>
          <w:szCs w:val="30"/>
        </w:rPr>
        <w:t>&lt;type&gt;</w:t>
      </w:r>
      <w:r>
        <w:t xml:space="preserve"> Elements</w:t>
      </w:r>
      <w:bookmarkEnd w:id="16"/>
    </w:p>
    <w:p w:rsidR="00C766B9" w:rsidRPr="00C766B9" w:rsidRDefault="009F4A31" w:rsidP="00C766B9">
      <w:r>
        <w:t xml:space="preserve">The </w:t>
      </w:r>
      <w:r w:rsidRPr="009F4A31">
        <w:rPr>
          <w:rFonts w:ascii="Courier New" w:hAnsi="Courier New" w:cs="Courier New"/>
          <w:sz w:val="20"/>
          <w:szCs w:val="20"/>
        </w:rPr>
        <w:t>&lt;types&gt;</w:t>
      </w:r>
      <w:r>
        <w:t xml:space="preserve"> element contains multiple </w:t>
      </w:r>
      <w:r w:rsidRPr="009F4A31">
        <w:rPr>
          <w:rFonts w:ascii="Courier New" w:hAnsi="Courier New" w:cs="Courier New"/>
          <w:sz w:val="20"/>
          <w:szCs w:val="20"/>
        </w:rPr>
        <w:t>&lt;type&gt;</w:t>
      </w:r>
      <w:r>
        <w:t xml:space="preserve"> elements, each of which de</w:t>
      </w:r>
      <w:r w:rsidR="006E0DF2" w:rsidRPr="006E0DF2">
        <w:t>ﬁ</w:t>
      </w:r>
      <w:r>
        <w:t>nes parameters for a single cell type. Its attributes are:</w:t>
      </w:r>
    </w:p>
    <w:p w:rsidR="00C766B9" w:rsidRDefault="00C766B9" w:rsidP="00C766B9">
      <w:pPr>
        <w:pStyle w:val="ListParagraph"/>
        <w:numPr>
          <w:ilvl w:val="0"/>
          <w:numId w:val="29"/>
        </w:numPr>
      </w:pPr>
      <w:proofErr w:type="gramStart"/>
      <w:r>
        <w:t>n</w:t>
      </w:r>
      <w:proofErr w:type="gramEnd"/>
      <w:r w:rsidR="009F4A31">
        <w:t xml:space="preserve"> or count: The number of de</w:t>
      </w:r>
      <w:r w:rsidR="006E0DF2" w:rsidRPr="006E0DF2">
        <w:t>ﬁ</w:t>
      </w:r>
      <w:r w:rsidR="009F4A31">
        <w:t xml:space="preserve">ned </w:t>
      </w:r>
      <w:r w:rsidR="002D64B2">
        <w:t>cell types</w:t>
      </w:r>
      <w:r w:rsidR="009F4A31">
        <w:t>.</w:t>
      </w:r>
      <w:r w:rsidR="009B6058">
        <w:t xml:space="preserve"> </w:t>
      </w:r>
      <w:r w:rsidR="002D64B2">
        <w:t xml:space="preserve">Must match the actual number of </w:t>
      </w:r>
      <w:r w:rsidR="002D64B2" w:rsidRPr="002D64B2">
        <w:rPr>
          <w:rFonts w:ascii="Courier New" w:hAnsi="Courier New" w:cs="Courier New"/>
          <w:sz w:val="20"/>
          <w:szCs w:val="20"/>
        </w:rPr>
        <w:t>&lt;type&gt;</w:t>
      </w:r>
      <w:r w:rsidR="002D64B2">
        <w:t xml:space="preserve"> elements. </w:t>
      </w:r>
      <w:r w:rsidR="009B6058">
        <w:t>Required.</w:t>
      </w:r>
    </w:p>
    <w:p w:rsidR="00C766B9" w:rsidRDefault="00C766B9" w:rsidP="00C766B9">
      <w:pPr>
        <w:pStyle w:val="ListParagraph"/>
        <w:numPr>
          <w:ilvl w:val="0"/>
          <w:numId w:val="29"/>
        </w:numPr>
      </w:pPr>
      <w:proofErr w:type="gramStart"/>
      <w:r>
        <w:t>chars</w:t>
      </w:r>
      <w:proofErr w:type="gramEnd"/>
      <w:r w:rsidR="009F4A31">
        <w:t xml:space="preserve"> or characters: A space-separated list of the types’ letters, ordered by type ID. </w:t>
      </w:r>
      <w:r w:rsidR="002D64B2">
        <w:t>M</w:t>
      </w:r>
      <w:r w:rsidR="009E7F7C">
        <w:t xml:space="preserve">ust </w:t>
      </w:r>
      <w:r w:rsidR="002D64B2">
        <w:t xml:space="preserve">match the actual types’ letters. </w:t>
      </w:r>
      <w:r w:rsidR="009B6058">
        <w:t>Required.</w:t>
      </w:r>
    </w:p>
    <w:p w:rsidR="00C766B9" w:rsidRDefault="009F4A31" w:rsidP="00C766B9">
      <w:r>
        <w:t xml:space="preserve">Each </w:t>
      </w:r>
      <w:r w:rsidRPr="009F4A31">
        <w:rPr>
          <w:rFonts w:ascii="Courier New" w:hAnsi="Courier New" w:cs="Courier New"/>
          <w:sz w:val="20"/>
          <w:szCs w:val="20"/>
        </w:rPr>
        <w:t>&lt;type&gt;</w:t>
      </w:r>
      <w:r>
        <w:t xml:space="preserve"> element’s attributes are:</w:t>
      </w:r>
    </w:p>
    <w:p w:rsidR="00C766B9" w:rsidRDefault="00C766B9" w:rsidP="00C766B9">
      <w:pPr>
        <w:pStyle w:val="ListParagraph"/>
        <w:numPr>
          <w:ilvl w:val="0"/>
          <w:numId w:val="30"/>
        </w:numPr>
      </w:pPr>
      <w:proofErr w:type="gramStart"/>
      <w:r>
        <w:t>id</w:t>
      </w:r>
      <w:proofErr w:type="gramEnd"/>
      <w:r w:rsidR="009F4A31">
        <w:t xml:space="preserve"> or index: The ID of the type. </w:t>
      </w:r>
      <w:r w:rsidR="009B6058">
        <w:t xml:space="preserve">The </w:t>
      </w:r>
      <w:r w:rsidR="006E0DF2" w:rsidRPr="006E0DF2">
        <w:t>ﬁ</w:t>
      </w:r>
      <w:r w:rsidR="009B6058">
        <w:t>rst must be 0, the second must be 1, etc. Required.</w:t>
      </w:r>
    </w:p>
    <w:p w:rsidR="00C766B9" w:rsidRDefault="00C766B9" w:rsidP="00C766B9">
      <w:pPr>
        <w:pStyle w:val="ListParagraph"/>
        <w:numPr>
          <w:ilvl w:val="0"/>
          <w:numId w:val="30"/>
        </w:numPr>
      </w:pPr>
      <w:proofErr w:type="gramStart"/>
      <w:r>
        <w:t>char</w:t>
      </w:r>
      <w:proofErr w:type="gramEnd"/>
      <w:r w:rsidR="009B6058">
        <w:t xml:space="preserve"> or character: The capital letter representing the type. Required.</w:t>
      </w:r>
    </w:p>
    <w:p w:rsidR="009F4A31" w:rsidRPr="00C766B9" w:rsidRDefault="009F4A31" w:rsidP="009F4A31">
      <w:r>
        <w:t xml:space="preserve">Each </w:t>
      </w:r>
      <w:r w:rsidRPr="009F4A31">
        <w:rPr>
          <w:rFonts w:ascii="Courier New" w:hAnsi="Courier New" w:cs="Courier New"/>
          <w:sz w:val="20"/>
          <w:szCs w:val="20"/>
        </w:rPr>
        <w:t>&lt;type&gt;</w:t>
      </w:r>
      <w:r>
        <w:t xml:space="preserve"> element’s children are the </w:t>
      </w:r>
      <w:r w:rsidRPr="009F4A31">
        <w:rPr>
          <w:rFonts w:ascii="Courier New" w:hAnsi="Courier New" w:cs="Courier New"/>
          <w:sz w:val="20"/>
          <w:szCs w:val="20"/>
        </w:rPr>
        <w:t>&lt;somas&gt;</w:t>
      </w:r>
      <w:r>
        <w:t xml:space="preserve">, </w:t>
      </w:r>
      <w:r w:rsidRPr="009F4A31">
        <w:rPr>
          <w:rFonts w:ascii="Courier New" w:hAnsi="Courier New" w:cs="Courier New"/>
          <w:sz w:val="20"/>
          <w:szCs w:val="20"/>
        </w:rPr>
        <w:t>&lt;axons&gt;</w:t>
      </w:r>
      <w:r>
        <w:t xml:space="preserve">, </w:t>
      </w:r>
      <w:r w:rsidRPr="009F4A31">
        <w:rPr>
          <w:rFonts w:ascii="Courier New" w:hAnsi="Courier New" w:cs="Courier New"/>
          <w:sz w:val="20"/>
          <w:szCs w:val="20"/>
        </w:rPr>
        <w:t>&lt;dens&gt;</w:t>
      </w:r>
      <w:r>
        <w:t xml:space="preserve">, </w:t>
      </w:r>
      <w:r w:rsidRPr="009F4A31">
        <w:rPr>
          <w:rFonts w:ascii="Courier New" w:hAnsi="Courier New" w:cs="Courier New"/>
          <w:sz w:val="20"/>
          <w:szCs w:val="20"/>
        </w:rPr>
        <w:t>&lt;</w:t>
      </w:r>
      <w:proofErr w:type="spellStart"/>
      <w:r w:rsidRPr="009F4A31">
        <w:rPr>
          <w:rFonts w:ascii="Courier New" w:hAnsi="Courier New" w:cs="Courier New"/>
          <w:sz w:val="20"/>
          <w:szCs w:val="20"/>
        </w:rPr>
        <w:t>syns</w:t>
      </w:r>
      <w:proofErr w:type="spellEnd"/>
      <w:r w:rsidRPr="009F4A31">
        <w:rPr>
          <w:rFonts w:ascii="Courier New" w:hAnsi="Courier New" w:cs="Courier New"/>
          <w:sz w:val="20"/>
          <w:szCs w:val="20"/>
        </w:rPr>
        <w:t>&gt;</w:t>
      </w:r>
      <w:r>
        <w:t xml:space="preserve">, </w:t>
      </w:r>
      <w:r w:rsidRPr="009F4A31">
        <w:rPr>
          <w:rFonts w:ascii="Courier New" w:hAnsi="Courier New" w:cs="Courier New"/>
          <w:sz w:val="20"/>
          <w:szCs w:val="20"/>
        </w:rPr>
        <w:t>&lt;</w:t>
      </w:r>
      <w:proofErr w:type="spellStart"/>
      <w:r w:rsidRPr="009F4A31">
        <w:rPr>
          <w:rFonts w:ascii="Courier New" w:hAnsi="Courier New" w:cs="Courier New"/>
          <w:sz w:val="20"/>
          <w:szCs w:val="20"/>
        </w:rPr>
        <w:t>gjs</w:t>
      </w:r>
      <w:proofErr w:type="spellEnd"/>
      <w:r w:rsidRPr="009F4A31">
        <w:rPr>
          <w:rFonts w:ascii="Courier New" w:hAnsi="Courier New" w:cs="Courier New"/>
          <w:sz w:val="20"/>
          <w:szCs w:val="20"/>
        </w:rPr>
        <w:t>&gt;</w:t>
      </w:r>
      <w:r>
        <w:t xml:space="preserve">, and </w:t>
      </w:r>
      <w:r w:rsidRPr="009F4A31">
        <w:rPr>
          <w:rFonts w:ascii="Courier New" w:hAnsi="Courier New" w:cs="Courier New"/>
          <w:sz w:val="20"/>
          <w:szCs w:val="20"/>
        </w:rPr>
        <w:t>&lt;</w:t>
      </w:r>
      <w:proofErr w:type="spellStart"/>
      <w:r w:rsidRPr="009F4A31">
        <w:rPr>
          <w:rFonts w:ascii="Courier New" w:hAnsi="Courier New" w:cs="Courier New"/>
          <w:sz w:val="20"/>
          <w:szCs w:val="20"/>
        </w:rPr>
        <w:t>izhi</w:t>
      </w:r>
      <w:proofErr w:type="spellEnd"/>
      <w:r w:rsidRPr="009F4A31">
        <w:rPr>
          <w:rFonts w:ascii="Courier New" w:hAnsi="Courier New" w:cs="Courier New"/>
          <w:sz w:val="20"/>
          <w:szCs w:val="20"/>
        </w:rPr>
        <w:t>&gt;</w:t>
      </w:r>
      <w:r>
        <w:t xml:space="preserve"> elements.</w:t>
      </w:r>
    </w:p>
    <w:p w:rsidR="00C766B9" w:rsidRDefault="00C766B9" w:rsidP="000B66F8">
      <w:pPr>
        <w:pStyle w:val="Heading3"/>
      </w:pPr>
      <w:bookmarkStart w:id="17" w:name="_Toc396492604"/>
      <w:r w:rsidRPr="002D64B2">
        <w:rPr>
          <w:rFonts w:ascii="Courier New" w:hAnsi="Courier New" w:cs="Courier New"/>
          <w:sz w:val="26"/>
          <w:szCs w:val="26"/>
        </w:rPr>
        <w:t>&lt;somas&gt;</w:t>
      </w:r>
      <w:r>
        <w:t xml:space="preserve"> Element</w:t>
      </w:r>
      <w:r w:rsidR="000B66F8">
        <w:t xml:space="preserve"> and </w:t>
      </w:r>
      <w:r w:rsidR="009B6058" w:rsidRPr="002D64B2">
        <w:rPr>
          <w:rFonts w:ascii="Courier New" w:hAnsi="Courier New" w:cs="Courier New"/>
          <w:sz w:val="26"/>
          <w:szCs w:val="26"/>
        </w:rPr>
        <w:t>&lt;</w:t>
      </w:r>
      <w:proofErr w:type="spellStart"/>
      <w:r w:rsidR="009B6058" w:rsidRPr="002D64B2">
        <w:rPr>
          <w:rFonts w:ascii="Courier New" w:hAnsi="Courier New" w:cs="Courier New"/>
          <w:sz w:val="26"/>
          <w:szCs w:val="26"/>
        </w:rPr>
        <w:t>zlvs</w:t>
      </w:r>
      <w:proofErr w:type="spellEnd"/>
      <w:r w:rsidR="009B6058" w:rsidRPr="002D64B2">
        <w:rPr>
          <w:rFonts w:ascii="Courier New" w:hAnsi="Courier New" w:cs="Courier New"/>
          <w:sz w:val="26"/>
          <w:szCs w:val="26"/>
        </w:rPr>
        <w:t>&gt;</w:t>
      </w:r>
      <w:r w:rsidR="000B66F8">
        <w:t xml:space="preserve"> Element</w:t>
      </w:r>
      <w:bookmarkEnd w:id="17"/>
    </w:p>
    <w:p w:rsidR="00C766B9" w:rsidRDefault="009B6058" w:rsidP="00C766B9">
      <w:r>
        <w:t xml:space="preserve">The </w:t>
      </w:r>
      <w:r w:rsidRPr="009B6058">
        <w:rPr>
          <w:rFonts w:ascii="Courier New" w:hAnsi="Courier New" w:cs="Courier New"/>
          <w:sz w:val="20"/>
          <w:szCs w:val="20"/>
        </w:rPr>
        <w:t>&lt;somas&gt;</w:t>
      </w:r>
      <w:r>
        <w:t xml:space="preserve"> or </w:t>
      </w:r>
      <w:r w:rsidRPr="009B6058">
        <w:rPr>
          <w:rFonts w:ascii="Courier New" w:hAnsi="Courier New" w:cs="Courier New"/>
          <w:sz w:val="20"/>
          <w:szCs w:val="20"/>
        </w:rPr>
        <w:t>&lt;</w:t>
      </w:r>
      <w:proofErr w:type="spellStart"/>
      <w:r w:rsidRPr="009B6058">
        <w:rPr>
          <w:rFonts w:ascii="Courier New" w:hAnsi="Courier New" w:cs="Courier New"/>
          <w:sz w:val="20"/>
          <w:szCs w:val="20"/>
        </w:rPr>
        <w:t>somacenters</w:t>
      </w:r>
      <w:proofErr w:type="spellEnd"/>
      <w:r w:rsidRPr="009B6058">
        <w:rPr>
          <w:rFonts w:ascii="Courier New" w:hAnsi="Courier New" w:cs="Courier New"/>
          <w:sz w:val="20"/>
          <w:szCs w:val="20"/>
        </w:rPr>
        <w:t>&gt;</w:t>
      </w:r>
      <w:r>
        <w:t xml:space="preserve"> element de</w:t>
      </w:r>
      <w:r w:rsidR="006E0DF2" w:rsidRPr="006E0DF2">
        <w:t>ﬁ</w:t>
      </w:r>
      <w:r>
        <w:t>nes parameters for the location and spacing of cells’ soma centers. Its attributes are:</w:t>
      </w:r>
    </w:p>
    <w:p w:rsidR="00C766B9" w:rsidRDefault="00C766B9" w:rsidP="00C766B9">
      <w:pPr>
        <w:pStyle w:val="ListParagraph"/>
        <w:numPr>
          <w:ilvl w:val="0"/>
          <w:numId w:val="31"/>
        </w:numPr>
      </w:pPr>
      <w:proofErr w:type="gramStart"/>
      <w:r>
        <w:t>dx</w:t>
      </w:r>
      <w:proofErr w:type="gramEnd"/>
      <w:r w:rsidR="009B6058">
        <w:t xml:space="preserve"> or </w:t>
      </w:r>
      <w:proofErr w:type="spellStart"/>
      <w:r w:rsidR="009B6058">
        <w:t>xspacing</w:t>
      </w:r>
      <w:proofErr w:type="spellEnd"/>
      <w:r w:rsidR="009B6058">
        <w:t xml:space="preserve">: The transverse spacing of the somas’ </w:t>
      </w:r>
      <w:r w:rsidR="009B6058">
        <w:rPr>
          <w:i/>
        </w:rPr>
        <w:t>x</w:t>
      </w:r>
      <w:r w:rsidR="009B6058">
        <w:t xml:space="preserve"> coordinates, in micrometers. Default 100 </w:t>
      </w:r>
      <w:r w:rsidR="009B6058" w:rsidRPr="00D33CC9">
        <w:t>µ</w:t>
      </w:r>
      <w:r w:rsidR="009B6058">
        <w:t>m.</w:t>
      </w:r>
    </w:p>
    <w:p w:rsidR="00C766B9" w:rsidRDefault="00C766B9" w:rsidP="00C766B9">
      <w:pPr>
        <w:pStyle w:val="ListParagraph"/>
        <w:numPr>
          <w:ilvl w:val="0"/>
          <w:numId w:val="31"/>
        </w:numPr>
      </w:pPr>
      <w:proofErr w:type="spellStart"/>
      <w:proofErr w:type="gramStart"/>
      <w:r>
        <w:t>dy</w:t>
      </w:r>
      <w:proofErr w:type="spellEnd"/>
      <w:proofErr w:type="gramEnd"/>
      <w:r w:rsidR="009B6058">
        <w:t xml:space="preserve"> or </w:t>
      </w:r>
      <w:proofErr w:type="spellStart"/>
      <w:r w:rsidR="009B6058">
        <w:t>yspacing</w:t>
      </w:r>
      <w:proofErr w:type="spellEnd"/>
      <w:r w:rsidR="009B6058">
        <w:t xml:space="preserve">: The longitudinal spacing of the somas’ </w:t>
      </w:r>
      <w:r w:rsidR="009B6058">
        <w:rPr>
          <w:i/>
        </w:rPr>
        <w:t>y</w:t>
      </w:r>
      <w:r w:rsidR="009B6058">
        <w:t xml:space="preserve"> coordinates, in micrometers. Default 1,000 </w:t>
      </w:r>
      <w:r w:rsidR="009B6058" w:rsidRPr="00D33CC9">
        <w:t>µ</w:t>
      </w:r>
      <w:r w:rsidR="009B6058">
        <w:t xml:space="preserve">m. </w:t>
      </w:r>
      <w:proofErr w:type="gramStart"/>
      <w:r w:rsidR="009B6058">
        <w:t>Gets</w:t>
      </w:r>
      <w:proofErr w:type="gramEnd"/>
      <w:r w:rsidR="009B6058">
        <w:t xml:space="preserve"> multiplied by a dilution factor.</w:t>
      </w:r>
    </w:p>
    <w:p w:rsidR="00400A8F" w:rsidRDefault="00400A8F" w:rsidP="00C766B9">
      <w:pPr>
        <w:pStyle w:val="ListParagraph"/>
        <w:numPr>
          <w:ilvl w:val="0"/>
          <w:numId w:val="31"/>
        </w:numPr>
      </w:pPr>
      <w:proofErr w:type="spellStart"/>
      <w:proofErr w:type="gramStart"/>
      <w:r>
        <w:t>dz</w:t>
      </w:r>
      <w:proofErr w:type="spellEnd"/>
      <w:proofErr w:type="gramEnd"/>
      <w:r w:rsidR="009B6058">
        <w:t xml:space="preserve"> or </w:t>
      </w:r>
      <w:proofErr w:type="spellStart"/>
      <w:r w:rsidR="009B6058">
        <w:t>zspacing</w:t>
      </w:r>
      <w:proofErr w:type="spellEnd"/>
      <w:r w:rsidR="009B6058">
        <w:t xml:space="preserve">: The vertical spacing of the somas’ </w:t>
      </w:r>
      <w:r w:rsidR="009B6058">
        <w:rPr>
          <w:i/>
        </w:rPr>
        <w:t>z</w:t>
      </w:r>
      <w:r w:rsidR="009B6058">
        <w:t xml:space="preserve"> coordinates, in micrometers. Default 100 </w:t>
      </w:r>
      <w:r w:rsidR="009B6058" w:rsidRPr="00D33CC9">
        <w:t>µ</w:t>
      </w:r>
      <w:r w:rsidR="009B6058">
        <w:t>m.</w:t>
      </w:r>
    </w:p>
    <w:p w:rsidR="00C766B9" w:rsidRDefault="00C766B9" w:rsidP="00C766B9">
      <w:pPr>
        <w:pStyle w:val="ListParagraph"/>
        <w:numPr>
          <w:ilvl w:val="0"/>
          <w:numId w:val="31"/>
        </w:numPr>
      </w:pPr>
      <w:proofErr w:type="spellStart"/>
      <w:proofErr w:type="gramStart"/>
      <w:r>
        <w:t>altox</w:t>
      </w:r>
      <w:proofErr w:type="spellEnd"/>
      <w:proofErr w:type="gramEnd"/>
      <w:r w:rsidR="009B6058">
        <w:t xml:space="preserve"> or </w:t>
      </w:r>
      <w:proofErr w:type="spellStart"/>
      <w:r w:rsidR="009B6058">
        <w:t>altxoffset</w:t>
      </w:r>
      <w:proofErr w:type="spellEnd"/>
      <w:r w:rsidR="009B6058">
        <w:t xml:space="preserve">: The offset of the somas’ </w:t>
      </w:r>
      <w:r w:rsidR="009B6058">
        <w:rPr>
          <w:i/>
        </w:rPr>
        <w:t>x</w:t>
      </w:r>
      <w:r w:rsidR="009B6058">
        <w:t xml:space="preserve"> coordinates in alternate transverse rows, in micrometers. Default 0 </w:t>
      </w:r>
      <w:r w:rsidR="009B6058" w:rsidRPr="00D33CC9">
        <w:t>µ</w:t>
      </w:r>
      <w:r w:rsidR="009B6058">
        <w:t>m.</w:t>
      </w:r>
    </w:p>
    <w:p w:rsidR="00400A8F" w:rsidRDefault="00400A8F" w:rsidP="00C766B9">
      <w:pPr>
        <w:pStyle w:val="ListParagraph"/>
        <w:numPr>
          <w:ilvl w:val="0"/>
          <w:numId w:val="31"/>
        </w:numPr>
      </w:pPr>
      <w:proofErr w:type="gramStart"/>
      <w:r>
        <w:t>mmx</w:t>
      </w:r>
      <w:proofErr w:type="gramEnd"/>
      <w:r w:rsidR="009B6058">
        <w:t xml:space="preserve"> or </w:t>
      </w:r>
      <w:proofErr w:type="spellStart"/>
      <w:r w:rsidR="009B6058">
        <w:t>xminmax</w:t>
      </w:r>
      <w:proofErr w:type="spellEnd"/>
      <w:r w:rsidR="009B6058">
        <w:t xml:space="preserve">: The minimum and maximum </w:t>
      </w:r>
      <w:r w:rsidR="009B6058">
        <w:rPr>
          <w:i/>
        </w:rPr>
        <w:t>x</w:t>
      </w:r>
      <w:r w:rsidR="009B6058">
        <w:t xml:space="preserve"> coordinates for the somas, in micrometers. Default [1 </w:t>
      </w:r>
      <w:r w:rsidR="009B6058" w:rsidRPr="00D33CC9">
        <w:t>µ</w:t>
      </w:r>
      <w:r w:rsidR="009B6058">
        <w:t xml:space="preserve">m, MSIMXMX </w:t>
      </w:r>
      <w:r w:rsidR="009B6058" w:rsidRPr="00D33CC9">
        <w:t>µ</w:t>
      </w:r>
      <w:r w:rsidR="009B6058">
        <w:t>m].</w:t>
      </w:r>
    </w:p>
    <w:p w:rsidR="009B6058" w:rsidRDefault="009B6058" w:rsidP="009B6058">
      <w:pPr>
        <w:pStyle w:val="ListParagraph"/>
        <w:numPr>
          <w:ilvl w:val="0"/>
          <w:numId w:val="31"/>
        </w:numPr>
      </w:pPr>
      <w:proofErr w:type="spellStart"/>
      <w:proofErr w:type="gramStart"/>
      <w:r>
        <w:t>mmy</w:t>
      </w:r>
      <w:proofErr w:type="spellEnd"/>
      <w:proofErr w:type="gramEnd"/>
      <w:r>
        <w:t xml:space="preserve"> or </w:t>
      </w:r>
      <w:proofErr w:type="spellStart"/>
      <w:r>
        <w:t>yminmax</w:t>
      </w:r>
      <w:proofErr w:type="spellEnd"/>
      <w:r>
        <w:t xml:space="preserve">: The minimum and maximum </w:t>
      </w:r>
      <w:r>
        <w:rPr>
          <w:i/>
        </w:rPr>
        <w:t>y</w:t>
      </w:r>
      <w:r>
        <w:t xml:space="preserve"> coordinates for the somas, in micrometers. Default [1 </w:t>
      </w:r>
      <w:r w:rsidRPr="00D33CC9">
        <w:t>µ</w:t>
      </w:r>
      <w:r>
        <w:t xml:space="preserve">m, MSIMYMX </w:t>
      </w:r>
      <w:r w:rsidRPr="00D33CC9">
        <w:t>µ</w:t>
      </w:r>
      <w:r>
        <w:t>m].</w:t>
      </w:r>
    </w:p>
    <w:p w:rsidR="009B6058" w:rsidRDefault="009B6058" w:rsidP="000D675B">
      <w:pPr>
        <w:pStyle w:val="ListParagraph"/>
        <w:numPr>
          <w:ilvl w:val="0"/>
          <w:numId w:val="31"/>
        </w:numPr>
        <w:tabs>
          <w:tab w:val="left" w:pos="1440"/>
        </w:tabs>
      </w:pPr>
      <w:proofErr w:type="spellStart"/>
      <w:proofErr w:type="gramStart"/>
      <w:r>
        <w:lastRenderedPageBreak/>
        <w:t>mmz</w:t>
      </w:r>
      <w:proofErr w:type="spellEnd"/>
      <w:proofErr w:type="gramEnd"/>
      <w:r>
        <w:t xml:space="preserve"> or </w:t>
      </w:r>
      <w:proofErr w:type="spellStart"/>
      <w:r>
        <w:t>zminmax</w:t>
      </w:r>
      <w:proofErr w:type="spellEnd"/>
      <w:r>
        <w:t xml:space="preserve">: The minimum and maximum </w:t>
      </w:r>
      <w:r>
        <w:rPr>
          <w:i/>
        </w:rPr>
        <w:t>z</w:t>
      </w:r>
      <w:r>
        <w:t xml:space="preserve"> coordinates for the somas, in micrometers. </w:t>
      </w:r>
      <w:r w:rsidRPr="00146837">
        <w:t xml:space="preserve">Default [1 µm, </w:t>
      </w:r>
      <w:r w:rsidR="00146837" w:rsidRPr="00146837">
        <w:rPr>
          <w:i/>
        </w:rPr>
        <w:t>D</w:t>
      </w:r>
      <w:r w:rsidRPr="00146837">
        <w:t xml:space="preserve"> µm].</w:t>
      </w:r>
      <w:r w:rsidR="00146837" w:rsidRPr="00146837">
        <w:t xml:space="preserve"> </w:t>
      </w:r>
      <w:r w:rsidR="00146837">
        <w:t xml:space="preserve">The minimum is clamped to at least MSIMZMN, and the maximum is clamped to at most MSIMZMX. </w:t>
      </w:r>
      <w:r w:rsidR="00146837" w:rsidRPr="00146837">
        <w:t xml:space="preserve">The default maximum value </w:t>
      </w:r>
      <w:r w:rsidR="00146837" w:rsidRPr="00146837">
        <w:rPr>
          <w:i/>
        </w:rPr>
        <w:t>D</w:t>
      </w:r>
      <w:r w:rsidR="00146837" w:rsidRPr="00146837">
        <w:t xml:space="preserve"> is calculate</w:t>
      </w:r>
      <w:r w:rsidR="00146837">
        <w:t xml:space="preserve">d as </w:t>
      </w:r>
      <w:r w:rsidR="00146837" w:rsidRPr="00146837">
        <w:t>follows:</w:t>
      </w:r>
      <w:r w:rsidR="00146837" w:rsidRPr="00146837">
        <w:br/>
      </w:r>
      <w:r w:rsidR="000D675B" w:rsidRPr="000D675B">
        <w:rPr>
          <w:rFonts w:ascii="Courier New" w:hAnsi="Courier New" w:cs="Courier New"/>
          <w:sz w:val="20"/>
          <w:szCs w:val="20"/>
        </w:rPr>
        <w:tab/>
      </w:r>
      <w:r w:rsidR="00146837" w:rsidRPr="00146837">
        <w:rPr>
          <w:rFonts w:ascii="Courier New" w:hAnsi="Courier New" w:cs="Courier New"/>
          <w:sz w:val="20"/>
          <w:szCs w:val="20"/>
        </w:rPr>
        <w:t>D = MCZLVL + MCZ * CZLN;</w:t>
      </w:r>
      <w:r w:rsidR="00146837" w:rsidRPr="00146837">
        <w:rPr>
          <w:rFonts w:ascii="Courier New" w:hAnsi="Courier New" w:cs="Courier New"/>
          <w:sz w:val="20"/>
          <w:szCs w:val="20"/>
        </w:rPr>
        <w:br/>
      </w:r>
      <w:r w:rsidR="000D675B" w:rsidRPr="000D675B">
        <w:rPr>
          <w:rFonts w:ascii="Courier New" w:hAnsi="Courier New" w:cs="Courier New"/>
          <w:sz w:val="20"/>
          <w:szCs w:val="20"/>
        </w:rPr>
        <w:tab/>
      </w:r>
      <w:r w:rsidR="00146837" w:rsidRPr="00146837">
        <w:rPr>
          <w:rFonts w:ascii="Courier New" w:hAnsi="Courier New" w:cs="Courier New"/>
          <w:sz w:val="20"/>
          <w:szCs w:val="20"/>
        </w:rPr>
        <w:t xml:space="preserve">if (D &lt; 0 &amp;&amp; MCZ &lt; 0) </w:t>
      </w:r>
      <w:proofErr w:type="gramStart"/>
      <w:r w:rsidR="00146837" w:rsidRPr="00146837">
        <w:rPr>
          <w:rFonts w:ascii="Courier New" w:hAnsi="Courier New" w:cs="Courier New"/>
          <w:sz w:val="20"/>
          <w:szCs w:val="20"/>
        </w:rPr>
        <w:t>{ D</w:t>
      </w:r>
      <w:proofErr w:type="gramEnd"/>
      <w:r w:rsidR="00146837" w:rsidRPr="00146837">
        <w:rPr>
          <w:rFonts w:ascii="Courier New" w:hAnsi="Courier New" w:cs="Courier New"/>
          <w:sz w:val="20"/>
          <w:szCs w:val="20"/>
        </w:rPr>
        <w:t>++; }</w:t>
      </w:r>
      <w:r w:rsidR="00146837" w:rsidRPr="00146837">
        <w:rPr>
          <w:rFonts w:ascii="Courier New" w:hAnsi="Courier New" w:cs="Courier New"/>
          <w:sz w:val="20"/>
          <w:szCs w:val="20"/>
        </w:rPr>
        <w:br/>
      </w:r>
      <w:r w:rsidR="000D675B" w:rsidRPr="000D675B">
        <w:rPr>
          <w:rFonts w:ascii="Courier New" w:hAnsi="Courier New" w:cs="Courier New"/>
          <w:sz w:val="20"/>
          <w:szCs w:val="20"/>
        </w:rPr>
        <w:tab/>
      </w:r>
      <w:r w:rsidR="00146837" w:rsidRPr="00146837">
        <w:rPr>
          <w:rFonts w:ascii="Courier New" w:hAnsi="Courier New" w:cs="Courier New"/>
          <w:sz w:val="20"/>
          <w:szCs w:val="20"/>
        </w:rPr>
        <w:t>else { D--; }</w:t>
      </w:r>
      <w:r w:rsidR="00146837" w:rsidRPr="00146837">
        <w:br/>
      </w:r>
      <w:r w:rsidR="00146837" w:rsidRPr="00146837">
        <w:rPr>
          <w:i/>
        </w:rPr>
        <w:t>D</w:t>
      </w:r>
      <w:r w:rsidR="00146837" w:rsidRPr="00146837">
        <w:t xml:space="preserve"> is thus set to 1 µm tighter than the space required for another row of cells. This maximizes the universe without creating edges too close to the extreme cell centers.</w:t>
      </w:r>
    </w:p>
    <w:p w:rsidR="00C766B9" w:rsidRPr="00146837" w:rsidRDefault="00146837" w:rsidP="00C766B9">
      <w:r>
        <w:t xml:space="preserve">The </w:t>
      </w:r>
      <w:r w:rsidRPr="00146837">
        <w:rPr>
          <w:rFonts w:ascii="Courier New" w:hAnsi="Courier New" w:cs="Courier New"/>
          <w:sz w:val="20"/>
          <w:szCs w:val="20"/>
        </w:rPr>
        <w:t>&lt;somas&gt;</w:t>
      </w:r>
      <w:r>
        <w:t xml:space="preserve"> element’s child is the </w:t>
      </w:r>
      <w:r w:rsidRPr="00146837">
        <w:rPr>
          <w:rFonts w:ascii="Courier New" w:hAnsi="Courier New" w:cs="Courier New"/>
          <w:sz w:val="20"/>
          <w:szCs w:val="20"/>
        </w:rPr>
        <w:t>&lt;</w:t>
      </w:r>
      <w:proofErr w:type="spellStart"/>
      <w:r w:rsidRPr="00146837">
        <w:rPr>
          <w:rFonts w:ascii="Courier New" w:hAnsi="Courier New" w:cs="Courier New"/>
          <w:sz w:val="20"/>
          <w:szCs w:val="20"/>
        </w:rPr>
        <w:t>zlvs</w:t>
      </w:r>
      <w:proofErr w:type="spellEnd"/>
      <w:r w:rsidRPr="00146837">
        <w:rPr>
          <w:rFonts w:ascii="Courier New" w:hAnsi="Courier New" w:cs="Courier New"/>
          <w:sz w:val="20"/>
          <w:szCs w:val="20"/>
        </w:rPr>
        <w:t>&gt;</w:t>
      </w:r>
      <w:r>
        <w:t xml:space="preserve"> element. The </w:t>
      </w:r>
      <w:r w:rsidRPr="00146837">
        <w:rPr>
          <w:rFonts w:ascii="Courier New" w:hAnsi="Courier New" w:cs="Courier New"/>
          <w:sz w:val="20"/>
          <w:szCs w:val="20"/>
        </w:rPr>
        <w:t>&lt;</w:t>
      </w:r>
      <w:proofErr w:type="spellStart"/>
      <w:r w:rsidRPr="00146837">
        <w:rPr>
          <w:rFonts w:ascii="Courier New" w:hAnsi="Courier New" w:cs="Courier New"/>
          <w:sz w:val="20"/>
          <w:szCs w:val="20"/>
        </w:rPr>
        <w:t>zlvs</w:t>
      </w:r>
      <w:proofErr w:type="spellEnd"/>
      <w:r w:rsidRPr="00146837">
        <w:rPr>
          <w:rFonts w:ascii="Courier New" w:hAnsi="Courier New" w:cs="Courier New"/>
          <w:sz w:val="20"/>
          <w:szCs w:val="20"/>
        </w:rPr>
        <w:t>&gt;</w:t>
      </w:r>
      <w:r>
        <w:t xml:space="preserve"> or </w:t>
      </w:r>
      <w:r w:rsidRPr="00146837">
        <w:rPr>
          <w:rFonts w:ascii="Courier New" w:hAnsi="Courier New" w:cs="Courier New"/>
          <w:sz w:val="20"/>
          <w:szCs w:val="20"/>
        </w:rPr>
        <w:t>&lt;</w:t>
      </w:r>
      <w:proofErr w:type="spellStart"/>
      <w:r w:rsidRPr="00146837">
        <w:rPr>
          <w:rFonts w:ascii="Courier New" w:hAnsi="Courier New" w:cs="Courier New"/>
          <w:sz w:val="20"/>
          <w:szCs w:val="20"/>
        </w:rPr>
        <w:t>zlevels</w:t>
      </w:r>
      <w:proofErr w:type="spellEnd"/>
      <w:r w:rsidRPr="00146837">
        <w:rPr>
          <w:rFonts w:ascii="Courier New" w:hAnsi="Courier New" w:cs="Courier New"/>
          <w:sz w:val="20"/>
          <w:szCs w:val="20"/>
        </w:rPr>
        <w:t>&gt;</w:t>
      </w:r>
      <w:r>
        <w:t xml:space="preserve"> element contains parameters that vary over the different vertical </w:t>
      </w:r>
      <w:r>
        <w:rPr>
          <w:i/>
        </w:rPr>
        <w:t>z</w:t>
      </w:r>
      <w:r>
        <w:t xml:space="preserve"> levels of somas. Its attributes are:</w:t>
      </w:r>
    </w:p>
    <w:p w:rsidR="00C766B9" w:rsidRDefault="00C766B9" w:rsidP="00C766B9">
      <w:pPr>
        <w:pStyle w:val="ListParagraph"/>
        <w:numPr>
          <w:ilvl w:val="0"/>
          <w:numId w:val="32"/>
        </w:numPr>
      </w:pPr>
      <w:proofErr w:type="gramStart"/>
      <w:r>
        <w:t>n</w:t>
      </w:r>
      <w:proofErr w:type="gramEnd"/>
      <w:r w:rsidR="00146837">
        <w:t xml:space="preserve"> or count: The number of </w:t>
      </w:r>
      <w:r w:rsidR="00146837">
        <w:rPr>
          <w:i/>
        </w:rPr>
        <w:t>z</w:t>
      </w:r>
      <w:r w:rsidR="00146837">
        <w:t xml:space="preserve"> levels for soma centers. Default 1.</w:t>
      </w:r>
      <w:r w:rsidR="000D675B">
        <w:t xml:space="preserve"> Range [1, 100].</w:t>
      </w:r>
    </w:p>
    <w:p w:rsidR="00C766B9" w:rsidRDefault="00146837" w:rsidP="00C766B9">
      <w:r>
        <w:t xml:space="preserve">The </w:t>
      </w:r>
      <w:r w:rsidRPr="000D675B">
        <w:rPr>
          <w:rFonts w:ascii="Courier New" w:hAnsi="Courier New" w:cs="Courier New"/>
          <w:sz w:val="20"/>
          <w:szCs w:val="20"/>
        </w:rPr>
        <w:t>&lt;</w:t>
      </w:r>
      <w:proofErr w:type="spellStart"/>
      <w:r w:rsidRPr="000D675B">
        <w:rPr>
          <w:rFonts w:ascii="Courier New" w:hAnsi="Courier New" w:cs="Courier New"/>
          <w:sz w:val="20"/>
          <w:szCs w:val="20"/>
        </w:rPr>
        <w:t>zlvs</w:t>
      </w:r>
      <w:proofErr w:type="spellEnd"/>
      <w:r w:rsidRPr="000D675B">
        <w:rPr>
          <w:rFonts w:ascii="Courier New" w:hAnsi="Courier New" w:cs="Courier New"/>
          <w:sz w:val="20"/>
          <w:szCs w:val="20"/>
        </w:rPr>
        <w:t>&gt;</w:t>
      </w:r>
      <w:r>
        <w:t xml:space="preserve"> element’s children are the </w:t>
      </w:r>
      <w:r w:rsidRPr="000D675B">
        <w:rPr>
          <w:rFonts w:ascii="Courier New" w:hAnsi="Courier New" w:cs="Courier New"/>
          <w:sz w:val="20"/>
          <w:szCs w:val="20"/>
        </w:rPr>
        <w:t>&lt;</w:t>
      </w:r>
      <w:proofErr w:type="spellStart"/>
      <w:proofErr w:type="gramStart"/>
      <w:r w:rsidRPr="000D675B">
        <w:rPr>
          <w:rFonts w:ascii="Courier New" w:hAnsi="Courier New" w:cs="Courier New"/>
          <w:sz w:val="20"/>
          <w:szCs w:val="20"/>
        </w:rPr>
        <w:t>psT</w:t>
      </w:r>
      <w:proofErr w:type="spellEnd"/>
      <w:proofErr w:type="gramEnd"/>
      <w:r w:rsidRPr="000D675B">
        <w:rPr>
          <w:rFonts w:ascii="Courier New" w:hAnsi="Courier New" w:cs="Courier New"/>
          <w:sz w:val="20"/>
          <w:szCs w:val="20"/>
        </w:rPr>
        <w:t>&gt;</w:t>
      </w:r>
      <w:r>
        <w:t xml:space="preserve"> and </w:t>
      </w:r>
      <w:r w:rsidRPr="000D675B">
        <w:rPr>
          <w:rFonts w:ascii="Courier New" w:hAnsi="Courier New" w:cs="Courier New"/>
          <w:sz w:val="20"/>
          <w:szCs w:val="20"/>
        </w:rPr>
        <w:t>&lt;</w:t>
      </w:r>
      <w:proofErr w:type="spellStart"/>
      <w:r w:rsidRPr="000D675B">
        <w:rPr>
          <w:rFonts w:ascii="Courier New" w:hAnsi="Courier New" w:cs="Courier New"/>
          <w:sz w:val="20"/>
          <w:szCs w:val="20"/>
        </w:rPr>
        <w:t>asfsT</w:t>
      </w:r>
      <w:proofErr w:type="spellEnd"/>
      <w:r w:rsidRPr="000D675B">
        <w:rPr>
          <w:rFonts w:ascii="Courier New" w:hAnsi="Courier New" w:cs="Courier New"/>
          <w:sz w:val="20"/>
          <w:szCs w:val="20"/>
        </w:rPr>
        <w:t>&gt;</w:t>
      </w:r>
      <w:r>
        <w:t xml:space="preserve"> elements.</w:t>
      </w:r>
    </w:p>
    <w:p w:rsidR="00146837" w:rsidRDefault="00146837" w:rsidP="00C766B9">
      <w:r>
        <w:t xml:space="preserve">The </w:t>
      </w:r>
      <w:r w:rsidRPr="000D675B">
        <w:rPr>
          <w:rFonts w:ascii="Courier New" w:hAnsi="Courier New" w:cs="Courier New"/>
          <w:sz w:val="20"/>
          <w:szCs w:val="20"/>
        </w:rPr>
        <w:t>&lt;</w:t>
      </w:r>
      <w:proofErr w:type="spellStart"/>
      <w:proofErr w:type="gramStart"/>
      <w:r w:rsidRPr="000D675B">
        <w:rPr>
          <w:rFonts w:ascii="Courier New" w:hAnsi="Courier New" w:cs="Courier New"/>
          <w:sz w:val="20"/>
          <w:szCs w:val="20"/>
        </w:rPr>
        <w:t>psT</w:t>
      </w:r>
      <w:proofErr w:type="spellEnd"/>
      <w:proofErr w:type="gramEnd"/>
      <w:r w:rsidRPr="000D675B">
        <w:rPr>
          <w:rFonts w:ascii="Courier New" w:hAnsi="Courier New" w:cs="Courier New"/>
          <w:sz w:val="20"/>
          <w:szCs w:val="20"/>
        </w:rPr>
        <w:t>&gt;</w:t>
      </w:r>
      <w:r>
        <w:t xml:space="preserve"> or </w:t>
      </w:r>
      <w:r w:rsidRPr="000D675B">
        <w:rPr>
          <w:rFonts w:ascii="Courier New" w:hAnsi="Courier New" w:cs="Courier New"/>
          <w:sz w:val="20"/>
          <w:szCs w:val="20"/>
        </w:rPr>
        <w:t>&lt;</w:t>
      </w:r>
      <w:proofErr w:type="spellStart"/>
      <w:r w:rsidRPr="000D675B">
        <w:rPr>
          <w:rFonts w:ascii="Courier New" w:hAnsi="Courier New" w:cs="Courier New"/>
          <w:sz w:val="20"/>
          <w:szCs w:val="20"/>
        </w:rPr>
        <w:t>probabilitiesT</w:t>
      </w:r>
      <w:proofErr w:type="spellEnd"/>
      <w:r w:rsidRPr="000D675B">
        <w:rPr>
          <w:rFonts w:ascii="Courier New" w:hAnsi="Courier New" w:cs="Courier New"/>
          <w:sz w:val="20"/>
          <w:szCs w:val="20"/>
        </w:rPr>
        <w:t>&gt;</w:t>
      </w:r>
      <w:r>
        <w:t xml:space="preserve"> element contains a list of probabilities </w:t>
      </w:r>
      <w:r w:rsidR="000D675B">
        <w:t>that a soma center will be on each level, in thousandths. Default 1,000 (i.e. 1.0 or 100%).</w:t>
      </w:r>
    </w:p>
    <w:p w:rsidR="000D675B" w:rsidRDefault="000D675B" w:rsidP="00C766B9">
      <w:r>
        <w:t xml:space="preserve">The </w:t>
      </w:r>
      <w:r w:rsidRPr="000D675B">
        <w:rPr>
          <w:rFonts w:ascii="Courier New" w:hAnsi="Courier New" w:cs="Courier New"/>
          <w:sz w:val="20"/>
          <w:szCs w:val="20"/>
        </w:rPr>
        <w:t>&lt;</w:t>
      </w:r>
      <w:proofErr w:type="spellStart"/>
      <w:r w:rsidRPr="000D675B">
        <w:rPr>
          <w:rFonts w:ascii="Courier New" w:hAnsi="Courier New" w:cs="Courier New"/>
          <w:sz w:val="20"/>
          <w:szCs w:val="20"/>
        </w:rPr>
        <w:t>as</w:t>
      </w:r>
      <w:r w:rsidR="00E26F6A">
        <w:rPr>
          <w:rFonts w:ascii="Courier New" w:hAnsi="Courier New" w:cs="Courier New"/>
          <w:sz w:val="20"/>
          <w:szCs w:val="20"/>
        </w:rPr>
        <w:t>p</w:t>
      </w:r>
      <w:r w:rsidRPr="000D675B">
        <w:rPr>
          <w:rFonts w:ascii="Courier New" w:hAnsi="Courier New" w:cs="Courier New"/>
          <w:sz w:val="20"/>
          <w:szCs w:val="20"/>
        </w:rPr>
        <w:t>fsT</w:t>
      </w:r>
      <w:proofErr w:type="spellEnd"/>
      <w:r w:rsidRPr="000D675B">
        <w:rPr>
          <w:rFonts w:ascii="Courier New" w:hAnsi="Courier New" w:cs="Courier New"/>
          <w:sz w:val="20"/>
          <w:szCs w:val="20"/>
        </w:rPr>
        <w:t>&gt;</w:t>
      </w:r>
      <w:r>
        <w:t xml:space="preserve"> or </w:t>
      </w:r>
      <w:r w:rsidRPr="000D675B">
        <w:rPr>
          <w:rFonts w:ascii="Courier New" w:hAnsi="Courier New" w:cs="Courier New"/>
          <w:sz w:val="20"/>
          <w:szCs w:val="20"/>
        </w:rPr>
        <w:t>&lt;</w:t>
      </w:r>
      <w:proofErr w:type="spellStart"/>
      <w:r w:rsidRPr="000D675B">
        <w:rPr>
          <w:rFonts w:ascii="Courier New" w:hAnsi="Courier New" w:cs="Courier New"/>
          <w:sz w:val="20"/>
          <w:szCs w:val="20"/>
        </w:rPr>
        <w:t>axonspeedfactorsT</w:t>
      </w:r>
      <w:proofErr w:type="spellEnd"/>
      <w:r w:rsidRPr="000D675B">
        <w:rPr>
          <w:rFonts w:ascii="Courier New" w:hAnsi="Courier New" w:cs="Courier New"/>
          <w:sz w:val="20"/>
          <w:szCs w:val="20"/>
        </w:rPr>
        <w:t>&gt;</w:t>
      </w:r>
      <w:r>
        <w:t xml:space="preserve"> element contains a list of factors to get axonal speeds of somas on each level, in thousandths. Default 1,000 (i.e. 1</w:t>
      </w:r>
      <w:r>
        <w:rPr>
          <w:rFonts w:cs="Times New Roman"/>
        </w:rPr>
        <w:t>×</w:t>
      </w:r>
      <w:r>
        <w:t>).</w:t>
      </w:r>
    </w:p>
    <w:p w:rsidR="00C766B9" w:rsidRDefault="00C766B9" w:rsidP="000B66F8">
      <w:pPr>
        <w:pStyle w:val="Heading3"/>
      </w:pPr>
      <w:bookmarkStart w:id="18" w:name="_Toc396492605"/>
      <w:r w:rsidRPr="002D64B2">
        <w:rPr>
          <w:rFonts w:ascii="Courier New" w:hAnsi="Courier New" w:cs="Courier New"/>
          <w:sz w:val="26"/>
          <w:szCs w:val="26"/>
        </w:rPr>
        <w:t>&lt;axons&gt;</w:t>
      </w:r>
      <w:r>
        <w:t xml:space="preserve"> Element and </w:t>
      </w:r>
      <w:r w:rsidR="006E0DF2">
        <w:rPr>
          <w:rFonts w:ascii="Courier New" w:hAnsi="Courier New" w:cs="Courier New"/>
          <w:sz w:val="26"/>
          <w:szCs w:val="26"/>
        </w:rPr>
        <w:t>&lt;fi</w:t>
      </w:r>
      <w:r w:rsidRPr="002D64B2">
        <w:rPr>
          <w:rFonts w:ascii="Courier New" w:hAnsi="Courier New" w:cs="Courier New"/>
          <w:sz w:val="26"/>
          <w:szCs w:val="26"/>
        </w:rPr>
        <w:t>eld&gt;</w:t>
      </w:r>
      <w:r>
        <w:t xml:space="preserve"> Elements</w:t>
      </w:r>
      <w:bookmarkEnd w:id="18"/>
    </w:p>
    <w:p w:rsidR="00C766B9" w:rsidRDefault="002D64B2" w:rsidP="00C766B9">
      <w:r>
        <w:t xml:space="preserve">The </w:t>
      </w:r>
      <w:r w:rsidRPr="002D64B2">
        <w:rPr>
          <w:rFonts w:ascii="Courier New" w:hAnsi="Courier New" w:cs="Courier New"/>
          <w:sz w:val="20"/>
          <w:szCs w:val="20"/>
        </w:rPr>
        <w:t>&lt;axons&gt;</w:t>
      </w:r>
      <w:r>
        <w:t xml:space="preserve"> or </w:t>
      </w:r>
      <w:r w:rsidRPr="002D64B2">
        <w:rPr>
          <w:rFonts w:ascii="Courier New" w:hAnsi="Courier New" w:cs="Courier New"/>
          <w:sz w:val="20"/>
          <w:szCs w:val="20"/>
        </w:rPr>
        <w:t>&lt;axonal&gt;</w:t>
      </w:r>
      <w:r>
        <w:t xml:space="preserve"> element contains multiple </w:t>
      </w:r>
      <w:r w:rsidR="006E0DF2">
        <w:rPr>
          <w:rFonts w:ascii="Courier New" w:hAnsi="Courier New" w:cs="Courier New"/>
          <w:sz w:val="20"/>
          <w:szCs w:val="20"/>
        </w:rPr>
        <w:t>&lt;fie</w:t>
      </w:r>
      <w:r w:rsidRPr="002D64B2">
        <w:rPr>
          <w:rFonts w:ascii="Courier New" w:hAnsi="Courier New" w:cs="Courier New"/>
          <w:sz w:val="20"/>
          <w:szCs w:val="20"/>
        </w:rPr>
        <w:t>ld&gt;</w:t>
      </w:r>
      <w:r>
        <w:t xml:space="preserve"> elements, each of which de</w:t>
      </w:r>
      <w:r w:rsidR="006E0DF2" w:rsidRPr="006E0DF2">
        <w:t>ﬁ</w:t>
      </w:r>
      <w:r>
        <w:t xml:space="preserve">nes parameters for a single axonal </w:t>
      </w:r>
      <w:r w:rsidR="006E0DF2" w:rsidRPr="006E0DF2">
        <w:t>ﬁ</w:t>
      </w:r>
      <w:r>
        <w:t>eld. Its attributes are:</w:t>
      </w:r>
    </w:p>
    <w:p w:rsidR="00C766B9" w:rsidRDefault="00C766B9" w:rsidP="00C766B9">
      <w:pPr>
        <w:pStyle w:val="ListParagraph"/>
        <w:numPr>
          <w:ilvl w:val="0"/>
          <w:numId w:val="33"/>
        </w:numPr>
      </w:pPr>
      <w:proofErr w:type="gramStart"/>
      <w:r>
        <w:t>n</w:t>
      </w:r>
      <w:proofErr w:type="gramEnd"/>
      <w:r w:rsidR="002D64B2">
        <w:t xml:space="preserve"> or count: The number of de</w:t>
      </w:r>
      <w:r w:rsidR="006E0DF2" w:rsidRPr="006E0DF2">
        <w:t>ﬁ</w:t>
      </w:r>
      <w:r w:rsidR="002D64B2">
        <w:t xml:space="preserve">ned axonal </w:t>
      </w:r>
      <w:r w:rsidR="006E0DF2" w:rsidRPr="006E0DF2">
        <w:t>ﬁ</w:t>
      </w:r>
      <w:r w:rsidR="002D64B2">
        <w:t xml:space="preserve">elds. Must match the actual number of </w:t>
      </w:r>
      <w:r w:rsidR="006E0DF2">
        <w:rPr>
          <w:rFonts w:ascii="Courier New" w:hAnsi="Courier New" w:cs="Courier New"/>
          <w:sz w:val="20"/>
          <w:szCs w:val="20"/>
        </w:rPr>
        <w:t>&lt;fie</w:t>
      </w:r>
      <w:r w:rsidR="002D64B2" w:rsidRPr="002D64B2">
        <w:rPr>
          <w:rFonts w:ascii="Courier New" w:hAnsi="Courier New" w:cs="Courier New"/>
          <w:sz w:val="20"/>
          <w:szCs w:val="20"/>
        </w:rPr>
        <w:t>ld&gt;</w:t>
      </w:r>
      <w:r w:rsidR="002D64B2">
        <w:t xml:space="preserve"> elements.</w:t>
      </w:r>
    </w:p>
    <w:p w:rsidR="00C766B9" w:rsidRDefault="002D64B2" w:rsidP="00C766B9">
      <w:r>
        <w:t xml:space="preserve">Each </w:t>
      </w:r>
      <w:r w:rsidR="006E0DF2">
        <w:rPr>
          <w:rFonts w:ascii="Courier New" w:hAnsi="Courier New" w:cs="Courier New"/>
          <w:sz w:val="20"/>
          <w:szCs w:val="20"/>
        </w:rPr>
        <w:t>&lt;fie</w:t>
      </w:r>
      <w:r w:rsidRPr="002D64B2">
        <w:rPr>
          <w:rFonts w:ascii="Courier New" w:hAnsi="Courier New" w:cs="Courier New"/>
          <w:sz w:val="20"/>
          <w:szCs w:val="20"/>
        </w:rPr>
        <w:t>ld&gt;</w:t>
      </w:r>
      <w:r>
        <w:t xml:space="preserve"> element’s attributes are:</w:t>
      </w:r>
    </w:p>
    <w:p w:rsidR="00C766B9" w:rsidRDefault="00C766B9" w:rsidP="00C766B9">
      <w:pPr>
        <w:pStyle w:val="ListParagraph"/>
        <w:numPr>
          <w:ilvl w:val="0"/>
          <w:numId w:val="33"/>
        </w:numPr>
      </w:pPr>
      <w:proofErr w:type="spellStart"/>
      <w:proofErr w:type="gramStart"/>
      <w:r>
        <w:t>wx</w:t>
      </w:r>
      <w:proofErr w:type="spellEnd"/>
      <w:proofErr w:type="gramEnd"/>
      <w:r w:rsidR="00EA2622">
        <w:t xml:space="preserve"> or </w:t>
      </w:r>
      <w:proofErr w:type="spellStart"/>
      <w:r w:rsidR="00EA2622">
        <w:t>xwidth</w:t>
      </w:r>
      <w:proofErr w:type="spellEnd"/>
      <w:r w:rsidR="00EA2622">
        <w:t xml:space="preserve">: </w:t>
      </w:r>
      <w:r w:rsidR="004E51C7">
        <w:t xml:space="preserve">The </w:t>
      </w:r>
      <w:r w:rsidR="006E0DF2" w:rsidRPr="006E0DF2">
        <w:t>ﬁ</w:t>
      </w:r>
      <w:r w:rsidR="004E51C7">
        <w:t xml:space="preserve">eld’s width along the </w:t>
      </w:r>
      <w:r w:rsidR="004E51C7" w:rsidRPr="004E51C7">
        <w:rPr>
          <w:i/>
        </w:rPr>
        <w:t>x</w:t>
      </w:r>
      <w:r w:rsidR="004E51C7">
        <w:t xml:space="preserve"> axis, in micrometers. </w:t>
      </w:r>
      <w:r w:rsidR="00EA2622">
        <w:t xml:space="preserve">Default 0 </w:t>
      </w:r>
      <w:r w:rsidR="00EA2622" w:rsidRPr="00146837">
        <w:t>µ</w:t>
      </w:r>
      <w:r w:rsidR="00EA2622">
        <w:t>m.</w:t>
      </w:r>
    </w:p>
    <w:p w:rsidR="00C766B9" w:rsidRDefault="00C766B9" w:rsidP="00C766B9">
      <w:pPr>
        <w:pStyle w:val="ListParagraph"/>
        <w:numPr>
          <w:ilvl w:val="0"/>
          <w:numId w:val="33"/>
        </w:numPr>
      </w:pPr>
      <w:proofErr w:type="spellStart"/>
      <w:proofErr w:type="gramStart"/>
      <w:r>
        <w:t>wy</w:t>
      </w:r>
      <w:proofErr w:type="spellEnd"/>
      <w:proofErr w:type="gramEnd"/>
      <w:r w:rsidR="00EA2622">
        <w:t xml:space="preserve"> or </w:t>
      </w:r>
      <w:proofErr w:type="spellStart"/>
      <w:r w:rsidR="00EA2622">
        <w:t>yheight</w:t>
      </w:r>
      <w:proofErr w:type="spellEnd"/>
      <w:r w:rsidR="00EA2622">
        <w:t xml:space="preserve">: </w:t>
      </w:r>
      <w:r w:rsidR="004E51C7">
        <w:t xml:space="preserve">The </w:t>
      </w:r>
      <w:r w:rsidR="006E0DF2" w:rsidRPr="006E0DF2">
        <w:t>ﬁ</w:t>
      </w:r>
      <w:r w:rsidR="004E51C7">
        <w:t xml:space="preserve">eld’s height along the </w:t>
      </w:r>
      <w:r w:rsidR="004E51C7">
        <w:rPr>
          <w:i/>
        </w:rPr>
        <w:t>y</w:t>
      </w:r>
      <w:r w:rsidR="004E51C7">
        <w:t xml:space="preserve"> axis, in micrometers. </w:t>
      </w:r>
      <w:r w:rsidR="00EA2622">
        <w:t xml:space="preserve">Default 0 </w:t>
      </w:r>
      <w:r w:rsidR="00EA2622" w:rsidRPr="00146837">
        <w:t>µ</w:t>
      </w:r>
      <w:r w:rsidR="00EA2622">
        <w:t>m.</w:t>
      </w:r>
    </w:p>
    <w:p w:rsidR="00C766B9" w:rsidRDefault="00C766B9" w:rsidP="00C766B9">
      <w:pPr>
        <w:pStyle w:val="ListParagraph"/>
        <w:numPr>
          <w:ilvl w:val="0"/>
          <w:numId w:val="33"/>
        </w:numPr>
      </w:pPr>
      <w:proofErr w:type="spellStart"/>
      <w:proofErr w:type="gramStart"/>
      <w:r>
        <w:t>wz</w:t>
      </w:r>
      <w:proofErr w:type="spellEnd"/>
      <w:proofErr w:type="gramEnd"/>
      <w:r w:rsidR="00EA2622">
        <w:t xml:space="preserve"> or </w:t>
      </w:r>
      <w:proofErr w:type="spellStart"/>
      <w:r w:rsidR="00EA2622">
        <w:t>zdepth</w:t>
      </w:r>
      <w:proofErr w:type="spellEnd"/>
      <w:r w:rsidR="00EA2622">
        <w:t xml:space="preserve">: </w:t>
      </w:r>
      <w:r w:rsidR="004E51C7">
        <w:t xml:space="preserve">The </w:t>
      </w:r>
      <w:r w:rsidR="006E0DF2" w:rsidRPr="006E0DF2">
        <w:t>ﬁ</w:t>
      </w:r>
      <w:r w:rsidR="004E51C7">
        <w:t xml:space="preserve">eld’s depth along the </w:t>
      </w:r>
      <w:r w:rsidR="004E51C7">
        <w:rPr>
          <w:i/>
        </w:rPr>
        <w:t>z</w:t>
      </w:r>
      <w:r w:rsidR="004E51C7">
        <w:t xml:space="preserve"> axis, in micrometers. </w:t>
      </w:r>
      <w:r w:rsidR="00EA2622">
        <w:t xml:space="preserve">Default 0 </w:t>
      </w:r>
      <w:r w:rsidR="00EA2622" w:rsidRPr="00146837">
        <w:t>µ</w:t>
      </w:r>
      <w:r w:rsidR="00EA2622">
        <w:t>m.</w:t>
      </w:r>
    </w:p>
    <w:p w:rsidR="00C766B9" w:rsidRDefault="00C766B9" w:rsidP="00C766B9">
      <w:pPr>
        <w:pStyle w:val="ListParagraph"/>
        <w:numPr>
          <w:ilvl w:val="0"/>
          <w:numId w:val="33"/>
        </w:numPr>
      </w:pPr>
      <w:proofErr w:type="gramStart"/>
      <w:r>
        <w:t>ox</w:t>
      </w:r>
      <w:proofErr w:type="gramEnd"/>
      <w:r w:rsidR="00EA2622">
        <w:t xml:space="preserve"> or </w:t>
      </w:r>
      <w:proofErr w:type="spellStart"/>
      <w:r w:rsidR="00EA2622">
        <w:t>xoffset</w:t>
      </w:r>
      <w:proofErr w:type="spellEnd"/>
      <w:r w:rsidR="00EA2622">
        <w:t xml:space="preserve">: </w:t>
      </w:r>
      <w:r w:rsidR="004E51C7">
        <w:t xml:space="preserve">The </w:t>
      </w:r>
      <w:r w:rsidR="006E0DF2" w:rsidRPr="006E0DF2">
        <w:t>ﬁ</w:t>
      </w:r>
      <w:r w:rsidR="004E51C7">
        <w:t xml:space="preserve">eld’s </w:t>
      </w:r>
      <w:r w:rsidR="002D76E1">
        <w:t xml:space="preserve">transverse </w:t>
      </w:r>
      <w:r w:rsidR="004E51C7">
        <w:t xml:space="preserve">offset along the </w:t>
      </w:r>
      <w:r w:rsidR="004E51C7" w:rsidRPr="004E51C7">
        <w:rPr>
          <w:i/>
        </w:rPr>
        <w:t>x</w:t>
      </w:r>
      <w:r w:rsidR="004E51C7">
        <w:t xml:space="preserve"> axis from the soma center</w:t>
      </w:r>
      <w:r w:rsidR="002D76E1">
        <w:t>, in micrometers</w:t>
      </w:r>
      <w:r w:rsidR="004E51C7">
        <w:t xml:space="preserve">. </w:t>
      </w:r>
      <w:r w:rsidR="00EA2622" w:rsidRPr="004E51C7">
        <w:t>Default</w:t>
      </w:r>
      <w:r w:rsidR="00EA2622">
        <w:t xml:space="preserve"> 0 </w:t>
      </w:r>
      <w:r w:rsidR="00EA2622" w:rsidRPr="00146837">
        <w:t>µ</w:t>
      </w:r>
      <w:r w:rsidR="00EA2622">
        <w:t>m.</w:t>
      </w:r>
    </w:p>
    <w:p w:rsidR="00C766B9" w:rsidRDefault="00C766B9" w:rsidP="00C766B9">
      <w:pPr>
        <w:pStyle w:val="ListParagraph"/>
        <w:numPr>
          <w:ilvl w:val="0"/>
          <w:numId w:val="33"/>
        </w:numPr>
      </w:pPr>
      <w:proofErr w:type="spellStart"/>
      <w:proofErr w:type="gramStart"/>
      <w:r>
        <w:t>oy</w:t>
      </w:r>
      <w:proofErr w:type="spellEnd"/>
      <w:proofErr w:type="gramEnd"/>
      <w:r w:rsidR="00EA2622">
        <w:t xml:space="preserve"> or </w:t>
      </w:r>
      <w:proofErr w:type="spellStart"/>
      <w:r w:rsidR="00EA2622">
        <w:t>yoffset</w:t>
      </w:r>
      <w:proofErr w:type="spellEnd"/>
      <w:r w:rsidR="00EA2622">
        <w:t xml:space="preserve">: </w:t>
      </w:r>
      <w:r w:rsidR="004E51C7">
        <w:t xml:space="preserve">The </w:t>
      </w:r>
      <w:r w:rsidR="006E0DF2" w:rsidRPr="006E0DF2">
        <w:t>ﬁ</w:t>
      </w:r>
      <w:r w:rsidR="004E51C7">
        <w:t xml:space="preserve">eld’s </w:t>
      </w:r>
      <w:r w:rsidR="002D76E1">
        <w:t xml:space="preserve">longitudinal </w:t>
      </w:r>
      <w:r w:rsidR="004E51C7">
        <w:t xml:space="preserve">offset along the </w:t>
      </w:r>
      <w:r w:rsidR="004E51C7">
        <w:rPr>
          <w:i/>
        </w:rPr>
        <w:t>y</w:t>
      </w:r>
      <w:r w:rsidR="004E51C7">
        <w:t xml:space="preserve"> axis from the soma center</w:t>
      </w:r>
      <w:r w:rsidR="002D76E1">
        <w:t>, in micrometers</w:t>
      </w:r>
      <w:r w:rsidR="004E51C7">
        <w:t xml:space="preserve">. </w:t>
      </w:r>
      <w:r w:rsidR="00EA2622">
        <w:t xml:space="preserve">Default 0 </w:t>
      </w:r>
      <w:r w:rsidR="00EA2622" w:rsidRPr="00146837">
        <w:t>µ</w:t>
      </w:r>
      <w:r w:rsidR="00EA2622">
        <w:t>m.</w:t>
      </w:r>
    </w:p>
    <w:p w:rsidR="00C766B9" w:rsidRDefault="00C766B9" w:rsidP="00C766B9">
      <w:pPr>
        <w:pStyle w:val="ListParagraph"/>
        <w:numPr>
          <w:ilvl w:val="0"/>
          <w:numId w:val="33"/>
        </w:numPr>
      </w:pPr>
      <w:proofErr w:type="spellStart"/>
      <w:proofErr w:type="gramStart"/>
      <w:r>
        <w:t>oz</w:t>
      </w:r>
      <w:proofErr w:type="spellEnd"/>
      <w:proofErr w:type="gramEnd"/>
      <w:r w:rsidR="00EA2622">
        <w:t xml:space="preserve"> or </w:t>
      </w:r>
      <w:proofErr w:type="spellStart"/>
      <w:r w:rsidR="00EA2622">
        <w:t>zoffset</w:t>
      </w:r>
      <w:proofErr w:type="spellEnd"/>
      <w:r w:rsidR="00EA2622">
        <w:t xml:space="preserve">: </w:t>
      </w:r>
      <w:r w:rsidR="004E51C7">
        <w:t xml:space="preserve">The </w:t>
      </w:r>
      <w:r w:rsidR="006E0DF2" w:rsidRPr="006E0DF2">
        <w:t>ﬁ</w:t>
      </w:r>
      <w:r w:rsidR="004E51C7">
        <w:t xml:space="preserve">eld’s </w:t>
      </w:r>
      <w:r w:rsidR="002D76E1">
        <w:t xml:space="preserve">vertical </w:t>
      </w:r>
      <w:r w:rsidR="004E51C7">
        <w:t xml:space="preserve">offset along the </w:t>
      </w:r>
      <w:r w:rsidR="004E51C7">
        <w:rPr>
          <w:i/>
        </w:rPr>
        <w:t>z</w:t>
      </w:r>
      <w:r w:rsidR="004E51C7">
        <w:t xml:space="preserve"> axis from the soma center</w:t>
      </w:r>
      <w:r w:rsidR="002D76E1">
        <w:t>, in micrometers</w:t>
      </w:r>
      <w:r w:rsidR="004E51C7">
        <w:t xml:space="preserve">. </w:t>
      </w:r>
      <w:r w:rsidR="00EA2622">
        <w:t xml:space="preserve">Default 0 </w:t>
      </w:r>
      <w:r w:rsidR="00EA2622" w:rsidRPr="00146837">
        <w:t>µ</w:t>
      </w:r>
      <w:r w:rsidR="00EA2622">
        <w:t>m.</w:t>
      </w:r>
    </w:p>
    <w:p w:rsidR="00C766B9" w:rsidRDefault="00C766B9" w:rsidP="00C766B9">
      <w:pPr>
        <w:pStyle w:val="ListParagraph"/>
        <w:numPr>
          <w:ilvl w:val="0"/>
          <w:numId w:val="33"/>
        </w:numPr>
      </w:pPr>
      <w:proofErr w:type="gramStart"/>
      <w:r>
        <w:lastRenderedPageBreak/>
        <w:t>asp</w:t>
      </w:r>
      <w:proofErr w:type="gramEnd"/>
      <w:r w:rsidR="00EA2622">
        <w:t xml:space="preserve"> or </w:t>
      </w:r>
      <w:proofErr w:type="spellStart"/>
      <w:r w:rsidR="00EA2622">
        <w:t>axonalspeed</w:t>
      </w:r>
      <w:proofErr w:type="spellEnd"/>
      <w:r w:rsidR="00EA2622">
        <w:t>:</w:t>
      </w:r>
      <w:r w:rsidR="00117DF0">
        <w:t xml:space="preserve"> </w:t>
      </w:r>
      <w:r w:rsidR="002D76E1">
        <w:t xml:space="preserve">The </w:t>
      </w:r>
      <w:r w:rsidR="006E0DF2" w:rsidRPr="006E0DF2">
        <w:t>ﬁ</w:t>
      </w:r>
      <w:r w:rsidR="002D76E1">
        <w:t xml:space="preserve">eld’s axonal speed, in millimeters per second (or micrometers per millisecond). </w:t>
      </w:r>
      <w:r w:rsidR="00117DF0">
        <w:t>Default 300 mm/s.</w:t>
      </w:r>
    </w:p>
    <w:p w:rsidR="00400A8F" w:rsidRPr="00C766B9" w:rsidRDefault="00400A8F" w:rsidP="00C766B9">
      <w:pPr>
        <w:pStyle w:val="ListParagraph"/>
        <w:numPr>
          <w:ilvl w:val="0"/>
          <w:numId w:val="33"/>
        </w:numPr>
      </w:pPr>
      <w:proofErr w:type="spellStart"/>
      <w:proofErr w:type="gramStart"/>
      <w:r>
        <w:t>dcfT</w:t>
      </w:r>
      <w:proofErr w:type="spellEnd"/>
      <w:proofErr w:type="gramEnd"/>
      <w:r w:rsidR="00EA2622">
        <w:t xml:space="preserve"> or </w:t>
      </w:r>
      <w:proofErr w:type="spellStart"/>
      <w:r w:rsidR="00EA2622">
        <w:t>densitycorrectionfactorT</w:t>
      </w:r>
      <w:proofErr w:type="spellEnd"/>
      <w:r w:rsidR="00EA2622">
        <w:t>:</w:t>
      </w:r>
      <w:r w:rsidR="00117DF0">
        <w:t xml:space="preserve"> </w:t>
      </w:r>
      <w:r w:rsidR="002D76E1">
        <w:t xml:space="preserve">The </w:t>
      </w:r>
      <w:r w:rsidR="006E0DF2" w:rsidRPr="006E0DF2">
        <w:t>ﬁ</w:t>
      </w:r>
      <w:r w:rsidR="002D76E1">
        <w:t xml:space="preserve">eld’s density correction factor, in thousandths. </w:t>
      </w:r>
      <w:r w:rsidR="00117DF0">
        <w:t>Default 1,000 (i.e. 1</w:t>
      </w:r>
      <w:r w:rsidR="00117DF0">
        <w:rPr>
          <w:rFonts w:cs="Times New Roman"/>
        </w:rPr>
        <w:t>×</w:t>
      </w:r>
      <w:r w:rsidR="00117DF0">
        <w:t>).</w:t>
      </w:r>
    </w:p>
    <w:p w:rsidR="00C766B9" w:rsidRDefault="00C766B9" w:rsidP="000B66F8">
      <w:pPr>
        <w:pStyle w:val="Heading3"/>
      </w:pPr>
      <w:bookmarkStart w:id="19" w:name="_Toc396492606"/>
      <w:r w:rsidRPr="002D64B2">
        <w:rPr>
          <w:rFonts w:ascii="Courier New" w:hAnsi="Courier New" w:cs="Courier New"/>
          <w:sz w:val="26"/>
          <w:szCs w:val="26"/>
        </w:rPr>
        <w:t>&lt;</w:t>
      </w:r>
      <w:proofErr w:type="gramStart"/>
      <w:r w:rsidRPr="002D64B2">
        <w:rPr>
          <w:rFonts w:ascii="Courier New" w:hAnsi="Courier New" w:cs="Courier New"/>
          <w:sz w:val="26"/>
          <w:szCs w:val="26"/>
        </w:rPr>
        <w:t>dens</w:t>
      </w:r>
      <w:proofErr w:type="gramEnd"/>
      <w:r w:rsidRPr="002D64B2">
        <w:rPr>
          <w:rFonts w:ascii="Courier New" w:hAnsi="Courier New" w:cs="Courier New"/>
          <w:sz w:val="26"/>
          <w:szCs w:val="26"/>
        </w:rPr>
        <w:t>&gt;</w:t>
      </w:r>
      <w:r>
        <w:t xml:space="preserve"> Element and </w:t>
      </w:r>
      <w:r w:rsidR="006E0DF2">
        <w:rPr>
          <w:rFonts w:ascii="Courier New" w:hAnsi="Courier New" w:cs="Courier New"/>
          <w:sz w:val="26"/>
          <w:szCs w:val="26"/>
        </w:rPr>
        <w:t>&lt;fie</w:t>
      </w:r>
      <w:r w:rsidRPr="002D64B2">
        <w:rPr>
          <w:rFonts w:ascii="Courier New" w:hAnsi="Courier New" w:cs="Courier New"/>
          <w:sz w:val="26"/>
          <w:szCs w:val="26"/>
        </w:rPr>
        <w:t>ld&gt;</w:t>
      </w:r>
      <w:r>
        <w:t xml:space="preserve"> Elements</w:t>
      </w:r>
      <w:bookmarkEnd w:id="19"/>
    </w:p>
    <w:p w:rsidR="002D64B2" w:rsidRDefault="002D64B2" w:rsidP="002D64B2">
      <w:r>
        <w:t xml:space="preserve">The </w:t>
      </w:r>
      <w:r w:rsidRPr="002D64B2">
        <w:rPr>
          <w:rFonts w:ascii="Courier New" w:hAnsi="Courier New" w:cs="Courier New"/>
          <w:sz w:val="20"/>
          <w:szCs w:val="20"/>
        </w:rPr>
        <w:t>&lt;dens&gt;</w:t>
      </w:r>
      <w:r>
        <w:t xml:space="preserve"> or </w:t>
      </w:r>
      <w:r w:rsidRPr="002D64B2">
        <w:rPr>
          <w:rFonts w:ascii="Courier New" w:hAnsi="Courier New" w:cs="Courier New"/>
          <w:sz w:val="20"/>
          <w:szCs w:val="20"/>
        </w:rPr>
        <w:t>&lt;dendritic&gt;</w:t>
      </w:r>
      <w:r>
        <w:t xml:space="preserve"> element contains multiple </w:t>
      </w:r>
      <w:r w:rsidR="006E0DF2">
        <w:rPr>
          <w:rFonts w:ascii="Courier New" w:hAnsi="Courier New" w:cs="Courier New"/>
          <w:sz w:val="20"/>
          <w:szCs w:val="20"/>
        </w:rPr>
        <w:t>&lt;fie</w:t>
      </w:r>
      <w:r w:rsidRPr="002D64B2">
        <w:rPr>
          <w:rFonts w:ascii="Courier New" w:hAnsi="Courier New" w:cs="Courier New"/>
          <w:sz w:val="20"/>
          <w:szCs w:val="20"/>
        </w:rPr>
        <w:t>ld&gt;</w:t>
      </w:r>
      <w:r>
        <w:t xml:space="preserve"> elements, each of which de</w:t>
      </w:r>
      <w:r w:rsidR="006E0DF2" w:rsidRPr="006E0DF2">
        <w:t>ﬁ</w:t>
      </w:r>
      <w:r>
        <w:t xml:space="preserve">nes parameters for a single dendritic </w:t>
      </w:r>
      <w:r w:rsidR="006E0DF2" w:rsidRPr="006E0DF2">
        <w:t>ﬁ</w:t>
      </w:r>
      <w:r>
        <w:t>eld. Its attributes are:</w:t>
      </w:r>
    </w:p>
    <w:p w:rsidR="002D64B2" w:rsidRDefault="002D64B2" w:rsidP="002D64B2">
      <w:pPr>
        <w:pStyle w:val="ListParagraph"/>
        <w:numPr>
          <w:ilvl w:val="0"/>
          <w:numId w:val="33"/>
        </w:numPr>
      </w:pPr>
      <w:proofErr w:type="gramStart"/>
      <w:r>
        <w:t>n</w:t>
      </w:r>
      <w:proofErr w:type="gramEnd"/>
      <w:r>
        <w:t xml:space="preserve"> or count: The number of de</w:t>
      </w:r>
      <w:r w:rsidR="006E0DF2" w:rsidRPr="006E0DF2">
        <w:t>ﬁ</w:t>
      </w:r>
      <w:r>
        <w:t xml:space="preserve">ned dendritic </w:t>
      </w:r>
      <w:r w:rsidR="006E0DF2" w:rsidRPr="006E0DF2">
        <w:t>ﬁ</w:t>
      </w:r>
      <w:r>
        <w:t xml:space="preserve">elds. Must match the actual number of </w:t>
      </w:r>
      <w:r w:rsidR="006E0DF2">
        <w:rPr>
          <w:rFonts w:ascii="Courier New" w:hAnsi="Courier New" w:cs="Courier New"/>
          <w:sz w:val="20"/>
          <w:szCs w:val="20"/>
        </w:rPr>
        <w:t>&lt;fie</w:t>
      </w:r>
      <w:r w:rsidRPr="002D64B2">
        <w:rPr>
          <w:rFonts w:ascii="Courier New" w:hAnsi="Courier New" w:cs="Courier New"/>
          <w:sz w:val="20"/>
          <w:szCs w:val="20"/>
        </w:rPr>
        <w:t>ld&gt;</w:t>
      </w:r>
      <w:r>
        <w:t xml:space="preserve"> elements.</w:t>
      </w:r>
    </w:p>
    <w:p w:rsidR="00C766B9" w:rsidRDefault="002D64B2" w:rsidP="00C766B9">
      <w:r>
        <w:t xml:space="preserve">Each </w:t>
      </w:r>
      <w:r w:rsidR="006E0DF2">
        <w:rPr>
          <w:rFonts w:ascii="Courier New" w:hAnsi="Courier New" w:cs="Courier New"/>
          <w:sz w:val="20"/>
          <w:szCs w:val="20"/>
        </w:rPr>
        <w:t>&lt;fi</w:t>
      </w:r>
      <w:r w:rsidRPr="002D64B2">
        <w:rPr>
          <w:rFonts w:ascii="Courier New" w:hAnsi="Courier New" w:cs="Courier New"/>
          <w:sz w:val="20"/>
          <w:szCs w:val="20"/>
        </w:rPr>
        <w:t>eld&gt;</w:t>
      </w:r>
      <w:r>
        <w:t xml:space="preserve"> element’s attributes are:</w:t>
      </w:r>
    </w:p>
    <w:p w:rsidR="004E51C7" w:rsidRDefault="004E51C7" w:rsidP="004E51C7">
      <w:pPr>
        <w:pStyle w:val="ListParagraph"/>
        <w:numPr>
          <w:ilvl w:val="0"/>
          <w:numId w:val="34"/>
        </w:numPr>
      </w:pPr>
      <w:proofErr w:type="spellStart"/>
      <w:proofErr w:type="gramStart"/>
      <w:r>
        <w:t>wx</w:t>
      </w:r>
      <w:proofErr w:type="spellEnd"/>
      <w:proofErr w:type="gramEnd"/>
      <w:r>
        <w:t xml:space="preserve"> or </w:t>
      </w:r>
      <w:proofErr w:type="spellStart"/>
      <w:r>
        <w:t>xwidth</w:t>
      </w:r>
      <w:proofErr w:type="spellEnd"/>
      <w:r>
        <w:t xml:space="preserve">: The </w:t>
      </w:r>
      <w:r w:rsidR="006E0DF2" w:rsidRPr="006E0DF2">
        <w:t>ﬁ</w:t>
      </w:r>
      <w:r>
        <w:t xml:space="preserve">eld’s width along the </w:t>
      </w:r>
      <w:r w:rsidRPr="004E51C7">
        <w:rPr>
          <w:i/>
        </w:rPr>
        <w:t>x</w:t>
      </w:r>
      <w:r>
        <w:t xml:space="preserve"> axis, in micrometers. Default 0 </w:t>
      </w:r>
      <w:r w:rsidRPr="00146837">
        <w:t>µ</w:t>
      </w:r>
      <w:r>
        <w:t>m.</w:t>
      </w:r>
    </w:p>
    <w:p w:rsidR="004E51C7" w:rsidRDefault="004E51C7" w:rsidP="004E51C7">
      <w:pPr>
        <w:pStyle w:val="ListParagraph"/>
        <w:numPr>
          <w:ilvl w:val="0"/>
          <w:numId w:val="34"/>
        </w:numPr>
      </w:pPr>
      <w:proofErr w:type="spellStart"/>
      <w:proofErr w:type="gramStart"/>
      <w:r>
        <w:t>wy</w:t>
      </w:r>
      <w:proofErr w:type="spellEnd"/>
      <w:proofErr w:type="gramEnd"/>
      <w:r>
        <w:t xml:space="preserve"> or </w:t>
      </w:r>
      <w:proofErr w:type="spellStart"/>
      <w:r>
        <w:t>yheight</w:t>
      </w:r>
      <w:proofErr w:type="spellEnd"/>
      <w:r>
        <w:t xml:space="preserve">: The </w:t>
      </w:r>
      <w:r w:rsidR="006E0DF2" w:rsidRPr="006E0DF2">
        <w:t>ﬁ</w:t>
      </w:r>
      <w:r>
        <w:t xml:space="preserve">eld’s height along the </w:t>
      </w:r>
      <w:r>
        <w:rPr>
          <w:i/>
        </w:rPr>
        <w:t>y</w:t>
      </w:r>
      <w:r>
        <w:t xml:space="preserve"> axis, in micrometers. Default 0 </w:t>
      </w:r>
      <w:r w:rsidRPr="00146837">
        <w:t>µ</w:t>
      </w:r>
      <w:r>
        <w:t>m.</w:t>
      </w:r>
    </w:p>
    <w:p w:rsidR="004E51C7" w:rsidRDefault="004E51C7" w:rsidP="004E51C7">
      <w:pPr>
        <w:pStyle w:val="ListParagraph"/>
        <w:numPr>
          <w:ilvl w:val="0"/>
          <w:numId w:val="34"/>
        </w:numPr>
      </w:pPr>
      <w:proofErr w:type="spellStart"/>
      <w:proofErr w:type="gramStart"/>
      <w:r>
        <w:t>wz</w:t>
      </w:r>
      <w:proofErr w:type="spellEnd"/>
      <w:proofErr w:type="gramEnd"/>
      <w:r>
        <w:t xml:space="preserve"> or </w:t>
      </w:r>
      <w:proofErr w:type="spellStart"/>
      <w:r>
        <w:t>zdepth</w:t>
      </w:r>
      <w:proofErr w:type="spellEnd"/>
      <w:r>
        <w:t xml:space="preserve">: The </w:t>
      </w:r>
      <w:r w:rsidR="006E0DF2" w:rsidRPr="006E0DF2">
        <w:t>ﬁ</w:t>
      </w:r>
      <w:r>
        <w:t xml:space="preserve">eld’s depth along the </w:t>
      </w:r>
      <w:r>
        <w:rPr>
          <w:i/>
        </w:rPr>
        <w:t>z</w:t>
      </w:r>
      <w:r>
        <w:t xml:space="preserve"> axis, in micrometers. Default 0 </w:t>
      </w:r>
      <w:r w:rsidRPr="00146837">
        <w:t>µ</w:t>
      </w:r>
      <w:r>
        <w:t>m.</w:t>
      </w:r>
    </w:p>
    <w:p w:rsidR="002D76E1" w:rsidRDefault="002D76E1" w:rsidP="002D76E1">
      <w:pPr>
        <w:pStyle w:val="ListParagraph"/>
        <w:numPr>
          <w:ilvl w:val="0"/>
          <w:numId w:val="34"/>
        </w:numPr>
      </w:pPr>
      <w:proofErr w:type="gramStart"/>
      <w:r>
        <w:t>ox</w:t>
      </w:r>
      <w:proofErr w:type="gramEnd"/>
      <w:r>
        <w:t xml:space="preserve"> or </w:t>
      </w:r>
      <w:proofErr w:type="spellStart"/>
      <w:r>
        <w:t>xoffset</w:t>
      </w:r>
      <w:proofErr w:type="spellEnd"/>
      <w:r>
        <w:t xml:space="preserve">: The </w:t>
      </w:r>
      <w:r w:rsidR="006E0DF2" w:rsidRPr="006E0DF2">
        <w:t>ﬁ</w:t>
      </w:r>
      <w:r>
        <w:t xml:space="preserve">eld’s transverse offset along the </w:t>
      </w:r>
      <w:r w:rsidRPr="004E51C7">
        <w:rPr>
          <w:i/>
        </w:rPr>
        <w:t>x</w:t>
      </w:r>
      <w:r>
        <w:t xml:space="preserve"> axis from the soma center, in micrometers. </w:t>
      </w:r>
      <w:r w:rsidRPr="004E51C7">
        <w:t>Default</w:t>
      </w:r>
      <w:r>
        <w:t xml:space="preserve"> 0 </w:t>
      </w:r>
      <w:r w:rsidRPr="00146837">
        <w:t>µ</w:t>
      </w:r>
      <w:r>
        <w:t>m.</w:t>
      </w:r>
    </w:p>
    <w:p w:rsidR="002D76E1" w:rsidRDefault="002D76E1" w:rsidP="002D76E1">
      <w:pPr>
        <w:pStyle w:val="ListParagraph"/>
        <w:numPr>
          <w:ilvl w:val="0"/>
          <w:numId w:val="34"/>
        </w:numPr>
      </w:pPr>
      <w:proofErr w:type="spellStart"/>
      <w:proofErr w:type="gramStart"/>
      <w:r>
        <w:t>oy</w:t>
      </w:r>
      <w:proofErr w:type="spellEnd"/>
      <w:proofErr w:type="gramEnd"/>
      <w:r>
        <w:t xml:space="preserve"> or </w:t>
      </w:r>
      <w:proofErr w:type="spellStart"/>
      <w:r>
        <w:t>yoffset</w:t>
      </w:r>
      <w:proofErr w:type="spellEnd"/>
      <w:r>
        <w:t xml:space="preserve">: The </w:t>
      </w:r>
      <w:r w:rsidR="006E0DF2" w:rsidRPr="006E0DF2">
        <w:t>ﬁ</w:t>
      </w:r>
      <w:r>
        <w:t xml:space="preserve">eld’s longitudinal offset along the </w:t>
      </w:r>
      <w:r>
        <w:rPr>
          <w:i/>
        </w:rPr>
        <w:t>y</w:t>
      </w:r>
      <w:r>
        <w:t xml:space="preserve"> axis from the soma center, in micrometers. Default 0 </w:t>
      </w:r>
      <w:r w:rsidRPr="00146837">
        <w:t>µ</w:t>
      </w:r>
      <w:r>
        <w:t>m.</w:t>
      </w:r>
    </w:p>
    <w:p w:rsidR="002D76E1" w:rsidRDefault="002D76E1" w:rsidP="002D76E1">
      <w:pPr>
        <w:pStyle w:val="ListParagraph"/>
        <w:numPr>
          <w:ilvl w:val="0"/>
          <w:numId w:val="34"/>
        </w:numPr>
      </w:pPr>
      <w:proofErr w:type="spellStart"/>
      <w:proofErr w:type="gramStart"/>
      <w:r>
        <w:t>oz</w:t>
      </w:r>
      <w:proofErr w:type="spellEnd"/>
      <w:proofErr w:type="gramEnd"/>
      <w:r>
        <w:t xml:space="preserve"> or </w:t>
      </w:r>
      <w:proofErr w:type="spellStart"/>
      <w:r>
        <w:t>zoffset</w:t>
      </w:r>
      <w:proofErr w:type="spellEnd"/>
      <w:r>
        <w:t xml:space="preserve">: The </w:t>
      </w:r>
      <w:r w:rsidR="006E0DF2" w:rsidRPr="006E0DF2">
        <w:t>ﬁ</w:t>
      </w:r>
      <w:r>
        <w:t xml:space="preserve">eld’s vertical offset along the </w:t>
      </w:r>
      <w:r>
        <w:rPr>
          <w:i/>
        </w:rPr>
        <w:t>z</w:t>
      </w:r>
      <w:r>
        <w:t xml:space="preserve"> axis from the soma center, in micrometers. Default 0 </w:t>
      </w:r>
      <w:r w:rsidRPr="00146837">
        <w:t>µ</w:t>
      </w:r>
      <w:r>
        <w:t>m.</w:t>
      </w:r>
    </w:p>
    <w:p w:rsidR="00C766B9" w:rsidRDefault="00C766B9" w:rsidP="00C766B9">
      <w:pPr>
        <w:pStyle w:val="ListParagraph"/>
        <w:numPr>
          <w:ilvl w:val="0"/>
          <w:numId w:val="34"/>
        </w:numPr>
      </w:pPr>
      <w:proofErr w:type="spellStart"/>
      <w:proofErr w:type="gramStart"/>
      <w:r>
        <w:t>mmdsp</w:t>
      </w:r>
      <w:proofErr w:type="spellEnd"/>
      <w:proofErr w:type="gramEnd"/>
      <w:r w:rsidR="00EA2622">
        <w:t xml:space="preserve"> or </w:t>
      </w:r>
      <w:proofErr w:type="spellStart"/>
      <w:r w:rsidR="00EA2622">
        <w:t>dendriticspeedminmax</w:t>
      </w:r>
      <w:proofErr w:type="spellEnd"/>
      <w:r w:rsidR="00EA2622">
        <w:t>:</w:t>
      </w:r>
      <w:r w:rsidR="00117DF0">
        <w:t xml:space="preserve"> </w:t>
      </w:r>
      <w:r w:rsidR="00D7244D">
        <w:t xml:space="preserve">The </w:t>
      </w:r>
      <w:r w:rsidR="006E0DF2" w:rsidRPr="006E0DF2">
        <w:t>ﬁ</w:t>
      </w:r>
      <w:r w:rsidR="00D7244D">
        <w:t xml:space="preserve">eld’s dendritic speeds at the tip of the </w:t>
      </w:r>
      <w:proofErr w:type="spellStart"/>
      <w:r w:rsidR="00D7244D">
        <w:t>neuritic</w:t>
      </w:r>
      <w:proofErr w:type="spellEnd"/>
      <w:r w:rsidR="00D7244D">
        <w:t xml:space="preserve"> region (minimum) and at the soma (maximum), in millimeters per second (or micrometers per millisecond). Both are clamped to at least 1, and swapped if necessary to keep the minimum less than the maximum. </w:t>
      </w:r>
      <w:r w:rsidR="00117DF0">
        <w:t>Default [300 mm/s, 300 mm/s].</w:t>
      </w:r>
    </w:p>
    <w:p w:rsidR="00C766B9" w:rsidRDefault="00C766B9" w:rsidP="00C766B9">
      <w:pPr>
        <w:pStyle w:val="ListParagraph"/>
        <w:numPr>
          <w:ilvl w:val="0"/>
          <w:numId w:val="34"/>
        </w:numPr>
      </w:pPr>
      <w:proofErr w:type="spellStart"/>
      <w:proofErr w:type="gramStart"/>
      <w:r>
        <w:t>mmpfT</w:t>
      </w:r>
      <w:proofErr w:type="spellEnd"/>
      <w:proofErr w:type="gramEnd"/>
      <w:r w:rsidR="00EA2622">
        <w:t xml:space="preserve"> or </w:t>
      </w:r>
      <w:proofErr w:type="spellStart"/>
      <w:r w:rsidR="00EA2622">
        <w:t>pulseattenuationfactorminmaxT</w:t>
      </w:r>
      <w:proofErr w:type="spellEnd"/>
      <w:r w:rsidR="00EA2622">
        <w:t>:</w:t>
      </w:r>
      <w:r w:rsidR="00117DF0">
        <w:t xml:space="preserve"> </w:t>
      </w:r>
      <w:r w:rsidR="00D7244D">
        <w:t xml:space="preserve">The </w:t>
      </w:r>
      <w:r w:rsidR="006E0DF2" w:rsidRPr="006E0DF2">
        <w:t>ﬁ</w:t>
      </w:r>
      <w:r w:rsidR="00D7244D">
        <w:t>eld’s minimum and maximum pulse attenuation factors, in thousandths. Both are clamped to within the range [1, 1,000] (i.e. [0.001</w:t>
      </w:r>
      <w:r w:rsidR="00D7244D">
        <w:rPr>
          <w:rFonts w:cs="Times New Roman"/>
        </w:rPr>
        <w:t>×</w:t>
      </w:r>
      <w:r w:rsidR="00D7244D">
        <w:t>, 1</w:t>
      </w:r>
      <w:r w:rsidR="00D7244D">
        <w:rPr>
          <w:rFonts w:cs="Times New Roman"/>
        </w:rPr>
        <w:t>×</w:t>
      </w:r>
      <w:r w:rsidR="00D7244D">
        <w:t xml:space="preserve">]), and swapped if necessary to keep the minimum less than the maximum. </w:t>
      </w:r>
      <w:r w:rsidR="00117DF0">
        <w:t>Default [1,000, 1,000] (i.e. [1</w:t>
      </w:r>
      <w:r w:rsidR="00117DF0">
        <w:rPr>
          <w:rFonts w:cs="Times New Roman"/>
        </w:rPr>
        <w:t xml:space="preserve">×, </w:t>
      </w:r>
      <w:r w:rsidR="00117DF0">
        <w:t>1</w:t>
      </w:r>
      <w:r w:rsidR="00117DF0">
        <w:rPr>
          <w:rFonts w:cs="Times New Roman"/>
        </w:rPr>
        <w:t>×]</w:t>
      </w:r>
      <w:r w:rsidR="00117DF0">
        <w:t>).</w:t>
      </w:r>
    </w:p>
    <w:p w:rsidR="00C766B9" w:rsidRDefault="00C766B9" w:rsidP="00D7244D">
      <w:pPr>
        <w:pStyle w:val="ListParagraph"/>
        <w:numPr>
          <w:ilvl w:val="0"/>
          <w:numId w:val="34"/>
        </w:numPr>
      </w:pPr>
      <w:proofErr w:type="spellStart"/>
      <w:proofErr w:type="gramStart"/>
      <w:r>
        <w:t>lnrxT</w:t>
      </w:r>
      <w:proofErr w:type="spellEnd"/>
      <w:proofErr w:type="gramEnd"/>
      <w:r w:rsidR="00EA2622">
        <w:t xml:space="preserve"> or </w:t>
      </w:r>
      <w:proofErr w:type="spellStart"/>
      <w:r w:rsidR="00EA2622">
        <w:t>linearroundingfactorexponentT</w:t>
      </w:r>
      <w:proofErr w:type="spellEnd"/>
      <w:r w:rsidR="00EA2622">
        <w:t>:</w:t>
      </w:r>
      <w:r w:rsidR="00117DF0">
        <w:t xml:space="preserve"> </w:t>
      </w:r>
      <w:r w:rsidR="00D7244D" w:rsidRPr="00D7244D">
        <w:t>The exponent of the dendritic linear rounding factor, in thousandths.</w:t>
      </w:r>
      <w:r w:rsidR="00D7244D">
        <w:t xml:space="preserve"> Clamped to the within range [100, 10,000] (i.e. [0.1, 10]). </w:t>
      </w:r>
      <w:r w:rsidR="00117DF0">
        <w:t>Default 1,000 (i.e. 1).</w:t>
      </w:r>
    </w:p>
    <w:p w:rsidR="002D76E1" w:rsidRPr="00C766B9" w:rsidRDefault="002D76E1" w:rsidP="002D76E1">
      <w:pPr>
        <w:pStyle w:val="ListParagraph"/>
        <w:numPr>
          <w:ilvl w:val="0"/>
          <w:numId w:val="34"/>
        </w:numPr>
      </w:pPr>
      <w:proofErr w:type="spellStart"/>
      <w:proofErr w:type="gramStart"/>
      <w:r>
        <w:t>dcfT</w:t>
      </w:r>
      <w:proofErr w:type="spellEnd"/>
      <w:proofErr w:type="gramEnd"/>
      <w:r>
        <w:t xml:space="preserve"> or </w:t>
      </w:r>
      <w:proofErr w:type="spellStart"/>
      <w:r>
        <w:t>densitycorrectionfactorT</w:t>
      </w:r>
      <w:proofErr w:type="spellEnd"/>
      <w:r>
        <w:t xml:space="preserve">: The </w:t>
      </w:r>
      <w:r w:rsidR="006E0DF2" w:rsidRPr="006E0DF2">
        <w:t>ﬁ</w:t>
      </w:r>
      <w:r>
        <w:t>eld’s density correction factor, in thousandths. Default 1,000 (i.e. 1</w:t>
      </w:r>
      <w:r>
        <w:rPr>
          <w:rFonts w:cs="Times New Roman"/>
        </w:rPr>
        <w:t>×</w:t>
      </w:r>
      <w:r>
        <w:t>).</w:t>
      </w:r>
    </w:p>
    <w:p w:rsidR="00C766B9" w:rsidRDefault="00C766B9" w:rsidP="000B66F8">
      <w:pPr>
        <w:pStyle w:val="Heading3"/>
      </w:pPr>
      <w:bookmarkStart w:id="20" w:name="_Toc396492607"/>
      <w:r w:rsidRPr="002D64B2">
        <w:rPr>
          <w:rFonts w:ascii="Courier New" w:hAnsi="Courier New" w:cs="Courier New"/>
          <w:sz w:val="26"/>
          <w:szCs w:val="26"/>
        </w:rPr>
        <w:lastRenderedPageBreak/>
        <w:t>&lt;</w:t>
      </w:r>
      <w:proofErr w:type="spellStart"/>
      <w:proofErr w:type="gramStart"/>
      <w:r w:rsidRPr="002D64B2">
        <w:rPr>
          <w:rFonts w:ascii="Courier New" w:hAnsi="Courier New" w:cs="Courier New"/>
          <w:sz w:val="26"/>
          <w:szCs w:val="26"/>
        </w:rPr>
        <w:t>syns</w:t>
      </w:r>
      <w:proofErr w:type="spellEnd"/>
      <w:proofErr w:type="gramEnd"/>
      <w:r w:rsidRPr="002D64B2">
        <w:rPr>
          <w:rFonts w:ascii="Courier New" w:hAnsi="Courier New" w:cs="Courier New"/>
          <w:sz w:val="26"/>
          <w:szCs w:val="26"/>
        </w:rPr>
        <w:t>&gt;</w:t>
      </w:r>
      <w:r>
        <w:t xml:space="preserve"> Element</w:t>
      </w:r>
      <w:r w:rsidR="00DB746E">
        <w:t xml:space="preserve"> and Child Elements</w:t>
      </w:r>
      <w:bookmarkEnd w:id="20"/>
    </w:p>
    <w:p w:rsidR="00C766B9" w:rsidRDefault="002D64B2" w:rsidP="00C766B9">
      <w:r>
        <w:t xml:space="preserve">The </w:t>
      </w:r>
      <w:r w:rsidRPr="002D64B2">
        <w:rPr>
          <w:rFonts w:ascii="Courier New" w:hAnsi="Courier New" w:cs="Courier New"/>
          <w:sz w:val="20"/>
          <w:szCs w:val="20"/>
        </w:rPr>
        <w:t>&lt;</w:t>
      </w:r>
      <w:proofErr w:type="spellStart"/>
      <w:r w:rsidRPr="002D64B2">
        <w:rPr>
          <w:rFonts w:ascii="Courier New" w:hAnsi="Courier New" w:cs="Courier New"/>
          <w:sz w:val="20"/>
          <w:szCs w:val="20"/>
        </w:rPr>
        <w:t>syns</w:t>
      </w:r>
      <w:proofErr w:type="spellEnd"/>
      <w:r w:rsidRPr="002D64B2">
        <w:rPr>
          <w:rFonts w:ascii="Courier New" w:hAnsi="Courier New" w:cs="Courier New"/>
          <w:sz w:val="20"/>
          <w:szCs w:val="20"/>
        </w:rPr>
        <w:t>&gt;</w:t>
      </w:r>
      <w:r>
        <w:t xml:space="preserve"> or </w:t>
      </w:r>
      <w:r w:rsidRPr="002D64B2">
        <w:rPr>
          <w:rFonts w:ascii="Courier New" w:hAnsi="Courier New" w:cs="Courier New"/>
          <w:sz w:val="20"/>
          <w:szCs w:val="20"/>
        </w:rPr>
        <w:t>&lt;synapses&gt;</w:t>
      </w:r>
      <w:r>
        <w:t xml:space="preserve"> element</w:t>
      </w:r>
      <w:r w:rsidR="00755777">
        <w:t xml:space="preserve"> contains parameters for synapses between pairs of cell types.</w:t>
      </w:r>
      <w:r>
        <w:t xml:space="preserve"> Its children are the </w:t>
      </w:r>
      <w:r w:rsidRPr="002D64B2">
        <w:rPr>
          <w:rFonts w:ascii="Courier New" w:hAnsi="Courier New" w:cs="Courier New"/>
          <w:sz w:val="20"/>
          <w:szCs w:val="20"/>
        </w:rPr>
        <w:t>&lt;</w:t>
      </w:r>
      <w:proofErr w:type="spellStart"/>
      <w:proofErr w:type="gramStart"/>
      <w:r w:rsidRPr="002D64B2">
        <w:rPr>
          <w:rFonts w:ascii="Courier New" w:hAnsi="Courier New" w:cs="Courier New"/>
          <w:sz w:val="20"/>
          <w:szCs w:val="20"/>
        </w:rPr>
        <w:t>ots</w:t>
      </w:r>
      <w:proofErr w:type="spellEnd"/>
      <w:proofErr w:type="gramEnd"/>
      <w:r w:rsidRPr="002D64B2">
        <w:rPr>
          <w:rFonts w:ascii="Courier New" w:hAnsi="Courier New" w:cs="Courier New"/>
          <w:sz w:val="20"/>
          <w:szCs w:val="20"/>
        </w:rPr>
        <w:t>&gt;</w:t>
      </w:r>
      <w:r>
        <w:t xml:space="preserve">, </w:t>
      </w:r>
      <w:r w:rsidRPr="002D64B2">
        <w:rPr>
          <w:rFonts w:ascii="Courier New" w:hAnsi="Courier New" w:cs="Courier New"/>
          <w:sz w:val="20"/>
          <w:szCs w:val="20"/>
        </w:rPr>
        <w:t>&lt;</w:t>
      </w:r>
      <w:proofErr w:type="spellStart"/>
      <w:r w:rsidRPr="002D64B2">
        <w:rPr>
          <w:rFonts w:ascii="Courier New" w:hAnsi="Courier New" w:cs="Courier New"/>
          <w:sz w:val="20"/>
          <w:szCs w:val="20"/>
        </w:rPr>
        <w:t>daodsT</w:t>
      </w:r>
      <w:proofErr w:type="spellEnd"/>
      <w:r w:rsidRPr="002D64B2">
        <w:rPr>
          <w:rFonts w:ascii="Courier New" w:hAnsi="Courier New" w:cs="Courier New"/>
          <w:sz w:val="20"/>
          <w:szCs w:val="20"/>
        </w:rPr>
        <w:t>&gt;</w:t>
      </w:r>
      <w:r>
        <w:t xml:space="preserve">, and </w:t>
      </w:r>
      <w:r w:rsidRPr="002D64B2">
        <w:rPr>
          <w:rFonts w:ascii="Courier New" w:hAnsi="Courier New" w:cs="Courier New"/>
          <w:sz w:val="20"/>
          <w:szCs w:val="20"/>
        </w:rPr>
        <w:t>&lt;</w:t>
      </w:r>
      <w:proofErr w:type="spellStart"/>
      <w:r w:rsidRPr="002D64B2">
        <w:rPr>
          <w:rFonts w:ascii="Courier New" w:hAnsi="Courier New" w:cs="Courier New"/>
          <w:sz w:val="20"/>
          <w:szCs w:val="20"/>
        </w:rPr>
        <w:t>owsT</w:t>
      </w:r>
      <w:proofErr w:type="spellEnd"/>
      <w:r w:rsidRPr="002D64B2">
        <w:rPr>
          <w:rFonts w:ascii="Courier New" w:hAnsi="Courier New" w:cs="Courier New"/>
          <w:sz w:val="20"/>
          <w:szCs w:val="20"/>
        </w:rPr>
        <w:t>&gt;</w:t>
      </w:r>
      <w:r>
        <w:t xml:space="preserve"> elements.</w:t>
      </w:r>
    </w:p>
    <w:p w:rsidR="002D64B2" w:rsidRDefault="002D64B2" w:rsidP="00C766B9">
      <w:r>
        <w:t xml:space="preserve">The </w:t>
      </w:r>
      <w:r w:rsidRPr="002D64B2">
        <w:rPr>
          <w:rFonts w:ascii="Courier New" w:hAnsi="Courier New" w:cs="Courier New"/>
          <w:sz w:val="20"/>
          <w:szCs w:val="20"/>
        </w:rPr>
        <w:t>&lt;</w:t>
      </w:r>
      <w:proofErr w:type="spellStart"/>
      <w:proofErr w:type="gramStart"/>
      <w:r w:rsidRPr="002D64B2">
        <w:rPr>
          <w:rFonts w:ascii="Courier New" w:hAnsi="Courier New" w:cs="Courier New"/>
          <w:sz w:val="20"/>
          <w:szCs w:val="20"/>
        </w:rPr>
        <w:t>ots</w:t>
      </w:r>
      <w:proofErr w:type="spellEnd"/>
      <w:proofErr w:type="gramEnd"/>
      <w:r w:rsidRPr="002D64B2">
        <w:rPr>
          <w:rFonts w:ascii="Courier New" w:hAnsi="Courier New" w:cs="Courier New"/>
          <w:sz w:val="20"/>
          <w:szCs w:val="20"/>
        </w:rPr>
        <w:t>&gt;</w:t>
      </w:r>
      <w:r>
        <w:t xml:space="preserve"> or </w:t>
      </w:r>
      <w:r w:rsidRPr="002D64B2">
        <w:rPr>
          <w:rFonts w:ascii="Courier New" w:hAnsi="Courier New" w:cs="Courier New"/>
          <w:sz w:val="20"/>
          <w:szCs w:val="20"/>
        </w:rPr>
        <w:t>&lt;</w:t>
      </w:r>
      <w:proofErr w:type="spellStart"/>
      <w:r w:rsidRPr="002D64B2">
        <w:rPr>
          <w:rFonts w:ascii="Courier New" w:hAnsi="Courier New" w:cs="Courier New"/>
          <w:sz w:val="20"/>
          <w:szCs w:val="20"/>
        </w:rPr>
        <w:t>outputtypes</w:t>
      </w:r>
      <w:proofErr w:type="spellEnd"/>
      <w:r w:rsidRPr="002D64B2">
        <w:rPr>
          <w:rFonts w:ascii="Courier New" w:hAnsi="Courier New" w:cs="Courier New"/>
          <w:sz w:val="20"/>
          <w:szCs w:val="20"/>
        </w:rPr>
        <w:t>&gt;</w:t>
      </w:r>
      <w:r>
        <w:t xml:space="preserve"> element</w:t>
      </w:r>
      <w:r w:rsidR="00755777">
        <w:t xml:space="preserve"> de</w:t>
      </w:r>
      <w:r w:rsidR="006E0DF2" w:rsidRPr="006E0DF2">
        <w:t>ﬁ</w:t>
      </w:r>
      <w:r w:rsidR="00755777">
        <w:t xml:space="preserve">nes parameters for types of individual output synapses. Values are a bitmask of the following </w:t>
      </w:r>
      <w:r w:rsidR="006E0DF2" w:rsidRPr="006E0DF2">
        <w:t>ﬂ</w:t>
      </w:r>
      <w:r w:rsidR="00755777">
        <w:t>ags:</w:t>
      </w:r>
    </w:p>
    <w:p w:rsidR="00755777" w:rsidRDefault="00755777" w:rsidP="00755777">
      <w:pPr>
        <w:pStyle w:val="ListParagraph"/>
        <w:numPr>
          <w:ilvl w:val="0"/>
          <w:numId w:val="38"/>
        </w:numPr>
      </w:pPr>
      <w:r>
        <w:t>1 (binary 00001) indicates a learning synapse</w:t>
      </w:r>
      <w:r w:rsidR="000334D1">
        <w:t>.</w:t>
      </w:r>
    </w:p>
    <w:p w:rsidR="00755777" w:rsidRDefault="00755777" w:rsidP="00755777">
      <w:pPr>
        <w:pStyle w:val="ListParagraph"/>
        <w:numPr>
          <w:ilvl w:val="0"/>
          <w:numId w:val="38"/>
        </w:numPr>
      </w:pPr>
      <w:r>
        <w:t>2 (binary 00010) indicates a suppressible connection</w:t>
      </w:r>
      <w:r w:rsidR="000334D1">
        <w:t>.</w:t>
      </w:r>
    </w:p>
    <w:p w:rsidR="00755777" w:rsidRDefault="00755777" w:rsidP="00755777">
      <w:pPr>
        <w:pStyle w:val="ListParagraph"/>
        <w:numPr>
          <w:ilvl w:val="0"/>
          <w:numId w:val="38"/>
        </w:numPr>
      </w:pPr>
      <w:r>
        <w:t xml:space="preserve">4 (binary 00100) indicates a binary </w:t>
      </w:r>
      <w:r w:rsidR="006E0DF2" w:rsidRPr="006E0DF2">
        <w:t>ﬁ</w:t>
      </w:r>
      <w:r>
        <w:t>ring synapse</w:t>
      </w:r>
      <w:r w:rsidR="000334D1">
        <w:t>.</w:t>
      </w:r>
    </w:p>
    <w:p w:rsidR="00755777" w:rsidRDefault="00755777" w:rsidP="00755777">
      <w:pPr>
        <w:pStyle w:val="ListParagraph"/>
        <w:numPr>
          <w:ilvl w:val="0"/>
          <w:numId w:val="38"/>
        </w:numPr>
      </w:pPr>
      <w:r>
        <w:t>8 (binary 01000) indicates that the synapse triggers suppression according to its weight</w:t>
      </w:r>
      <w:r w:rsidR="000334D1">
        <w:t>.</w:t>
      </w:r>
    </w:p>
    <w:p w:rsidR="00755777" w:rsidRDefault="00755777" w:rsidP="00755777">
      <w:pPr>
        <w:pStyle w:val="ListParagraph"/>
        <w:numPr>
          <w:ilvl w:val="0"/>
          <w:numId w:val="38"/>
        </w:numPr>
      </w:pPr>
      <w:r>
        <w:t>16 (binary 10000) indicates a synapse that does not incur a global delay</w:t>
      </w:r>
      <w:r w:rsidR="000334D1">
        <w:t>.</w:t>
      </w:r>
    </w:p>
    <w:p w:rsidR="00755777" w:rsidRDefault="00755777" w:rsidP="00755777">
      <w:r>
        <w:t>The default type bitmask is 0.</w:t>
      </w:r>
    </w:p>
    <w:p w:rsidR="002D64B2" w:rsidRDefault="002D64B2" w:rsidP="00C766B9">
      <w:r>
        <w:t xml:space="preserve">The </w:t>
      </w:r>
      <w:r w:rsidRPr="002D64B2">
        <w:rPr>
          <w:rFonts w:ascii="Courier New" w:hAnsi="Courier New" w:cs="Courier New"/>
          <w:sz w:val="20"/>
          <w:szCs w:val="20"/>
        </w:rPr>
        <w:t>&lt;</w:t>
      </w:r>
      <w:proofErr w:type="spellStart"/>
      <w:r w:rsidRPr="002D64B2">
        <w:rPr>
          <w:rFonts w:ascii="Courier New" w:hAnsi="Courier New" w:cs="Courier New"/>
          <w:sz w:val="20"/>
          <w:szCs w:val="20"/>
        </w:rPr>
        <w:t>daodsT</w:t>
      </w:r>
      <w:proofErr w:type="spellEnd"/>
      <w:r w:rsidRPr="002D64B2">
        <w:rPr>
          <w:rFonts w:ascii="Courier New" w:hAnsi="Courier New" w:cs="Courier New"/>
          <w:sz w:val="20"/>
          <w:szCs w:val="20"/>
        </w:rPr>
        <w:t>&gt;</w:t>
      </w:r>
      <w:r>
        <w:t xml:space="preserve"> or </w:t>
      </w:r>
      <w:r w:rsidRPr="002D64B2">
        <w:rPr>
          <w:rFonts w:ascii="Courier New" w:hAnsi="Courier New" w:cs="Courier New"/>
          <w:sz w:val="20"/>
          <w:szCs w:val="20"/>
        </w:rPr>
        <w:t>&lt;</w:t>
      </w:r>
      <w:proofErr w:type="spellStart"/>
      <w:r w:rsidRPr="002D64B2">
        <w:rPr>
          <w:rFonts w:ascii="Courier New" w:hAnsi="Courier New" w:cs="Courier New"/>
          <w:sz w:val="20"/>
          <w:szCs w:val="20"/>
        </w:rPr>
        <w:t>denaxonoverlapdensitiesT</w:t>
      </w:r>
      <w:proofErr w:type="spellEnd"/>
      <w:r w:rsidRPr="002D64B2">
        <w:rPr>
          <w:rFonts w:ascii="Courier New" w:hAnsi="Courier New" w:cs="Courier New"/>
          <w:sz w:val="20"/>
          <w:szCs w:val="20"/>
        </w:rPr>
        <w:t>&gt;</w:t>
      </w:r>
      <w:r>
        <w:t xml:space="preserve"> element</w:t>
      </w:r>
      <w:r w:rsidR="00755777">
        <w:t xml:space="preserve"> de</w:t>
      </w:r>
      <w:r w:rsidR="006E0DF2" w:rsidRPr="006E0DF2">
        <w:t>ﬁ</w:t>
      </w:r>
      <w:r w:rsidR="00755777">
        <w:t>nes parameters for synapse densities where the input type’s dendritic regions overlap the output type’s axonal regions, in thousandths. The default density factor is 0.</w:t>
      </w:r>
    </w:p>
    <w:p w:rsidR="002D64B2" w:rsidRDefault="002D64B2" w:rsidP="00C766B9">
      <w:r>
        <w:t xml:space="preserve">The </w:t>
      </w:r>
      <w:r w:rsidRPr="002D64B2">
        <w:rPr>
          <w:rFonts w:ascii="Courier New" w:hAnsi="Courier New" w:cs="Courier New"/>
          <w:sz w:val="20"/>
          <w:szCs w:val="20"/>
        </w:rPr>
        <w:t>&lt;</w:t>
      </w:r>
      <w:proofErr w:type="spellStart"/>
      <w:r w:rsidRPr="002D64B2">
        <w:rPr>
          <w:rFonts w:ascii="Courier New" w:hAnsi="Courier New" w:cs="Courier New"/>
          <w:sz w:val="20"/>
          <w:szCs w:val="20"/>
        </w:rPr>
        <w:t>owsT</w:t>
      </w:r>
      <w:proofErr w:type="spellEnd"/>
      <w:r w:rsidRPr="002D64B2">
        <w:rPr>
          <w:rFonts w:ascii="Courier New" w:hAnsi="Courier New" w:cs="Courier New"/>
          <w:sz w:val="20"/>
          <w:szCs w:val="20"/>
        </w:rPr>
        <w:t>&gt;</w:t>
      </w:r>
      <w:r>
        <w:t xml:space="preserve"> or </w:t>
      </w:r>
      <w:r w:rsidRPr="002D64B2">
        <w:rPr>
          <w:rFonts w:ascii="Courier New" w:hAnsi="Courier New" w:cs="Courier New"/>
          <w:sz w:val="20"/>
          <w:szCs w:val="20"/>
        </w:rPr>
        <w:t>&lt;</w:t>
      </w:r>
      <w:proofErr w:type="spellStart"/>
      <w:r w:rsidRPr="002D64B2">
        <w:rPr>
          <w:rFonts w:ascii="Courier New" w:hAnsi="Courier New" w:cs="Courier New"/>
          <w:sz w:val="20"/>
          <w:szCs w:val="20"/>
        </w:rPr>
        <w:t>outputinitialweightsT</w:t>
      </w:r>
      <w:proofErr w:type="spellEnd"/>
      <w:r w:rsidRPr="002D64B2">
        <w:rPr>
          <w:rFonts w:ascii="Courier New" w:hAnsi="Courier New" w:cs="Courier New"/>
          <w:sz w:val="20"/>
          <w:szCs w:val="20"/>
        </w:rPr>
        <w:t>&gt;</w:t>
      </w:r>
      <w:r>
        <w:t xml:space="preserve"> element</w:t>
      </w:r>
      <w:r w:rsidR="00755777">
        <w:t xml:space="preserve"> de</w:t>
      </w:r>
      <w:r w:rsidR="006E0DF2" w:rsidRPr="006E0DF2">
        <w:t>ﬁ</w:t>
      </w:r>
      <w:r w:rsidR="00755777">
        <w:t>nes parameters for initial synaptic weights of output synapses, in thousandths of millivolts (or microvolts). The default initial weight is 0 mV.</w:t>
      </w:r>
    </w:p>
    <w:p w:rsidR="00755777" w:rsidRDefault="00755777" w:rsidP="00C766B9">
      <w:pPr>
        <w:rPr>
          <w:rStyle w:val="st"/>
        </w:rPr>
      </w:pPr>
      <w:r>
        <w:t xml:space="preserve">The </w:t>
      </w:r>
      <w:r w:rsidRPr="002D64B2">
        <w:rPr>
          <w:rFonts w:ascii="Courier New" w:hAnsi="Courier New" w:cs="Courier New"/>
          <w:sz w:val="20"/>
          <w:szCs w:val="20"/>
        </w:rPr>
        <w:t>&lt;</w:t>
      </w:r>
      <w:proofErr w:type="spellStart"/>
      <w:proofErr w:type="gramStart"/>
      <w:r w:rsidRPr="002D64B2">
        <w:rPr>
          <w:rFonts w:ascii="Courier New" w:hAnsi="Courier New" w:cs="Courier New"/>
          <w:sz w:val="20"/>
          <w:szCs w:val="20"/>
        </w:rPr>
        <w:t>ots</w:t>
      </w:r>
      <w:proofErr w:type="spellEnd"/>
      <w:proofErr w:type="gramEnd"/>
      <w:r w:rsidRPr="002D64B2">
        <w:rPr>
          <w:rFonts w:ascii="Courier New" w:hAnsi="Courier New" w:cs="Courier New"/>
          <w:sz w:val="20"/>
          <w:szCs w:val="20"/>
        </w:rPr>
        <w:t>&gt;</w:t>
      </w:r>
      <w:r>
        <w:t xml:space="preserve">, </w:t>
      </w:r>
      <w:r w:rsidRPr="002D64B2">
        <w:rPr>
          <w:rFonts w:ascii="Courier New" w:hAnsi="Courier New" w:cs="Courier New"/>
          <w:sz w:val="20"/>
          <w:szCs w:val="20"/>
        </w:rPr>
        <w:t>&lt;</w:t>
      </w:r>
      <w:proofErr w:type="spellStart"/>
      <w:r w:rsidRPr="002D64B2">
        <w:rPr>
          <w:rFonts w:ascii="Courier New" w:hAnsi="Courier New" w:cs="Courier New"/>
          <w:sz w:val="20"/>
          <w:szCs w:val="20"/>
        </w:rPr>
        <w:t>daodsT</w:t>
      </w:r>
      <w:proofErr w:type="spellEnd"/>
      <w:r w:rsidRPr="002D64B2">
        <w:rPr>
          <w:rFonts w:ascii="Courier New" w:hAnsi="Courier New" w:cs="Courier New"/>
          <w:sz w:val="20"/>
          <w:szCs w:val="20"/>
        </w:rPr>
        <w:t>&gt;</w:t>
      </w:r>
      <w:r>
        <w:t xml:space="preserve">, and </w:t>
      </w:r>
      <w:r w:rsidRPr="002D64B2">
        <w:rPr>
          <w:rFonts w:ascii="Courier New" w:hAnsi="Courier New" w:cs="Courier New"/>
          <w:sz w:val="20"/>
          <w:szCs w:val="20"/>
        </w:rPr>
        <w:t>&lt;</w:t>
      </w:r>
      <w:proofErr w:type="spellStart"/>
      <w:r w:rsidRPr="002D64B2">
        <w:rPr>
          <w:rFonts w:ascii="Courier New" w:hAnsi="Courier New" w:cs="Courier New"/>
          <w:sz w:val="20"/>
          <w:szCs w:val="20"/>
        </w:rPr>
        <w:t>owsT</w:t>
      </w:r>
      <w:proofErr w:type="spellEnd"/>
      <w:r w:rsidRPr="002D64B2">
        <w:rPr>
          <w:rFonts w:ascii="Courier New" w:hAnsi="Courier New" w:cs="Courier New"/>
          <w:sz w:val="20"/>
          <w:szCs w:val="20"/>
        </w:rPr>
        <w:t>&gt;</w:t>
      </w:r>
      <w:r>
        <w:t xml:space="preserve"> elements de</w:t>
      </w:r>
      <w:r w:rsidR="006E0DF2" w:rsidRPr="006E0DF2">
        <w:t>ﬁ</w:t>
      </w:r>
      <w:r>
        <w:t>ne their pairwise parameters as attributes named by output types’ letters. The “rest” attribute speci</w:t>
      </w:r>
      <w:r w:rsidR="006E0DF2" w:rsidRPr="006E0DF2">
        <w:t>ﬁ</w:t>
      </w:r>
      <w:r>
        <w:t>es a value for any output types which are not otherwise speci</w:t>
      </w:r>
      <w:r w:rsidR="006E0DF2" w:rsidRPr="006E0DF2">
        <w:t>ﬁ</w:t>
      </w:r>
      <w:r>
        <w:t xml:space="preserve">ed. For example, to specify a P-to-D initial weight of </w:t>
      </w:r>
      <w:r>
        <w:rPr>
          <w:rStyle w:val="st"/>
        </w:rPr>
        <w:t>−16 mV, with all other initial weights from P-type somas being 0 mV, write the following:</w:t>
      </w:r>
    </w:p>
    <w:p w:rsidR="00755777" w:rsidRPr="000334D1" w:rsidRDefault="00755777" w:rsidP="000334D1">
      <w:pPr>
        <w:ind w:left="720"/>
        <w:rPr>
          <w:rFonts w:ascii="Courier New" w:hAnsi="Courier New" w:cs="Courier New"/>
          <w:sz w:val="20"/>
          <w:szCs w:val="20"/>
        </w:rPr>
      </w:pPr>
      <w:r w:rsidRPr="000334D1">
        <w:rPr>
          <w:rStyle w:val="st"/>
          <w:rFonts w:ascii="Courier New" w:hAnsi="Courier New" w:cs="Courier New"/>
          <w:sz w:val="20"/>
          <w:szCs w:val="20"/>
        </w:rPr>
        <w:t>&lt;type id="0" char="P"&gt;</w:t>
      </w:r>
      <w:r w:rsidRPr="000334D1">
        <w:rPr>
          <w:rStyle w:val="st"/>
          <w:rFonts w:ascii="Courier New" w:hAnsi="Courier New" w:cs="Courier New"/>
          <w:sz w:val="20"/>
          <w:szCs w:val="20"/>
        </w:rPr>
        <w:br/>
      </w:r>
      <w:r w:rsidR="000334D1">
        <w:rPr>
          <w:rStyle w:val="st"/>
          <w:rFonts w:ascii="Courier New" w:hAnsi="Courier New" w:cs="Courier New"/>
          <w:sz w:val="20"/>
          <w:szCs w:val="20"/>
        </w:rPr>
        <w:t xml:space="preserve">    </w:t>
      </w:r>
      <w:r w:rsidRPr="000334D1">
        <w:rPr>
          <w:rStyle w:val="st"/>
          <w:rFonts w:ascii="Courier New" w:hAnsi="Courier New" w:cs="Courier New"/>
          <w:sz w:val="20"/>
          <w:szCs w:val="20"/>
        </w:rPr>
        <w:t>&lt;</w:t>
      </w:r>
      <w:proofErr w:type="spellStart"/>
      <w:r w:rsidRPr="000334D1">
        <w:rPr>
          <w:rStyle w:val="st"/>
          <w:rFonts w:ascii="Courier New" w:hAnsi="Courier New" w:cs="Courier New"/>
          <w:sz w:val="20"/>
          <w:szCs w:val="20"/>
        </w:rPr>
        <w:t>syns</w:t>
      </w:r>
      <w:proofErr w:type="spellEnd"/>
      <w:r w:rsidRPr="000334D1">
        <w:rPr>
          <w:rStyle w:val="st"/>
          <w:rFonts w:ascii="Courier New" w:hAnsi="Courier New" w:cs="Courier New"/>
          <w:sz w:val="20"/>
          <w:szCs w:val="20"/>
        </w:rPr>
        <w:t>&gt;</w:t>
      </w:r>
      <w:r w:rsidRPr="000334D1">
        <w:rPr>
          <w:rStyle w:val="st"/>
          <w:rFonts w:ascii="Courier New" w:hAnsi="Courier New" w:cs="Courier New"/>
          <w:sz w:val="20"/>
          <w:szCs w:val="20"/>
        </w:rPr>
        <w:br/>
      </w:r>
      <w:r w:rsidR="000334D1">
        <w:rPr>
          <w:rStyle w:val="st"/>
          <w:rFonts w:ascii="Courier New" w:hAnsi="Courier New" w:cs="Courier New"/>
          <w:sz w:val="20"/>
          <w:szCs w:val="20"/>
        </w:rPr>
        <w:t xml:space="preserve">        </w:t>
      </w:r>
      <w:r w:rsidRPr="000334D1">
        <w:rPr>
          <w:rStyle w:val="st"/>
          <w:rFonts w:ascii="Courier New" w:hAnsi="Courier New" w:cs="Courier New"/>
          <w:sz w:val="20"/>
          <w:szCs w:val="20"/>
        </w:rPr>
        <w:t>&lt;</w:t>
      </w:r>
      <w:proofErr w:type="spellStart"/>
      <w:r w:rsidRPr="000334D1">
        <w:rPr>
          <w:rStyle w:val="st"/>
          <w:rFonts w:ascii="Courier New" w:hAnsi="Courier New" w:cs="Courier New"/>
          <w:sz w:val="20"/>
          <w:szCs w:val="20"/>
        </w:rPr>
        <w:t>owsT</w:t>
      </w:r>
      <w:proofErr w:type="spellEnd"/>
      <w:r w:rsidRPr="000334D1">
        <w:rPr>
          <w:rStyle w:val="st"/>
          <w:rFonts w:ascii="Courier New" w:hAnsi="Courier New" w:cs="Courier New"/>
          <w:sz w:val="20"/>
          <w:szCs w:val="20"/>
        </w:rPr>
        <w:t xml:space="preserve"> D="-16K" rest="0"/&gt;</w:t>
      </w:r>
      <w:r w:rsidRPr="000334D1">
        <w:rPr>
          <w:rStyle w:val="st"/>
          <w:rFonts w:ascii="Courier New" w:hAnsi="Courier New" w:cs="Courier New"/>
          <w:sz w:val="20"/>
          <w:szCs w:val="20"/>
        </w:rPr>
        <w:br/>
      </w:r>
      <w:r w:rsidR="000334D1">
        <w:rPr>
          <w:rStyle w:val="st"/>
          <w:rFonts w:ascii="Courier New" w:hAnsi="Courier New" w:cs="Courier New"/>
          <w:sz w:val="20"/>
          <w:szCs w:val="20"/>
        </w:rPr>
        <w:t xml:space="preserve">    </w:t>
      </w:r>
      <w:r w:rsidRPr="000334D1">
        <w:rPr>
          <w:rStyle w:val="st"/>
          <w:rFonts w:ascii="Courier New" w:hAnsi="Courier New" w:cs="Courier New"/>
          <w:sz w:val="20"/>
          <w:szCs w:val="20"/>
        </w:rPr>
        <w:t>&lt;/</w:t>
      </w:r>
      <w:proofErr w:type="spellStart"/>
      <w:r w:rsidRPr="000334D1">
        <w:rPr>
          <w:rStyle w:val="st"/>
          <w:rFonts w:ascii="Courier New" w:hAnsi="Courier New" w:cs="Courier New"/>
          <w:sz w:val="20"/>
          <w:szCs w:val="20"/>
        </w:rPr>
        <w:t>syns</w:t>
      </w:r>
      <w:proofErr w:type="spellEnd"/>
      <w:r w:rsidRPr="000334D1">
        <w:rPr>
          <w:rStyle w:val="st"/>
          <w:rFonts w:ascii="Courier New" w:hAnsi="Courier New" w:cs="Courier New"/>
          <w:sz w:val="20"/>
          <w:szCs w:val="20"/>
        </w:rPr>
        <w:t>&gt;</w:t>
      </w:r>
      <w:r w:rsidRPr="000334D1">
        <w:rPr>
          <w:rStyle w:val="st"/>
          <w:rFonts w:ascii="Courier New" w:hAnsi="Courier New" w:cs="Courier New"/>
          <w:sz w:val="20"/>
          <w:szCs w:val="20"/>
        </w:rPr>
        <w:br/>
        <w:t>&lt;/type&gt;</w:t>
      </w:r>
    </w:p>
    <w:p w:rsidR="00C766B9" w:rsidRDefault="00C766B9" w:rsidP="000B66F8">
      <w:pPr>
        <w:pStyle w:val="Heading3"/>
      </w:pPr>
      <w:bookmarkStart w:id="21" w:name="_Toc396492608"/>
      <w:r w:rsidRPr="003F4363">
        <w:rPr>
          <w:rFonts w:ascii="Courier New" w:hAnsi="Courier New" w:cs="Courier New"/>
          <w:sz w:val="24"/>
        </w:rPr>
        <w:t>&lt;</w:t>
      </w:r>
      <w:proofErr w:type="spellStart"/>
      <w:proofErr w:type="gramStart"/>
      <w:r w:rsidRPr="003F4363">
        <w:rPr>
          <w:rFonts w:ascii="Courier New" w:hAnsi="Courier New" w:cs="Courier New"/>
          <w:sz w:val="24"/>
        </w:rPr>
        <w:t>gjs</w:t>
      </w:r>
      <w:proofErr w:type="spellEnd"/>
      <w:proofErr w:type="gramEnd"/>
      <w:r w:rsidRPr="003F4363">
        <w:rPr>
          <w:rFonts w:ascii="Courier New" w:hAnsi="Courier New" w:cs="Courier New"/>
          <w:sz w:val="24"/>
        </w:rPr>
        <w:t>&gt;</w:t>
      </w:r>
      <w:r>
        <w:t xml:space="preserve"> Element</w:t>
      </w:r>
      <w:bookmarkEnd w:id="21"/>
    </w:p>
    <w:p w:rsidR="00C766B9" w:rsidRDefault="00B757F6" w:rsidP="00C766B9">
      <w:r>
        <w:t xml:space="preserve">The </w:t>
      </w:r>
      <w:r w:rsidRPr="003F4363">
        <w:rPr>
          <w:rFonts w:ascii="Courier New" w:hAnsi="Courier New" w:cs="Courier New"/>
          <w:sz w:val="20"/>
          <w:szCs w:val="20"/>
        </w:rPr>
        <w:t>&lt;</w:t>
      </w:r>
      <w:proofErr w:type="spellStart"/>
      <w:r w:rsidRPr="003F4363">
        <w:rPr>
          <w:rFonts w:ascii="Courier New" w:hAnsi="Courier New" w:cs="Courier New"/>
          <w:sz w:val="20"/>
          <w:szCs w:val="20"/>
        </w:rPr>
        <w:t>gjs</w:t>
      </w:r>
      <w:proofErr w:type="spellEnd"/>
      <w:r w:rsidRPr="003F4363">
        <w:rPr>
          <w:rFonts w:ascii="Courier New" w:hAnsi="Courier New" w:cs="Courier New"/>
          <w:sz w:val="20"/>
          <w:szCs w:val="20"/>
        </w:rPr>
        <w:t>&gt;</w:t>
      </w:r>
      <w:r>
        <w:t xml:space="preserve"> or </w:t>
      </w:r>
      <w:r w:rsidRPr="003F4363">
        <w:rPr>
          <w:rFonts w:ascii="Courier New" w:hAnsi="Courier New" w:cs="Courier New"/>
          <w:sz w:val="20"/>
          <w:szCs w:val="20"/>
        </w:rPr>
        <w:t>&lt;</w:t>
      </w:r>
      <w:proofErr w:type="spellStart"/>
      <w:r w:rsidRPr="003F4363">
        <w:rPr>
          <w:rFonts w:ascii="Courier New" w:hAnsi="Courier New" w:cs="Courier New"/>
          <w:sz w:val="20"/>
          <w:szCs w:val="20"/>
        </w:rPr>
        <w:t>gapjunctions</w:t>
      </w:r>
      <w:proofErr w:type="spellEnd"/>
      <w:r w:rsidRPr="003F4363">
        <w:rPr>
          <w:rFonts w:ascii="Courier New" w:hAnsi="Courier New" w:cs="Courier New"/>
          <w:sz w:val="20"/>
          <w:szCs w:val="20"/>
        </w:rPr>
        <w:t>&gt;</w:t>
      </w:r>
      <w:r>
        <w:t xml:space="preserve"> element</w:t>
      </w:r>
      <w:r w:rsidR="003002CD">
        <w:t xml:space="preserve"> de</w:t>
      </w:r>
      <w:r w:rsidR="006E0DF2" w:rsidRPr="006E0DF2">
        <w:t>ﬁ</w:t>
      </w:r>
      <w:r w:rsidR="003002CD">
        <w:t>nes parameters for gap junctions. Its attributes are:</w:t>
      </w:r>
    </w:p>
    <w:p w:rsidR="00C766B9" w:rsidRDefault="00C766B9" w:rsidP="00C766B9">
      <w:pPr>
        <w:pStyle w:val="ListParagraph"/>
        <w:numPr>
          <w:ilvl w:val="0"/>
          <w:numId w:val="36"/>
        </w:numPr>
      </w:pPr>
      <w:proofErr w:type="spellStart"/>
      <w:proofErr w:type="gramStart"/>
      <w:r>
        <w:t>aapT</w:t>
      </w:r>
      <w:proofErr w:type="spellEnd"/>
      <w:proofErr w:type="gramEnd"/>
      <w:r w:rsidR="003002CD">
        <w:t xml:space="preserve"> or </w:t>
      </w:r>
      <w:proofErr w:type="spellStart"/>
      <w:r w:rsidR="003002CD">
        <w:t>axonaxonprobT</w:t>
      </w:r>
      <w:proofErr w:type="spellEnd"/>
      <w:r w:rsidR="003002CD">
        <w:t>: The probability of an axon-axonal gap junction, in thousandths. Default 0.</w:t>
      </w:r>
    </w:p>
    <w:p w:rsidR="00C766B9" w:rsidRDefault="00C766B9" w:rsidP="00C766B9">
      <w:pPr>
        <w:pStyle w:val="ListParagraph"/>
        <w:numPr>
          <w:ilvl w:val="0"/>
          <w:numId w:val="36"/>
        </w:numPr>
      </w:pPr>
      <w:proofErr w:type="spellStart"/>
      <w:proofErr w:type="gramStart"/>
      <w:r>
        <w:lastRenderedPageBreak/>
        <w:t>ddpT</w:t>
      </w:r>
      <w:proofErr w:type="spellEnd"/>
      <w:proofErr w:type="gramEnd"/>
      <w:r w:rsidR="003002CD">
        <w:t xml:space="preserve"> or </w:t>
      </w:r>
      <w:proofErr w:type="spellStart"/>
      <w:r w:rsidR="003002CD">
        <w:t>dendenprobT</w:t>
      </w:r>
      <w:proofErr w:type="spellEnd"/>
      <w:r w:rsidR="003002CD">
        <w:t xml:space="preserve">: The probability of a </w:t>
      </w:r>
      <w:proofErr w:type="spellStart"/>
      <w:r w:rsidR="003002CD">
        <w:t>dendro</w:t>
      </w:r>
      <w:proofErr w:type="spellEnd"/>
      <w:r w:rsidR="003002CD">
        <w:t>-dendritic gap junction, in thousandths. Default 0.</w:t>
      </w:r>
    </w:p>
    <w:p w:rsidR="00C766B9" w:rsidRDefault="00C766B9" w:rsidP="00C766B9">
      <w:pPr>
        <w:pStyle w:val="ListParagraph"/>
        <w:numPr>
          <w:ilvl w:val="0"/>
          <w:numId w:val="36"/>
        </w:numPr>
      </w:pPr>
      <w:proofErr w:type="spellStart"/>
      <w:proofErr w:type="gramStart"/>
      <w:r>
        <w:t>sspT</w:t>
      </w:r>
      <w:proofErr w:type="spellEnd"/>
      <w:proofErr w:type="gramEnd"/>
      <w:r w:rsidR="003002CD">
        <w:t xml:space="preserve"> or </w:t>
      </w:r>
      <w:proofErr w:type="spellStart"/>
      <w:r w:rsidR="003002CD">
        <w:t>somasomaprobT</w:t>
      </w:r>
      <w:proofErr w:type="spellEnd"/>
      <w:r w:rsidR="003002CD">
        <w:t>: The probability of a soma-somatic gap junction, in thousandths. Default 0.</w:t>
      </w:r>
    </w:p>
    <w:p w:rsidR="00C766B9" w:rsidRDefault="00C766B9" w:rsidP="00C766B9">
      <w:pPr>
        <w:pStyle w:val="ListParagraph"/>
        <w:numPr>
          <w:ilvl w:val="0"/>
          <w:numId w:val="36"/>
        </w:numPr>
      </w:pPr>
      <w:proofErr w:type="spellStart"/>
      <w:proofErr w:type="gramStart"/>
      <w:r>
        <w:t>adpT</w:t>
      </w:r>
      <w:proofErr w:type="spellEnd"/>
      <w:proofErr w:type="gramEnd"/>
      <w:r w:rsidR="003002CD">
        <w:t xml:space="preserve"> or </w:t>
      </w:r>
      <w:proofErr w:type="spellStart"/>
      <w:r w:rsidR="003002CD">
        <w:t>axondenprobT</w:t>
      </w:r>
      <w:proofErr w:type="spellEnd"/>
      <w:r w:rsidR="003002CD">
        <w:t>: The probability of an axon-dendritic gap junction, in thousandths. Default 0.</w:t>
      </w:r>
    </w:p>
    <w:p w:rsidR="00C766B9" w:rsidRDefault="00C766B9" w:rsidP="00C766B9">
      <w:pPr>
        <w:pStyle w:val="ListParagraph"/>
        <w:numPr>
          <w:ilvl w:val="0"/>
          <w:numId w:val="36"/>
        </w:numPr>
      </w:pPr>
      <w:proofErr w:type="spellStart"/>
      <w:proofErr w:type="gramStart"/>
      <w:r>
        <w:t>aspT</w:t>
      </w:r>
      <w:proofErr w:type="spellEnd"/>
      <w:proofErr w:type="gramEnd"/>
      <w:r w:rsidR="003002CD">
        <w:t xml:space="preserve"> or </w:t>
      </w:r>
      <w:proofErr w:type="spellStart"/>
      <w:r w:rsidR="003002CD">
        <w:t>axonsomaprobT</w:t>
      </w:r>
      <w:proofErr w:type="spellEnd"/>
      <w:r w:rsidR="003002CD">
        <w:t>: The probability of an axon-somatic gap junction, in thousandths. Default 0.</w:t>
      </w:r>
    </w:p>
    <w:p w:rsidR="00C766B9" w:rsidRDefault="00C766B9" w:rsidP="00C766B9">
      <w:pPr>
        <w:pStyle w:val="ListParagraph"/>
        <w:numPr>
          <w:ilvl w:val="0"/>
          <w:numId w:val="36"/>
        </w:numPr>
      </w:pPr>
      <w:proofErr w:type="spellStart"/>
      <w:proofErr w:type="gramStart"/>
      <w:r>
        <w:t>dspT</w:t>
      </w:r>
      <w:proofErr w:type="spellEnd"/>
      <w:proofErr w:type="gramEnd"/>
      <w:r w:rsidR="003002CD">
        <w:t xml:space="preserve"> or </w:t>
      </w:r>
      <w:proofErr w:type="spellStart"/>
      <w:r w:rsidR="003002CD">
        <w:t>densomaprobT</w:t>
      </w:r>
      <w:proofErr w:type="spellEnd"/>
      <w:r w:rsidR="003002CD">
        <w:t xml:space="preserve">: The probability of a </w:t>
      </w:r>
      <w:proofErr w:type="spellStart"/>
      <w:r w:rsidR="003002CD">
        <w:t>dendro</w:t>
      </w:r>
      <w:proofErr w:type="spellEnd"/>
      <w:r w:rsidR="003002CD">
        <w:t>-somatic gap junction, in thousandths. Default 0.</w:t>
      </w:r>
    </w:p>
    <w:p w:rsidR="00C766B9" w:rsidRPr="00C766B9" w:rsidRDefault="00C766B9" w:rsidP="003F4363">
      <w:pPr>
        <w:pStyle w:val="ListParagraph"/>
        <w:numPr>
          <w:ilvl w:val="0"/>
          <w:numId w:val="36"/>
        </w:numPr>
      </w:pPr>
      <w:proofErr w:type="spellStart"/>
      <w:proofErr w:type="gramStart"/>
      <w:r>
        <w:t>condT</w:t>
      </w:r>
      <w:proofErr w:type="spellEnd"/>
      <w:proofErr w:type="gramEnd"/>
      <w:r w:rsidR="003002CD">
        <w:t xml:space="preserve"> </w:t>
      </w:r>
      <w:proofErr w:type="spellStart"/>
      <w:r w:rsidR="003002CD">
        <w:t>ot</w:t>
      </w:r>
      <w:proofErr w:type="spellEnd"/>
      <w:r w:rsidR="003002CD">
        <w:t xml:space="preserve"> </w:t>
      </w:r>
      <w:proofErr w:type="spellStart"/>
      <w:r w:rsidR="003002CD">
        <w:t>conductanceT</w:t>
      </w:r>
      <w:proofErr w:type="spellEnd"/>
      <w:r w:rsidR="003002CD">
        <w:t xml:space="preserve">: The conductance of individual gap junctions, in thousandths of </w:t>
      </w:r>
      <w:proofErr w:type="spellStart"/>
      <w:r w:rsidR="003002CD">
        <w:t>milliSiemens</w:t>
      </w:r>
      <w:proofErr w:type="spellEnd"/>
      <w:r w:rsidR="003F4363">
        <w:t xml:space="preserve"> (i.e. </w:t>
      </w:r>
      <w:proofErr w:type="spellStart"/>
      <w:r w:rsidR="003F4363">
        <w:t>microSiemens</w:t>
      </w:r>
      <w:proofErr w:type="spellEnd"/>
      <w:r w:rsidR="003F4363">
        <w:t>)</w:t>
      </w:r>
      <w:r w:rsidR="003002CD">
        <w:t xml:space="preserve">. Default </w:t>
      </w:r>
      <w:r w:rsidR="003F4363">
        <w:t xml:space="preserve">0 </w:t>
      </w:r>
      <w:r w:rsidR="003F4363" w:rsidRPr="00D33CC9">
        <w:t>µ</w:t>
      </w:r>
      <w:r w:rsidR="003F4363">
        <w:t xml:space="preserve">S. Range </w:t>
      </w:r>
      <w:r w:rsidR="003F4363" w:rsidRPr="003F4363">
        <w:t>[0</w:t>
      </w:r>
      <w:r w:rsidR="003F4363">
        <w:t xml:space="preserve"> </w:t>
      </w:r>
      <w:r w:rsidR="003F4363" w:rsidRPr="00D33CC9">
        <w:t>µ</w:t>
      </w:r>
      <w:r w:rsidR="003F4363">
        <w:t>S</w:t>
      </w:r>
      <w:r w:rsidR="003F4363" w:rsidRPr="003F4363">
        <w:t>, 1</w:t>
      </w:r>
      <w:r w:rsidR="003F4363">
        <w:t>,</w:t>
      </w:r>
      <w:r w:rsidR="003F4363" w:rsidRPr="003F4363">
        <w:t>000</w:t>
      </w:r>
      <w:r w:rsidR="003F4363">
        <w:t>,</w:t>
      </w:r>
      <w:r w:rsidR="003F4363" w:rsidRPr="003F4363">
        <w:t>000</w:t>
      </w:r>
      <w:r w:rsidR="003F4363">
        <w:t xml:space="preserve"> </w:t>
      </w:r>
      <w:r w:rsidR="003F4363" w:rsidRPr="00D33CC9">
        <w:t>µ</w:t>
      </w:r>
      <w:r w:rsidR="003F4363">
        <w:t>S</w:t>
      </w:r>
      <w:r w:rsidR="003F4363" w:rsidRPr="003F4363">
        <w:t>]</w:t>
      </w:r>
      <w:r w:rsidR="003F4363">
        <w:t>.</w:t>
      </w:r>
    </w:p>
    <w:p w:rsidR="00C766B9" w:rsidRDefault="00C766B9" w:rsidP="000B66F8">
      <w:pPr>
        <w:pStyle w:val="Heading3"/>
      </w:pPr>
      <w:bookmarkStart w:id="22" w:name="_Toc396492609"/>
      <w:r w:rsidRPr="00533AD5">
        <w:rPr>
          <w:rFonts w:ascii="Courier New" w:hAnsi="Courier New" w:cs="Courier New"/>
          <w:sz w:val="24"/>
        </w:rPr>
        <w:t>&lt;</w:t>
      </w:r>
      <w:proofErr w:type="spellStart"/>
      <w:proofErr w:type="gramStart"/>
      <w:r w:rsidRPr="00533AD5">
        <w:rPr>
          <w:rFonts w:ascii="Courier New" w:hAnsi="Courier New" w:cs="Courier New"/>
          <w:sz w:val="24"/>
        </w:rPr>
        <w:t>izhi</w:t>
      </w:r>
      <w:proofErr w:type="spellEnd"/>
      <w:proofErr w:type="gramEnd"/>
      <w:r w:rsidRPr="00533AD5">
        <w:rPr>
          <w:rFonts w:ascii="Courier New" w:hAnsi="Courier New" w:cs="Courier New"/>
          <w:sz w:val="24"/>
        </w:rPr>
        <w:t>&gt;</w:t>
      </w:r>
      <w:r>
        <w:t xml:space="preserve"> Element</w:t>
      </w:r>
      <w:bookmarkEnd w:id="22"/>
    </w:p>
    <w:p w:rsidR="00C766B9" w:rsidRDefault="00533AD5" w:rsidP="00C766B9">
      <w:r>
        <w:t xml:space="preserve">The </w:t>
      </w:r>
      <w:r w:rsidRPr="00EA12B8">
        <w:rPr>
          <w:rFonts w:ascii="Courier New" w:hAnsi="Courier New" w:cs="Courier New"/>
          <w:sz w:val="20"/>
          <w:szCs w:val="20"/>
        </w:rPr>
        <w:t>&lt;</w:t>
      </w:r>
      <w:proofErr w:type="spellStart"/>
      <w:r w:rsidRPr="00EA12B8">
        <w:rPr>
          <w:rFonts w:ascii="Courier New" w:hAnsi="Courier New" w:cs="Courier New"/>
          <w:sz w:val="20"/>
          <w:szCs w:val="20"/>
        </w:rPr>
        <w:t>izhi</w:t>
      </w:r>
      <w:proofErr w:type="spellEnd"/>
      <w:r w:rsidRPr="00EA12B8">
        <w:rPr>
          <w:rFonts w:ascii="Courier New" w:hAnsi="Courier New" w:cs="Courier New"/>
          <w:sz w:val="20"/>
          <w:szCs w:val="20"/>
        </w:rPr>
        <w:t>&gt;</w:t>
      </w:r>
      <w:r>
        <w:t xml:space="preserve"> or </w:t>
      </w:r>
      <w:r w:rsidRPr="00EA12B8">
        <w:rPr>
          <w:rFonts w:ascii="Courier New" w:hAnsi="Courier New" w:cs="Courier New"/>
          <w:sz w:val="20"/>
          <w:szCs w:val="20"/>
        </w:rPr>
        <w:t>&lt;</w:t>
      </w:r>
      <w:proofErr w:type="spellStart"/>
      <w:r w:rsidRPr="00EA12B8">
        <w:rPr>
          <w:rFonts w:ascii="Courier New" w:hAnsi="Courier New" w:cs="Courier New"/>
          <w:sz w:val="20"/>
          <w:szCs w:val="20"/>
        </w:rPr>
        <w:t>izhikevich</w:t>
      </w:r>
      <w:proofErr w:type="spellEnd"/>
      <w:r w:rsidRPr="00EA12B8">
        <w:rPr>
          <w:rFonts w:ascii="Courier New" w:hAnsi="Courier New" w:cs="Courier New"/>
          <w:sz w:val="20"/>
          <w:szCs w:val="20"/>
        </w:rPr>
        <w:t>&gt;</w:t>
      </w:r>
      <w:r>
        <w:t xml:space="preserve"> element de</w:t>
      </w:r>
      <w:r w:rsidR="006E0DF2" w:rsidRPr="006E0DF2">
        <w:t>ﬁ</w:t>
      </w:r>
      <w:r>
        <w:t xml:space="preserve">nes </w:t>
      </w:r>
      <w:r w:rsidR="00EA12B8">
        <w:t>type-speci</w:t>
      </w:r>
      <w:r w:rsidR="006E0DF2" w:rsidRPr="006E0DF2">
        <w:t>ﬁ</w:t>
      </w:r>
      <w:r w:rsidR="00EA12B8">
        <w:t xml:space="preserve">c parameters of the </w:t>
      </w:r>
      <w:proofErr w:type="spellStart"/>
      <w:r w:rsidR="00EA12B8">
        <w:t>Izhikevich</w:t>
      </w:r>
      <w:proofErr w:type="spellEnd"/>
      <w:r w:rsidR="00EA12B8">
        <w:t xml:space="preserve"> model that affect the type’s </w:t>
      </w:r>
      <w:r w:rsidR="006E0DF2" w:rsidRPr="006E0DF2">
        <w:t>ﬁ</w:t>
      </w:r>
      <w:r w:rsidR="00EA12B8">
        <w:t>ring patterns. Its attributes are:</w:t>
      </w:r>
    </w:p>
    <w:p w:rsidR="00C766B9" w:rsidRDefault="00533AD5" w:rsidP="00EA12B8">
      <w:pPr>
        <w:pStyle w:val="ListParagraph"/>
        <w:numPr>
          <w:ilvl w:val="0"/>
          <w:numId w:val="37"/>
        </w:numPr>
      </w:pPr>
      <w:proofErr w:type="spellStart"/>
      <w:proofErr w:type="gramStart"/>
      <w:r>
        <w:t>a</w:t>
      </w:r>
      <w:r w:rsidR="00C766B9">
        <w:t>T</w:t>
      </w:r>
      <w:proofErr w:type="spellEnd"/>
      <w:proofErr w:type="gramEnd"/>
      <w:r w:rsidR="00EA12B8">
        <w:t xml:space="preserve">: The </w:t>
      </w:r>
      <w:r w:rsidR="00EA12B8" w:rsidRPr="00EA12B8">
        <w:rPr>
          <w:i/>
        </w:rPr>
        <w:t>a</w:t>
      </w:r>
      <w:r w:rsidR="00EA12B8" w:rsidRPr="00EA12B8">
        <w:t xml:space="preserve"> parameter</w:t>
      </w:r>
      <w:r w:rsidR="00EA12B8">
        <w:t>,</w:t>
      </w:r>
      <w:r w:rsidR="00EA12B8" w:rsidRPr="00EA12B8">
        <w:t xml:space="preserve"> </w:t>
      </w:r>
      <w:r w:rsidR="00EA12B8">
        <w:t>which describes</w:t>
      </w:r>
      <w:r w:rsidR="00EA12B8" w:rsidRPr="00EA12B8">
        <w:t xml:space="preserve"> the time scale of the recovery variable </w:t>
      </w:r>
      <w:r w:rsidR="00EA12B8" w:rsidRPr="00EA12B8">
        <w:rPr>
          <w:i/>
        </w:rPr>
        <w:t>u</w:t>
      </w:r>
      <w:r w:rsidR="00EA12B8" w:rsidRPr="00EA12B8">
        <w:t>, in thousandths. Default 20 (i.e. 0.02).</w:t>
      </w:r>
    </w:p>
    <w:p w:rsidR="00C766B9" w:rsidRDefault="00533AD5" w:rsidP="00EA12B8">
      <w:pPr>
        <w:pStyle w:val="ListParagraph"/>
        <w:numPr>
          <w:ilvl w:val="0"/>
          <w:numId w:val="37"/>
        </w:numPr>
      </w:pPr>
      <w:proofErr w:type="spellStart"/>
      <w:proofErr w:type="gramStart"/>
      <w:r>
        <w:t>b</w:t>
      </w:r>
      <w:r w:rsidR="00C766B9">
        <w:t>T</w:t>
      </w:r>
      <w:proofErr w:type="spellEnd"/>
      <w:proofErr w:type="gramEnd"/>
      <w:r w:rsidR="00EA12B8">
        <w:t xml:space="preserve">: </w:t>
      </w:r>
      <w:r w:rsidR="00EA12B8" w:rsidRPr="00EA12B8">
        <w:t xml:space="preserve">The </w:t>
      </w:r>
      <w:r w:rsidR="00EA12B8" w:rsidRPr="00EA12B8">
        <w:rPr>
          <w:i/>
        </w:rPr>
        <w:t>b</w:t>
      </w:r>
      <w:r w:rsidR="00EA12B8" w:rsidRPr="00EA12B8">
        <w:t xml:space="preserve"> parameter, which describes the sensitivity of the recovery variable </w:t>
      </w:r>
      <w:r w:rsidR="00EA12B8" w:rsidRPr="00EA12B8">
        <w:rPr>
          <w:i/>
        </w:rPr>
        <w:t>u</w:t>
      </w:r>
      <w:r w:rsidR="00EA12B8" w:rsidRPr="00EA12B8">
        <w:t xml:space="preserve"> to </w:t>
      </w:r>
      <w:proofErr w:type="spellStart"/>
      <w:r w:rsidR="00EA12B8" w:rsidRPr="00EA12B8">
        <w:t>subthreshold</w:t>
      </w:r>
      <w:proofErr w:type="spellEnd"/>
      <w:r w:rsidR="00EA12B8" w:rsidRPr="00EA12B8">
        <w:t xml:space="preserve"> </w:t>
      </w:r>
      <w:r w:rsidR="006E0DF2" w:rsidRPr="006E0DF2">
        <w:t>ﬂ</w:t>
      </w:r>
      <w:r w:rsidR="00EA12B8" w:rsidRPr="00EA12B8">
        <w:t xml:space="preserve">uctuations of the membrane potential </w:t>
      </w:r>
      <w:r w:rsidR="00EA12B8" w:rsidRPr="00EA12B8">
        <w:rPr>
          <w:i/>
        </w:rPr>
        <w:t>v</w:t>
      </w:r>
      <w:r w:rsidR="00EA12B8" w:rsidRPr="00EA12B8">
        <w:t>, in thousandths. Default 200 (i.e. 0.2).</w:t>
      </w:r>
    </w:p>
    <w:p w:rsidR="00C766B9" w:rsidRDefault="00533AD5" w:rsidP="00EA12B8">
      <w:pPr>
        <w:pStyle w:val="ListParagraph"/>
        <w:numPr>
          <w:ilvl w:val="0"/>
          <w:numId w:val="37"/>
        </w:numPr>
      </w:pPr>
      <w:proofErr w:type="spellStart"/>
      <w:proofErr w:type="gramStart"/>
      <w:r>
        <w:t>c</w:t>
      </w:r>
      <w:r w:rsidR="00C766B9">
        <w:t>T</w:t>
      </w:r>
      <w:proofErr w:type="spellEnd"/>
      <w:proofErr w:type="gramEnd"/>
      <w:r w:rsidR="00EA12B8">
        <w:t xml:space="preserve">: </w:t>
      </w:r>
      <w:r w:rsidR="00EA12B8" w:rsidRPr="00EA12B8">
        <w:t xml:space="preserve">The </w:t>
      </w:r>
      <w:r w:rsidR="00EA12B8" w:rsidRPr="00EA12B8">
        <w:rPr>
          <w:i/>
        </w:rPr>
        <w:t>c</w:t>
      </w:r>
      <w:r w:rsidR="00EA12B8" w:rsidRPr="00EA12B8">
        <w:t xml:space="preserve"> parameter, which describes the after-spike reset value of the membrane potential </w:t>
      </w:r>
      <w:r w:rsidR="00EA12B8" w:rsidRPr="00EA12B8">
        <w:rPr>
          <w:i/>
        </w:rPr>
        <w:t>v</w:t>
      </w:r>
      <w:r w:rsidR="00EA12B8" w:rsidRPr="00EA12B8">
        <w:t xml:space="preserve"> caused by the fast high-threshold K</w:t>
      </w:r>
      <w:r w:rsidR="00EA12B8" w:rsidRPr="00EA12B8">
        <w:rPr>
          <w:vertAlign w:val="superscript"/>
        </w:rPr>
        <w:t>+</w:t>
      </w:r>
      <w:r w:rsidR="00EA12B8" w:rsidRPr="00EA12B8">
        <w:t xml:space="preserve"> </w:t>
      </w:r>
      <w:proofErr w:type="spellStart"/>
      <w:r w:rsidR="00EA12B8" w:rsidRPr="00EA12B8">
        <w:t>conductances</w:t>
      </w:r>
      <w:proofErr w:type="spellEnd"/>
      <w:r w:rsidR="00EA12B8" w:rsidRPr="00EA12B8">
        <w:t>, in thousandths of millivolts. Default −65,000 (i.e. −65 mV).</w:t>
      </w:r>
    </w:p>
    <w:p w:rsidR="00C766B9" w:rsidRPr="00C766B9" w:rsidRDefault="00533AD5" w:rsidP="00EA12B8">
      <w:pPr>
        <w:pStyle w:val="ListParagraph"/>
        <w:numPr>
          <w:ilvl w:val="0"/>
          <w:numId w:val="37"/>
        </w:numPr>
      </w:pPr>
      <w:proofErr w:type="spellStart"/>
      <w:proofErr w:type="gramStart"/>
      <w:r>
        <w:t>d</w:t>
      </w:r>
      <w:r w:rsidR="00C766B9">
        <w:t>T</w:t>
      </w:r>
      <w:proofErr w:type="spellEnd"/>
      <w:proofErr w:type="gramEnd"/>
      <w:r w:rsidR="00EA12B8">
        <w:t xml:space="preserve">: </w:t>
      </w:r>
      <w:r w:rsidR="00EA12B8" w:rsidRPr="00EA12B8">
        <w:t xml:space="preserve">The </w:t>
      </w:r>
      <w:r w:rsidR="00EA12B8" w:rsidRPr="00EA12B8">
        <w:rPr>
          <w:i/>
        </w:rPr>
        <w:t>d</w:t>
      </w:r>
      <w:r w:rsidR="00EA12B8" w:rsidRPr="00EA12B8">
        <w:t xml:space="preserve"> parameter, which describes after-spike reset of the recovery variable </w:t>
      </w:r>
      <w:r w:rsidR="00EA12B8" w:rsidRPr="00EA12B8">
        <w:rPr>
          <w:i/>
        </w:rPr>
        <w:t>u</w:t>
      </w:r>
      <w:r w:rsidR="00EA12B8" w:rsidRPr="00EA12B8">
        <w:t xml:space="preserve"> caused by slow high-threshold Na</w:t>
      </w:r>
      <w:r w:rsidR="00EA12B8" w:rsidRPr="00EA12B8">
        <w:rPr>
          <w:vertAlign w:val="superscript"/>
        </w:rPr>
        <w:t>+</w:t>
      </w:r>
      <w:r w:rsidR="00EA12B8" w:rsidRPr="00EA12B8">
        <w:t xml:space="preserve"> and K</w:t>
      </w:r>
      <w:r w:rsidR="00EA12B8" w:rsidRPr="00EA12B8">
        <w:rPr>
          <w:vertAlign w:val="superscript"/>
        </w:rPr>
        <w:t>+</w:t>
      </w:r>
      <w:r w:rsidR="00EA12B8" w:rsidRPr="00EA12B8">
        <w:t xml:space="preserve"> </w:t>
      </w:r>
      <w:proofErr w:type="spellStart"/>
      <w:r w:rsidR="00EA12B8" w:rsidRPr="00EA12B8">
        <w:t>conductances</w:t>
      </w:r>
      <w:proofErr w:type="spellEnd"/>
      <w:r w:rsidR="00EA12B8" w:rsidRPr="00EA12B8">
        <w:t>, in thousandths. Default 8,000 (i.e. 8).</w:t>
      </w:r>
    </w:p>
    <w:p w:rsidR="009F441B" w:rsidRDefault="009F441B" w:rsidP="009F441B">
      <w:pPr>
        <w:pStyle w:val="AppendixHeading1"/>
      </w:pPr>
      <w:bookmarkStart w:id="23" w:name="_Toc396492610"/>
      <w:r>
        <w:t xml:space="preserve">Source </w:t>
      </w:r>
      <w:r w:rsidR="004B40EC">
        <w:t xml:space="preserve">Code </w:t>
      </w:r>
      <w:r>
        <w:t>Files</w:t>
      </w:r>
      <w:bookmarkEnd w:id="23"/>
    </w:p>
    <w:p w:rsidR="0033714C" w:rsidRDefault="0033714C" w:rsidP="0033714C">
      <w:r>
        <w:t xml:space="preserve">These ﬁles are </w:t>
      </w:r>
      <w:r w:rsidR="00A626CC">
        <w:t>part of</w:t>
      </w:r>
      <w:r>
        <w:t xml:space="preserve"> the source code for </w:t>
      </w:r>
      <w:r w:rsidR="00A626CC">
        <w:t>INIT</w:t>
      </w:r>
      <w:r>
        <w:t>.</w:t>
      </w:r>
      <w:r w:rsidR="00A626CC">
        <w:t xml:space="preserve"> Only the </w:t>
      </w:r>
      <w:r w:rsidR="006E0DF2" w:rsidRPr="006E0DF2">
        <w:t>ﬁ</w:t>
      </w:r>
      <w:r w:rsidR="00A626CC">
        <w:t>les which were changed to implement XML input are listed.</w:t>
      </w:r>
    </w:p>
    <w:p w:rsidR="00A626CC" w:rsidRDefault="00A626CC" w:rsidP="00A626CC">
      <w:pPr>
        <w:pStyle w:val="ListParagraph"/>
        <w:numPr>
          <w:ilvl w:val="0"/>
          <w:numId w:val="24"/>
        </w:numPr>
      </w:pPr>
      <w:r>
        <w:t xml:space="preserve">Params.cpp and </w:t>
      </w:r>
      <w:proofErr w:type="spellStart"/>
      <w:r>
        <w:t>Params.h</w:t>
      </w:r>
      <w:proofErr w:type="spellEnd"/>
      <w:r>
        <w:t>: De</w:t>
      </w:r>
      <w:r w:rsidR="006E0DF2" w:rsidRPr="006E0DF2">
        <w:t>ﬁ</w:t>
      </w:r>
      <w:r>
        <w:t xml:space="preserve">ne the </w:t>
      </w:r>
      <w:proofErr w:type="spellStart"/>
      <w:r w:rsidRPr="00A626CC">
        <w:rPr>
          <w:rFonts w:ascii="Courier New" w:hAnsi="Courier New" w:cs="Courier New"/>
          <w:sz w:val="20"/>
          <w:szCs w:val="20"/>
        </w:rPr>
        <w:t>Params</w:t>
      </w:r>
      <w:proofErr w:type="spellEnd"/>
      <w:r w:rsidR="0015297D">
        <w:t xml:space="preserve"> class for storing general model parameters.</w:t>
      </w:r>
    </w:p>
    <w:p w:rsidR="00A626CC" w:rsidRDefault="00A626CC" w:rsidP="0033714C">
      <w:pPr>
        <w:pStyle w:val="ListParagraph"/>
        <w:numPr>
          <w:ilvl w:val="0"/>
          <w:numId w:val="24"/>
        </w:numPr>
      </w:pPr>
      <w:r>
        <w:t xml:space="preserve">CellTypeInfo.cpp and </w:t>
      </w:r>
      <w:proofErr w:type="spellStart"/>
      <w:r>
        <w:t>CellTypeInfo.h</w:t>
      </w:r>
      <w:proofErr w:type="spellEnd"/>
      <w:r>
        <w:t>: De</w:t>
      </w:r>
      <w:r w:rsidR="006E0DF2" w:rsidRPr="006E0DF2">
        <w:t>ﬁ</w:t>
      </w:r>
      <w:r>
        <w:t xml:space="preserve">ne the </w:t>
      </w:r>
      <w:proofErr w:type="spellStart"/>
      <w:r w:rsidRPr="00A626CC">
        <w:rPr>
          <w:rFonts w:ascii="Courier New" w:hAnsi="Courier New" w:cs="Courier New"/>
          <w:sz w:val="20"/>
          <w:szCs w:val="20"/>
        </w:rPr>
        <w:t>CellTypeInfo</w:t>
      </w:r>
      <w:proofErr w:type="spellEnd"/>
      <w:r w:rsidR="0015297D">
        <w:t xml:space="preserve"> class for storing type-speci</w:t>
      </w:r>
      <w:r w:rsidR="006E0DF2" w:rsidRPr="006E0DF2">
        <w:t>ﬁ</w:t>
      </w:r>
      <w:r w:rsidR="0015297D">
        <w:t>c parameters.</w:t>
      </w:r>
    </w:p>
    <w:p w:rsidR="00A626CC" w:rsidRDefault="00A626CC" w:rsidP="00A626CC">
      <w:pPr>
        <w:pStyle w:val="ListParagraph"/>
        <w:numPr>
          <w:ilvl w:val="0"/>
          <w:numId w:val="24"/>
        </w:numPr>
      </w:pPr>
      <w:r>
        <w:t>Con</w:t>
      </w:r>
      <w:r w:rsidR="006E0DF2" w:rsidRPr="006E0DF2">
        <w:t>ﬁ</w:t>
      </w:r>
      <w:r>
        <w:t xml:space="preserve">g.cpp and </w:t>
      </w:r>
      <w:proofErr w:type="spellStart"/>
      <w:r>
        <w:t>Con</w:t>
      </w:r>
      <w:r w:rsidR="006E0DF2" w:rsidRPr="006E0DF2">
        <w:t>ﬁ</w:t>
      </w:r>
      <w:r>
        <w:t>g.h</w:t>
      </w:r>
      <w:proofErr w:type="spellEnd"/>
      <w:r>
        <w:t>: De</w:t>
      </w:r>
      <w:r w:rsidR="006E0DF2" w:rsidRPr="006E0DF2">
        <w:t>ﬁ</w:t>
      </w:r>
      <w:r>
        <w:t xml:space="preserve">ne the abstract </w:t>
      </w:r>
      <w:proofErr w:type="spellStart"/>
      <w:r w:rsidR="006E0DF2">
        <w:rPr>
          <w:rFonts w:ascii="Courier New" w:hAnsi="Courier New" w:cs="Courier New"/>
          <w:sz w:val="20"/>
          <w:szCs w:val="20"/>
        </w:rPr>
        <w:t>Config</w:t>
      </w:r>
      <w:proofErr w:type="spellEnd"/>
      <w:r w:rsidR="0015297D">
        <w:t xml:space="preserve"> class for reading and parsing a con</w:t>
      </w:r>
      <w:r w:rsidR="006E0DF2" w:rsidRPr="006E0DF2">
        <w:t>ﬁ</w:t>
      </w:r>
      <w:r w:rsidR="0015297D">
        <w:t xml:space="preserve">guration </w:t>
      </w:r>
      <w:r w:rsidR="006E0DF2" w:rsidRPr="006E0DF2">
        <w:t>ﬁ</w:t>
      </w:r>
      <w:r w:rsidR="0015297D">
        <w:t xml:space="preserve">le. </w:t>
      </w:r>
    </w:p>
    <w:p w:rsidR="00A626CC" w:rsidRDefault="00A626CC" w:rsidP="00A626CC">
      <w:pPr>
        <w:pStyle w:val="ListParagraph"/>
        <w:numPr>
          <w:ilvl w:val="0"/>
          <w:numId w:val="24"/>
        </w:numPr>
      </w:pPr>
      <w:r>
        <w:lastRenderedPageBreak/>
        <w:t>TextCon</w:t>
      </w:r>
      <w:r w:rsidR="006E0DF2" w:rsidRPr="006E0DF2">
        <w:t>ﬁ</w:t>
      </w:r>
      <w:r>
        <w:t xml:space="preserve">g.cpp and </w:t>
      </w:r>
      <w:proofErr w:type="spellStart"/>
      <w:r>
        <w:t>TextCon</w:t>
      </w:r>
      <w:r w:rsidR="006E0DF2" w:rsidRPr="006E0DF2">
        <w:t>ﬁ</w:t>
      </w:r>
      <w:r>
        <w:t>g.h</w:t>
      </w:r>
      <w:proofErr w:type="spellEnd"/>
      <w:r>
        <w:t>: De</w:t>
      </w:r>
      <w:r w:rsidR="006E0DF2" w:rsidRPr="006E0DF2">
        <w:t>ﬁ</w:t>
      </w:r>
      <w:r>
        <w:t xml:space="preserve">ne the </w:t>
      </w:r>
      <w:proofErr w:type="spellStart"/>
      <w:r w:rsidR="006E0DF2">
        <w:rPr>
          <w:rFonts w:ascii="Courier New" w:hAnsi="Courier New" w:cs="Courier New"/>
          <w:sz w:val="20"/>
          <w:szCs w:val="20"/>
        </w:rPr>
        <w:t>TextConfig</w:t>
      </w:r>
      <w:proofErr w:type="spellEnd"/>
      <w:r w:rsidR="0015297D">
        <w:t xml:space="preserve"> class for reading and parsing a text con</w:t>
      </w:r>
      <w:r w:rsidR="006E0DF2" w:rsidRPr="006E0DF2">
        <w:t>ﬁ</w:t>
      </w:r>
      <w:r w:rsidR="0015297D">
        <w:t xml:space="preserve">guration </w:t>
      </w:r>
      <w:r w:rsidR="006E0DF2" w:rsidRPr="006E0DF2">
        <w:t>ﬁ</w:t>
      </w:r>
      <w:r w:rsidR="0015297D">
        <w:t>le.</w:t>
      </w:r>
    </w:p>
    <w:p w:rsidR="00A626CC" w:rsidRDefault="00A626CC" w:rsidP="0033714C">
      <w:pPr>
        <w:pStyle w:val="ListParagraph"/>
        <w:numPr>
          <w:ilvl w:val="0"/>
          <w:numId w:val="24"/>
        </w:numPr>
      </w:pPr>
      <w:r>
        <w:t>XmlCon</w:t>
      </w:r>
      <w:r w:rsidR="006E0DF2" w:rsidRPr="006E0DF2">
        <w:t>ﬁ</w:t>
      </w:r>
      <w:r>
        <w:t xml:space="preserve">g.cpp and </w:t>
      </w:r>
      <w:proofErr w:type="spellStart"/>
      <w:r>
        <w:t>XmlCon</w:t>
      </w:r>
      <w:r w:rsidR="006E0DF2" w:rsidRPr="006E0DF2">
        <w:t>ﬁ</w:t>
      </w:r>
      <w:r>
        <w:t>g.h</w:t>
      </w:r>
      <w:proofErr w:type="spellEnd"/>
      <w:r>
        <w:t>: De</w:t>
      </w:r>
      <w:r w:rsidR="006E0DF2" w:rsidRPr="006E0DF2">
        <w:t>ﬁ</w:t>
      </w:r>
      <w:r>
        <w:t xml:space="preserve">ne the </w:t>
      </w:r>
      <w:proofErr w:type="spellStart"/>
      <w:r w:rsidR="006E0DF2">
        <w:rPr>
          <w:rFonts w:ascii="Courier New" w:hAnsi="Courier New" w:cs="Courier New"/>
          <w:sz w:val="20"/>
          <w:szCs w:val="20"/>
        </w:rPr>
        <w:t>XmlConfig</w:t>
      </w:r>
      <w:proofErr w:type="spellEnd"/>
      <w:r w:rsidR="0015297D">
        <w:t xml:space="preserve"> class for reading and parsing an XML con</w:t>
      </w:r>
      <w:r w:rsidR="006E0DF2" w:rsidRPr="006E0DF2">
        <w:t>ﬁ</w:t>
      </w:r>
      <w:r w:rsidR="0015297D">
        <w:t xml:space="preserve">guration </w:t>
      </w:r>
      <w:r w:rsidR="006E0DF2" w:rsidRPr="006E0DF2">
        <w:t>ﬁ</w:t>
      </w:r>
      <w:r w:rsidR="0015297D">
        <w:t>le.</w:t>
      </w:r>
    </w:p>
    <w:p w:rsidR="00A626CC" w:rsidRDefault="00A626CC" w:rsidP="0033714C">
      <w:pPr>
        <w:pStyle w:val="ListParagraph"/>
        <w:numPr>
          <w:ilvl w:val="0"/>
          <w:numId w:val="24"/>
        </w:numPr>
      </w:pPr>
      <w:r>
        <w:t xml:space="preserve">Init.cpp: Implements methods of the </w:t>
      </w:r>
      <w:proofErr w:type="spellStart"/>
      <w:r w:rsidRPr="00A626CC">
        <w:rPr>
          <w:rFonts w:ascii="Courier New" w:hAnsi="Courier New" w:cs="Courier New"/>
          <w:sz w:val="20"/>
          <w:szCs w:val="20"/>
        </w:rPr>
        <w:t>Init</w:t>
      </w:r>
      <w:proofErr w:type="spellEnd"/>
      <w:r w:rsidR="0015297D">
        <w:t xml:space="preserve"> class for generating a particular brain model from a general description. Implementing XML input required changing how the con</w:t>
      </w:r>
      <w:r w:rsidR="006E0DF2" w:rsidRPr="006E0DF2">
        <w:t>ﬁ</w:t>
      </w:r>
      <w:r w:rsidR="0015297D">
        <w:t xml:space="preserve">guration </w:t>
      </w:r>
      <w:r w:rsidR="006E0DF2" w:rsidRPr="006E0DF2">
        <w:t>ﬁ</w:t>
      </w:r>
      <w:r w:rsidR="0015297D">
        <w:t>le was read, and adding debug output for all the parsed parameters to compare text and XML results.</w:t>
      </w:r>
    </w:p>
    <w:p w:rsidR="00A626CC" w:rsidRDefault="00A626CC" w:rsidP="0033714C">
      <w:pPr>
        <w:pStyle w:val="ListParagraph"/>
        <w:numPr>
          <w:ilvl w:val="0"/>
          <w:numId w:val="24"/>
        </w:numPr>
      </w:pPr>
      <w:r>
        <w:t xml:space="preserve">Utils.cpp and </w:t>
      </w:r>
      <w:proofErr w:type="spellStart"/>
      <w:r>
        <w:t>Utils.h</w:t>
      </w:r>
      <w:proofErr w:type="spellEnd"/>
      <w:r>
        <w:t>: De</w:t>
      </w:r>
      <w:r w:rsidR="006E0DF2" w:rsidRPr="006E0DF2">
        <w:t>ﬁ</w:t>
      </w:r>
      <w:r>
        <w:t xml:space="preserve">ne utility classes and methods for performing common functions. Implementing XML input required a method for getting a </w:t>
      </w:r>
      <w:r w:rsidR="006E0DF2" w:rsidRPr="006E0DF2">
        <w:t>ﬁ</w:t>
      </w:r>
      <w:r>
        <w:t>le’s extension.</w:t>
      </w:r>
    </w:p>
    <w:p w:rsidR="00FC55EB" w:rsidRDefault="00A626CC" w:rsidP="00A626CC">
      <w:pPr>
        <w:pStyle w:val="ListParagraph"/>
        <w:numPr>
          <w:ilvl w:val="0"/>
          <w:numId w:val="24"/>
        </w:numPr>
      </w:pPr>
      <w:proofErr w:type="spellStart"/>
      <w:proofErr w:type="gramStart"/>
      <w:r>
        <w:t>rapidxml</w:t>
      </w:r>
      <w:proofErr w:type="spellEnd"/>
      <w:proofErr w:type="gramEnd"/>
      <w:r>
        <w:t>/*.</w:t>
      </w:r>
      <w:proofErr w:type="spellStart"/>
      <w:r>
        <w:t>hpp</w:t>
      </w:r>
      <w:proofErr w:type="spellEnd"/>
      <w:r>
        <w:t xml:space="preserve">: Implement the </w:t>
      </w:r>
      <w:proofErr w:type="spellStart"/>
      <w:r>
        <w:t>RapidXml</w:t>
      </w:r>
      <w:proofErr w:type="spellEnd"/>
      <w:r>
        <w:t xml:space="preserve"> library for quickly parsing XML.</w:t>
      </w:r>
    </w:p>
    <w:p w:rsidR="00F108B6" w:rsidRDefault="00F108B6" w:rsidP="00A626CC">
      <w:pPr>
        <w:pStyle w:val="ListParagraph"/>
        <w:numPr>
          <w:ilvl w:val="0"/>
          <w:numId w:val="24"/>
        </w:numPr>
      </w:pPr>
      <w:r>
        <w:t>InputCat.txt: De</w:t>
      </w:r>
      <w:r w:rsidR="006E0DF2" w:rsidRPr="006E0DF2">
        <w:t>ﬁ</w:t>
      </w:r>
      <w:r>
        <w:t>nes a model of the cat cerebellum using 12 cell types. Some deprecated and unused parameters were removed.</w:t>
      </w:r>
    </w:p>
    <w:p w:rsidR="00F108B6" w:rsidRPr="009F441B" w:rsidRDefault="00F108B6" w:rsidP="00A626CC">
      <w:pPr>
        <w:pStyle w:val="ListParagraph"/>
        <w:numPr>
          <w:ilvl w:val="0"/>
          <w:numId w:val="24"/>
        </w:numPr>
      </w:pPr>
      <w:r>
        <w:t>InputCat.xml: De</w:t>
      </w:r>
      <w:r w:rsidR="006E0DF2" w:rsidRPr="006E0DF2">
        <w:t>ﬁ</w:t>
      </w:r>
      <w:r>
        <w:t>nes a model of the cat cerebellum using 12 cell types. The XML format exactly replicates the model de</w:t>
      </w:r>
      <w:r w:rsidR="006E0DF2" w:rsidRPr="006E0DF2">
        <w:t>ﬁ</w:t>
      </w:r>
      <w:r>
        <w:t>ned by InputCat.txt.</w:t>
      </w:r>
    </w:p>
    <w:sectPr w:rsidR="00F108B6" w:rsidRPr="009F44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8A6" w:rsidRDefault="00B758A6" w:rsidP="007E32B4">
      <w:pPr>
        <w:spacing w:line="240" w:lineRule="auto"/>
      </w:pPr>
      <w:r>
        <w:separator/>
      </w:r>
    </w:p>
  </w:endnote>
  <w:endnote w:type="continuationSeparator" w:id="0">
    <w:p w:rsidR="00B758A6" w:rsidRDefault="00B758A6" w:rsidP="007E3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8A6" w:rsidRDefault="00B758A6" w:rsidP="007E32B4">
      <w:pPr>
        <w:spacing w:line="240" w:lineRule="auto"/>
      </w:pPr>
      <w:r>
        <w:separator/>
      </w:r>
    </w:p>
  </w:footnote>
  <w:footnote w:type="continuationSeparator" w:id="0">
    <w:p w:rsidR="00B758A6" w:rsidRDefault="00B758A6" w:rsidP="007E32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922362"/>
      <w:docPartObj>
        <w:docPartGallery w:val="Page Numbers (Top of Page)"/>
        <w:docPartUnique/>
      </w:docPartObj>
    </w:sdtPr>
    <w:sdtEndPr>
      <w:rPr>
        <w:noProof/>
      </w:rPr>
    </w:sdtEndPr>
    <w:sdtContent>
      <w:p w:rsidR="00755777" w:rsidRDefault="00755777">
        <w:pPr>
          <w:pStyle w:val="Header"/>
          <w:jc w:val="right"/>
        </w:pPr>
        <w:r>
          <w:fldChar w:fldCharType="begin"/>
        </w:r>
        <w:r>
          <w:instrText xml:space="preserve"> PAGE   \* MERGEFORMAT </w:instrText>
        </w:r>
        <w:r>
          <w:fldChar w:fldCharType="separate"/>
        </w:r>
        <w:r w:rsidR="009A23FC">
          <w:rPr>
            <w:noProof/>
          </w:rPr>
          <w:t>13</w:t>
        </w:r>
        <w:r>
          <w:rPr>
            <w:noProof/>
          </w:rPr>
          <w:fldChar w:fldCharType="end"/>
        </w:r>
      </w:p>
    </w:sdtContent>
  </w:sdt>
  <w:p w:rsidR="00755777" w:rsidRDefault="00755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A8D"/>
    <w:multiLevelType w:val="hybridMultilevel"/>
    <w:tmpl w:val="F2C06B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B69E3"/>
    <w:multiLevelType w:val="hybridMultilevel"/>
    <w:tmpl w:val="ECE8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E4EBB"/>
    <w:multiLevelType w:val="hybridMultilevel"/>
    <w:tmpl w:val="4E94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82F51"/>
    <w:multiLevelType w:val="hybridMultilevel"/>
    <w:tmpl w:val="C56A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861"/>
    <w:multiLevelType w:val="hybridMultilevel"/>
    <w:tmpl w:val="B106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9339E"/>
    <w:multiLevelType w:val="hybridMultilevel"/>
    <w:tmpl w:val="EAE2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D0E5A"/>
    <w:multiLevelType w:val="hybridMultilevel"/>
    <w:tmpl w:val="88D4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06DBA"/>
    <w:multiLevelType w:val="multilevel"/>
    <w:tmpl w:val="69102994"/>
    <w:lvl w:ilvl="0">
      <w:start w:val="1"/>
      <w:numFmt w:val="upperLetter"/>
      <w:pStyle w:val="Appendix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FA3643D"/>
    <w:multiLevelType w:val="hybridMultilevel"/>
    <w:tmpl w:val="AD98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96AED"/>
    <w:multiLevelType w:val="hybridMultilevel"/>
    <w:tmpl w:val="9EF47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16E2C"/>
    <w:multiLevelType w:val="hybridMultilevel"/>
    <w:tmpl w:val="5DE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E2877"/>
    <w:multiLevelType w:val="hybridMultilevel"/>
    <w:tmpl w:val="34BEB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6344FA"/>
    <w:multiLevelType w:val="hybridMultilevel"/>
    <w:tmpl w:val="F828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F17EB"/>
    <w:multiLevelType w:val="multilevel"/>
    <w:tmpl w:val="F42A8C08"/>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pStyle w:val="Heading3"/>
      <w:lvlText w:val="%1.%2.%3."/>
      <w:lvlJc w:val="left"/>
      <w:pPr>
        <w:tabs>
          <w:tab w:val="num" w:pos="432"/>
        </w:tabs>
        <w:ind w:left="0" w:firstLine="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3674511"/>
    <w:multiLevelType w:val="hybridMultilevel"/>
    <w:tmpl w:val="A792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C3203"/>
    <w:multiLevelType w:val="hybridMultilevel"/>
    <w:tmpl w:val="908E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57665"/>
    <w:multiLevelType w:val="hybridMultilevel"/>
    <w:tmpl w:val="C414CEC4"/>
    <w:lvl w:ilvl="0" w:tplc="A9B038E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085876"/>
    <w:multiLevelType w:val="hybridMultilevel"/>
    <w:tmpl w:val="FCF83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23CDB"/>
    <w:multiLevelType w:val="multilevel"/>
    <w:tmpl w:val="8B4A0F36"/>
    <w:lvl w:ilvl="0">
      <w:start w:val="1"/>
      <w:numFmt w:val="upperLetter"/>
      <w:lvlText w:val="%1."/>
      <w:lvlJc w:val="left"/>
      <w:pPr>
        <w:tabs>
          <w:tab w:val="num" w:pos="576"/>
        </w:tabs>
        <w:ind w:left="0" w:firstLine="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2.%3."/>
      <w:lvlJc w:val="left"/>
      <w:pPr>
        <w:tabs>
          <w:tab w:val="num" w:pos="432"/>
        </w:tabs>
        <w:ind w:left="0" w:firstLine="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42A45B8E"/>
    <w:multiLevelType w:val="hybridMultilevel"/>
    <w:tmpl w:val="5062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A46BBE"/>
    <w:multiLevelType w:val="hybridMultilevel"/>
    <w:tmpl w:val="DE10D04E"/>
    <w:lvl w:ilvl="0" w:tplc="E8C8DAF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5B142C"/>
    <w:multiLevelType w:val="hybridMultilevel"/>
    <w:tmpl w:val="2FEA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137964"/>
    <w:multiLevelType w:val="hybridMultilevel"/>
    <w:tmpl w:val="7888706C"/>
    <w:lvl w:ilvl="0" w:tplc="BA025AB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260736"/>
    <w:multiLevelType w:val="hybridMultilevel"/>
    <w:tmpl w:val="A7F4B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B71BC2"/>
    <w:multiLevelType w:val="hybridMultilevel"/>
    <w:tmpl w:val="3330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28124F"/>
    <w:multiLevelType w:val="hybridMultilevel"/>
    <w:tmpl w:val="35E2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12B8C"/>
    <w:multiLevelType w:val="multilevel"/>
    <w:tmpl w:val="F42A8C08"/>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tabs>
          <w:tab w:val="num" w:pos="432"/>
        </w:tabs>
        <w:ind w:left="0" w:firstLine="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423A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13509DA"/>
    <w:multiLevelType w:val="hybridMultilevel"/>
    <w:tmpl w:val="4DBE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476FCC"/>
    <w:multiLevelType w:val="hybridMultilevel"/>
    <w:tmpl w:val="6DB2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3A63DC"/>
    <w:multiLevelType w:val="hybridMultilevel"/>
    <w:tmpl w:val="904E6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50237"/>
    <w:multiLevelType w:val="hybridMultilevel"/>
    <w:tmpl w:val="4C6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4432C7"/>
    <w:multiLevelType w:val="hybridMultilevel"/>
    <w:tmpl w:val="594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3558CB"/>
    <w:multiLevelType w:val="hybridMultilevel"/>
    <w:tmpl w:val="6BFE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59446B"/>
    <w:multiLevelType w:val="hybridMultilevel"/>
    <w:tmpl w:val="4C722D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CD45B6"/>
    <w:multiLevelType w:val="hybridMultilevel"/>
    <w:tmpl w:val="4A06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37081F"/>
    <w:multiLevelType w:val="hybridMultilevel"/>
    <w:tmpl w:val="067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0"/>
  </w:num>
  <w:num w:numId="4">
    <w:abstractNumId w:val="19"/>
  </w:num>
  <w:num w:numId="5">
    <w:abstractNumId w:val="22"/>
  </w:num>
  <w:num w:numId="6">
    <w:abstractNumId w:val="34"/>
  </w:num>
  <w:num w:numId="7">
    <w:abstractNumId w:val="0"/>
  </w:num>
  <w:num w:numId="8">
    <w:abstractNumId w:val="15"/>
  </w:num>
  <w:num w:numId="9">
    <w:abstractNumId w:val="17"/>
  </w:num>
  <w:num w:numId="10">
    <w:abstractNumId w:val="1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5"/>
  </w:num>
  <w:num w:numId="14">
    <w:abstractNumId w:val="3"/>
  </w:num>
  <w:num w:numId="15">
    <w:abstractNumId w:val="28"/>
  </w:num>
  <w:num w:numId="16">
    <w:abstractNumId w:val="1"/>
  </w:num>
  <w:num w:numId="17">
    <w:abstractNumId w:val="11"/>
  </w:num>
  <w:num w:numId="18">
    <w:abstractNumId w:val="30"/>
  </w:num>
  <w:num w:numId="19">
    <w:abstractNumId w:val="6"/>
  </w:num>
  <w:num w:numId="20">
    <w:abstractNumId w:val="26"/>
  </w:num>
  <w:num w:numId="21">
    <w:abstractNumId w:val="27"/>
  </w:num>
  <w:num w:numId="22">
    <w:abstractNumId w:val="7"/>
  </w:num>
  <w:num w:numId="23">
    <w:abstractNumId w:val="33"/>
  </w:num>
  <w:num w:numId="24">
    <w:abstractNumId w:val="31"/>
  </w:num>
  <w:num w:numId="25">
    <w:abstractNumId w:val="21"/>
  </w:num>
  <w:num w:numId="26">
    <w:abstractNumId w:val="2"/>
  </w:num>
  <w:num w:numId="27">
    <w:abstractNumId w:val="32"/>
  </w:num>
  <w:num w:numId="28">
    <w:abstractNumId w:val="29"/>
  </w:num>
  <w:num w:numId="29">
    <w:abstractNumId w:val="24"/>
  </w:num>
  <w:num w:numId="30">
    <w:abstractNumId w:val="8"/>
  </w:num>
  <w:num w:numId="31">
    <w:abstractNumId w:val="23"/>
  </w:num>
  <w:num w:numId="32">
    <w:abstractNumId w:val="36"/>
  </w:num>
  <w:num w:numId="33">
    <w:abstractNumId w:val="12"/>
  </w:num>
  <w:num w:numId="34">
    <w:abstractNumId w:val="10"/>
  </w:num>
  <w:num w:numId="35">
    <w:abstractNumId w:val="4"/>
  </w:num>
  <w:num w:numId="36">
    <w:abstractNumId w:val="35"/>
  </w:num>
  <w:num w:numId="37">
    <w:abstractNumId w:val="2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834"/>
    <w:rsid w:val="000002FB"/>
    <w:rsid w:val="00000E3A"/>
    <w:rsid w:val="00002AF8"/>
    <w:rsid w:val="00014415"/>
    <w:rsid w:val="00016CD7"/>
    <w:rsid w:val="000206F9"/>
    <w:rsid w:val="000207E9"/>
    <w:rsid w:val="00026766"/>
    <w:rsid w:val="000275BB"/>
    <w:rsid w:val="00030E06"/>
    <w:rsid w:val="000334D1"/>
    <w:rsid w:val="000375EB"/>
    <w:rsid w:val="00046429"/>
    <w:rsid w:val="00054265"/>
    <w:rsid w:val="00054CC7"/>
    <w:rsid w:val="00060547"/>
    <w:rsid w:val="000609AC"/>
    <w:rsid w:val="000622B4"/>
    <w:rsid w:val="00067191"/>
    <w:rsid w:val="00072D63"/>
    <w:rsid w:val="00073DE2"/>
    <w:rsid w:val="00075833"/>
    <w:rsid w:val="0008093D"/>
    <w:rsid w:val="00081615"/>
    <w:rsid w:val="0008518C"/>
    <w:rsid w:val="00092A50"/>
    <w:rsid w:val="000A2012"/>
    <w:rsid w:val="000A2BEF"/>
    <w:rsid w:val="000A5A75"/>
    <w:rsid w:val="000B55D1"/>
    <w:rsid w:val="000B66F8"/>
    <w:rsid w:val="000D09AF"/>
    <w:rsid w:val="000D29EB"/>
    <w:rsid w:val="000D549F"/>
    <w:rsid w:val="000D675B"/>
    <w:rsid w:val="000D796C"/>
    <w:rsid w:val="000E4449"/>
    <w:rsid w:val="000F45BC"/>
    <w:rsid w:val="000F62DB"/>
    <w:rsid w:val="001040DB"/>
    <w:rsid w:val="00104EAB"/>
    <w:rsid w:val="00105B06"/>
    <w:rsid w:val="00106BE2"/>
    <w:rsid w:val="001134B0"/>
    <w:rsid w:val="00113EBA"/>
    <w:rsid w:val="00117DF0"/>
    <w:rsid w:val="00120417"/>
    <w:rsid w:val="001220B2"/>
    <w:rsid w:val="0012237B"/>
    <w:rsid w:val="0013396A"/>
    <w:rsid w:val="0014379D"/>
    <w:rsid w:val="001438C6"/>
    <w:rsid w:val="001441BB"/>
    <w:rsid w:val="00146837"/>
    <w:rsid w:val="001479BD"/>
    <w:rsid w:val="001527C7"/>
    <w:rsid w:val="0015297D"/>
    <w:rsid w:val="0016298E"/>
    <w:rsid w:val="001719F3"/>
    <w:rsid w:val="00172B87"/>
    <w:rsid w:val="00177D8F"/>
    <w:rsid w:val="001808C0"/>
    <w:rsid w:val="001844B6"/>
    <w:rsid w:val="001863CB"/>
    <w:rsid w:val="001902A1"/>
    <w:rsid w:val="0019068D"/>
    <w:rsid w:val="00191406"/>
    <w:rsid w:val="00193C5E"/>
    <w:rsid w:val="0019743B"/>
    <w:rsid w:val="001A5DF3"/>
    <w:rsid w:val="001B2AAA"/>
    <w:rsid w:val="001B3C46"/>
    <w:rsid w:val="001B4439"/>
    <w:rsid w:val="001B67A1"/>
    <w:rsid w:val="001C3DEF"/>
    <w:rsid w:val="001C6E47"/>
    <w:rsid w:val="001E04F2"/>
    <w:rsid w:val="001F3275"/>
    <w:rsid w:val="001F4B4A"/>
    <w:rsid w:val="00203AC4"/>
    <w:rsid w:val="00207D84"/>
    <w:rsid w:val="00223015"/>
    <w:rsid w:val="00223874"/>
    <w:rsid w:val="0023329A"/>
    <w:rsid w:val="00233507"/>
    <w:rsid w:val="0023535D"/>
    <w:rsid w:val="002449F1"/>
    <w:rsid w:val="0024597E"/>
    <w:rsid w:val="00245B70"/>
    <w:rsid w:val="00246C03"/>
    <w:rsid w:val="00250499"/>
    <w:rsid w:val="00251C7A"/>
    <w:rsid w:val="00254899"/>
    <w:rsid w:val="00255A7B"/>
    <w:rsid w:val="00262808"/>
    <w:rsid w:val="00264297"/>
    <w:rsid w:val="002708F6"/>
    <w:rsid w:val="00270DB0"/>
    <w:rsid w:val="00271E7E"/>
    <w:rsid w:val="0027217C"/>
    <w:rsid w:val="002800D9"/>
    <w:rsid w:val="00280D8C"/>
    <w:rsid w:val="00283966"/>
    <w:rsid w:val="002950C9"/>
    <w:rsid w:val="002A74AC"/>
    <w:rsid w:val="002B369F"/>
    <w:rsid w:val="002B54B9"/>
    <w:rsid w:val="002B68A4"/>
    <w:rsid w:val="002C31CB"/>
    <w:rsid w:val="002C7214"/>
    <w:rsid w:val="002D0C0C"/>
    <w:rsid w:val="002D330A"/>
    <w:rsid w:val="002D64B2"/>
    <w:rsid w:val="002D76E1"/>
    <w:rsid w:val="002E02B3"/>
    <w:rsid w:val="002E60FC"/>
    <w:rsid w:val="002F604D"/>
    <w:rsid w:val="003002CD"/>
    <w:rsid w:val="00305BD6"/>
    <w:rsid w:val="00311C42"/>
    <w:rsid w:val="00315557"/>
    <w:rsid w:val="00316636"/>
    <w:rsid w:val="00321FE0"/>
    <w:rsid w:val="00322368"/>
    <w:rsid w:val="00322F90"/>
    <w:rsid w:val="00324D41"/>
    <w:rsid w:val="0032751B"/>
    <w:rsid w:val="00330E88"/>
    <w:rsid w:val="00336F9C"/>
    <w:rsid w:val="0033714C"/>
    <w:rsid w:val="003424B3"/>
    <w:rsid w:val="0034329A"/>
    <w:rsid w:val="003557E8"/>
    <w:rsid w:val="003565E1"/>
    <w:rsid w:val="00356D24"/>
    <w:rsid w:val="00357140"/>
    <w:rsid w:val="0036012F"/>
    <w:rsid w:val="003609D7"/>
    <w:rsid w:val="00360D50"/>
    <w:rsid w:val="00363916"/>
    <w:rsid w:val="00363A30"/>
    <w:rsid w:val="0036507E"/>
    <w:rsid w:val="00370704"/>
    <w:rsid w:val="00375D79"/>
    <w:rsid w:val="00395D8A"/>
    <w:rsid w:val="003A0ADF"/>
    <w:rsid w:val="003A5954"/>
    <w:rsid w:val="003B0DF3"/>
    <w:rsid w:val="003B1308"/>
    <w:rsid w:val="003B536D"/>
    <w:rsid w:val="003C437B"/>
    <w:rsid w:val="003D0C17"/>
    <w:rsid w:val="003D7869"/>
    <w:rsid w:val="003E152E"/>
    <w:rsid w:val="003E218F"/>
    <w:rsid w:val="003E398D"/>
    <w:rsid w:val="003F1395"/>
    <w:rsid w:val="003F4363"/>
    <w:rsid w:val="003F6250"/>
    <w:rsid w:val="003F6A5D"/>
    <w:rsid w:val="00400A8F"/>
    <w:rsid w:val="004061EC"/>
    <w:rsid w:val="00406231"/>
    <w:rsid w:val="00416782"/>
    <w:rsid w:val="004221EE"/>
    <w:rsid w:val="00422619"/>
    <w:rsid w:val="00437A88"/>
    <w:rsid w:val="0044767F"/>
    <w:rsid w:val="00447EB7"/>
    <w:rsid w:val="00452E41"/>
    <w:rsid w:val="00452F48"/>
    <w:rsid w:val="004567DE"/>
    <w:rsid w:val="00456BE5"/>
    <w:rsid w:val="00460830"/>
    <w:rsid w:val="004904A9"/>
    <w:rsid w:val="0049333F"/>
    <w:rsid w:val="004944CD"/>
    <w:rsid w:val="004B40EC"/>
    <w:rsid w:val="004B4DC9"/>
    <w:rsid w:val="004B605A"/>
    <w:rsid w:val="004C2A42"/>
    <w:rsid w:val="004D01EE"/>
    <w:rsid w:val="004D6F06"/>
    <w:rsid w:val="004D7AE8"/>
    <w:rsid w:val="004E1924"/>
    <w:rsid w:val="004E51C7"/>
    <w:rsid w:val="004F107C"/>
    <w:rsid w:val="004F1331"/>
    <w:rsid w:val="004F6B2E"/>
    <w:rsid w:val="00501334"/>
    <w:rsid w:val="00523F54"/>
    <w:rsid w:val="005251E1"/>
    <w:rsid w:val="005257C0"/>
    <w:rsid w:val="0053184E"/>
    <w:rsid w:val="00532406"/>
    <w:rsid w:val="00533AD5"/>
    <w:rsid w:val="0053757E"/>
    <w:rsid w:val="00544808"/>
    <w:rsid w:val="0055788F"/>
    <w:rsid w:val="00562AF7"/>
    <w:rsid w:val="005634A4"/>
    <w:rsid w:val="0056529E"/>
    <w:rsid w:val="005748FD"/>
    <w:rsid w:val="00583854"/>
    <w:rsid w:val="00584EE8"/>
    <w:rsid w:val="005963F9"/>
    <w:rsid w:val="005B2118"/>
    <w:rsid w:val="005B5CB2"/>
    <w:rsid w:val="005C0E57"/>
    <w:rsid w:val="005C1AD3"/>
    <w:rsid w:val="005C2D16"/>
    <w:rsid w:val="005C34F5"/>
    <w:rsid w:val="005C5A84"/>
    <w:rsid w:val="005D1084"/>
    <w:rsid w:val="005D10AD"/>
    <w:rsid w:val="005D134A"/>
    <w:rsid w:val="005D2558"/>
    <w:rsid w:val="005D7FC7"/>
    <w:rsid w:val="005E1388"/>
    <w:rsid w:val="005E604E"/>
    <w:rsid w:val="005F2096"/>
    <w:rsid w:val="005F2C06"/>
    <w:rsid w:val="00607986"/>
    <w:rsid w:val="006173E9"/>
    <w:rsid w:val="006207A0"/>
    <w:rsid w:val="00630760"/>
    <w:rsid w:val="00632C3C"/>
    <w:rsid w:val="0064009C"/>
    <w:rsid w:val="0064027D"/>
    <w:rsid w:val="00643696"/>
    <w:rsid w:val="00652B53"/>
    <w:rsid w:val="00652DE4"/>
    <w:rsid w:val="006617A9"/>
    <w:rsid w:val="006648ED"/>
    <w:rsid w:val="00664A9B"/>
    <w:rsid w:val="00675F57"/>
    <w:rsid w:val="006847A6"/>
    <w:rsid w:val="00684EA2"/>
    <w:rsid w:val="006872A1"/>
    <w:rsid w:val="006A0094"/>
    <w:rsid w:val="006A1BC1"/>
    <w:rsid w:val="006A20E6"/>
    <w:rsid w:val="006A288A"/>
    <w:rsid w:val="006C07E0"/>
    <w:rsid w:val="006C2A2F"/>
    <w:rsid w:val="006C3C71"/>
    <w:rsid w:val="006C40DC"/>
    <w:rsid w:val="006E0DF2"/>
    <w:rsid w:val="006F3C47"/>
    <w:rsid w:val="007007A2"/>
    <w:rsid w:val="00704243"/>
    <w:rsid w:val="0071166E"/>
    <w:rsid w:val="0071613A"/>
    <w:rsid w:val="00720C49"/>
    <w:rsid w:val="00725A06"/>
    <w:rsid w:val="0073601D"/>
    <w:rsid w:val="00747757"/>
    <w:rsid w:val="00750DB3"/>
    <w:rsid w:val="00755777"/>
    <w:rsid w:val="00760822"/>
    <w:rsid w:val="00761714"/>
    <w:rsid w:val="00766705"/>
    <w:rsid w:val="007740CD"/>
    <w:rsid w:val="00783AC5"/>
    <w:rsid w:val="00790BC4"/>
    <w:rsid w:val="007A1965"/>
    <w:rsid w:val="007A48EC"/>
    <w:rsid w:val="007A7BB1"/>
    <w:rsid w:val="007A7F74"/>
    <w:rsid w:val="007B3E56"/>
    <w:rsid w:val="007B6DF6"/>
    <w:rsid w:val="007B7944"/>
    <w:rsid w:val="007C6263"/>
    <w:rsid w:val="007E2548"/>
    <w:rsid w:val="007E2E6D"/>
    <w:rsid w:val="007E32B4"/>
    <w:rsid w:val="007E3620"/>
    <w:rsid w:val="007E4044"/>
    <w:rsid w:val="007E4602"/>
    <w:rsid w:val="007F0EA3"/>
    <w:rsid w:val="007F1218"/>
    <w:rsid w:val="007F6709"/>
    <w:rsid w:val="007F71A2"/>
    <w:rsid w:val="00800DEC"/>
    <w:rsid w:val="008113FF"/>
    <w:rsid w:val="00812D8C"/>
    <w:rsid w:val="008156C6"/>
    <w:rsid w:val="00820109"/>
    <w:rsid w:val="00825CEC"/>
    <w:rsid w:val="008367B4"/>
    <w:rsid w:val="00841EA0"/>
    <w:rsid w:val="00850C17"/>
    <w:rsid w:val="0085107C"/>
    <w:rsid w:val="00851C23"/>
    <w:rsid w:val="00861EAC"/>
    <w:rsid w:val="0086615A"/>
    <w:rsid w:val="00867162"/>
    <w:rsid w:val="00871318"/>
    <w:rsid w:val="00882B03"/>
    <w:rsid w:val="0088443A"/>
    <w:rsid w:val="008855EF"/>
    <w:rsid w:val="00886196"/>
    <w:rsid w:val="00887EAF"/>
    <w:rsid w:val="008906A6"/>
    <w:rsid w:val="0089259C"/>
    <w:rsid w:val="008978FB"/>
    <w:rsid w:val="008A1F1D"/>
    <w:rsid w:val="008B3DB9"/>
    <w:rsid w:val="008B46C7"/>
    <w:rsid w:val="008B5C30"/>
    <w:rsid w:val="008C2834"/>
    <w:rsid w:val="008E08FD"/>
    <w:rsid w:val="008E2B7B"/>
    <w:rsid w:val="008F4AB8"/>
    <w:rsid w:val="008F4D58"/>
    <w:rsid w:val="008F54DE"/>
    <w:rsid w:val="008F7133"/>
    <w:rsid w:val="008F7DAC"/>
    <w:rsid w:val="00903162"/>
    <w:rsid w:val="00910D7B"/>
    <w:rsid w:val="009212D5"/>
    <w:rsid w:val="00922CE2"/>
    <w:rsid w:val="00927CD7"/>
    <w:rsid w:val="00937F3F"/>
    <w:rsid w:val="00943939"/>
    <w:rsid w:val="00944DB7"/>
    <w:rsid w:val="009474C3"/>
    <w:rsid w:val="00947DE7"/>
    <w:rsid w:val="00955471"/>
    <w:rsid w:val="00961822"/>
    <w:rsid w:val="009631A0"/>
    <w:rsid w:val="00971492"/>
    <w:rsid w:val="00973EA8"/>
    <w:rsid w:val="00975E6F"/>
    <w:rsid w:val="00992FB5"/>
    <w:rsid w:val="009A2295"/>
    <w:rsid w:val="009A23FC"/>
    <w:rsid w:val="009B2E51"/>
    <w:rsid w:val="009B6058"/>
    <w:rsid w:val="009B6FAB"/>
    <w:rsid w:val="009B7793"/>
    <w:rsid w:val="009D71E1"/>
    <w:rsid w:val="009E0310"/>
    <w:rsid w:val="009E7F7C"/>
    <w:rsid w:val="009F441B"/>
    <w:rsid w:val="009F4A31"/>
    <w:rsid w:val="00A022A8"/>
    <w:rsid w:val="00A033D6"/>
    <w:rsid w:val="00A06560"/>
    <w:rsid w:val="00A16557"/>
    <w:rsid w:val="00A20C01"/>
    <w:rsid w:val="00A23F19"/>
    <w:rsid w:val="00A27BD8"/>
    <w:rsid w:val="00A40E64"/>
    <w:rsid w:val="00A422DC"/>
    <w:rsid w:val="00A443CC"/>
    <w:rsid w:val="00A626CC"/>
    <w:rsid w:val="00A63CA3"/>
    <w:rsid w:val="00A63FE1"/>
    <w:rsid w:val="00A7036A"/>
    <w:rsid w:val="00A726E7"/>
    <w:rsid w:val="00A756AF"/>
    <w:rsid w:val="00A802B4"/>
    <w:rsid w:val="00A86D8E"/>
    <w:rsid w:val="00AA2787"/>
    <w:rsid w:val="00AA501C"/>
    <w:rsid w:val="00AB2E57"/>
    <w:rsid w:val="00AB4903"/>
    <w:rsid w:val="00AC15E7"/>
    <w:rsid w:val="00AC2367"/>
    <w:rsid w:val="00AD35DF"/>
    <w:rsid w:val="00AD566C"/>
    <w:rsid w:val="00AD7AA9"/>
    <w:rsid w:val="00AF1B58"/>
    <w:rsid w:val="00AF3B99"/>
    <w:rsid w:val="00AF608D"/>
    <w:rsid w:val="00B03F15"/>
    <w:rsid w:val="00B0705B"/>
    <w:rsid w:val="00B108D0"/>
    <w:rsid w:val="00B10F8C"/>
    <w:rsid w:val="00B22DB3"/>
    <w:rsid w:val="00B2735A"/>
    <w:rsid w:val="00B31A80"/>
    <w:rsid w:val="00B32423"/>
    <w:rsid w:val="00B358FA"/>
    <w:rsid w:val="00B35BF1"/>
    <w:rsid w:val="00B35F00"/>
    <w:rsid w:val="00B36180"/>
    <w:rsid w:val="00B45AF6"/>
    <w:rsid w:val="00B46FC1"/>
    <w:rsid w:val="00B5055B"/>
    <w:rsid w:val="00B5193D"/>
    <w:rsid w:val="00B5239F"/>
    <w:rsid w:val="00B57D0B"/>
    <w:rsid w:val="00B6659F"/>
    <w:rsid w:val="00B757F6"/>
    <w:rsid w:val="00B758A6"/>
    <w:rsid w:val="00B76869"/>
    <w:rsid w:val="00B77DA1"/>
    <w:rsid w:val="00BA0D1C"/>
    <w:rsid w:val="00BA140A"/>
    <w:rsid w:val="00BA44EB"/>
    <w:rsid w:val="00BA5BFF"/>
    <w:rsid w:val="00BA701C"/>
    <w:rsid w:val="00BA7F1C"/>
    <w:rsid w:val="00BC37A9"/>
    <w:rsid w:val="00BD0228"/>
    <w:rsid w:val="00BD0BCB"/>
    <w:rsid w:val="00BD1CFB"/>
    <w:rsid w:val="00BE0AE7"/>
    <w:rsid w:val="00BF17A6"/>
    <w:rsid w:val="00BF2157"/>
    <w:rsid w:val="00BF70A2"/>
    <w:rsid w:val="00C05437"/>
    <w:rsid w:val="00C05511"/>
    <w:rsid w:val="00C10CE7"/>
    <w:rsid w:val="00C11681"/>
    <w:rsid w:val="00C14CBD"/>
    <w:rsid w:val="00C1602B"/>
    <w:rsid w:val="00C16E9A"/>
    <w:rsid w:val="00C2026A"/>
    <w:rsid w:val="00C526A1"/>
    <w:rsid w:val="00C574E2"/>
    <w:rsid w:val="00C6405C"/>
    <w:rsid w:val="00C666F0"/>
    <w:rsid w:val="00C70B60"/>
    <w:rsid w:val="00C7298B"/>
    <w:rsid w:val="00C746CA"/>
    <w:rsid w:val="00C749EA"/>
    <w:rsid w:val="00C76208"/>
    <w:rsid w:val="00C766B9"/>
    <w:rsid w:val="00C8136E"/>
    <w:rsid w:val="00C81EE2"/>
    <w:rsid w:val="00C95915"/>
    <w:rsid w:val="00C95FD2"/>
    <w:rsid w:val="00C977B7"/>
    <w:rsid w:val="00C97A4B"/>
    <w:rsid w:val="00CB09A3"/>
    <w:rsid w:val="00CB5255"/>
    <w:rsid w:val="00CC323A"/>
    <w:rsid w:val="00CC468D"/>
    <w:rsid w:val="00CD2BA3"/>
    <w:rsid w:val="00CD3899"/>
    <w:rsid w:val="00CE689C"/>
    <w:rsid w:val="00CF050F"/>
    <w:rsid w:val="00CF1821"/>
    <w:rsid w:val="00CF5544"/>
    <w:rsid w:val="00D02E6F"/>
    <w:rsid w:val="00D05663"/>
    <w:rsid w:val="00D0617D"/>
    <w:rsid w:val="00D06FE2"/>
    <w:rsid w:val="00D2600E"/>
    <w:rsid w:val="00D33845"/>
    <w:rsid w:val="00D33CC9"/>
    <w:rsid w:val="00D5317F"/>
    <w:rsid w:val="00D702E4"/>
    <w:rsid w:val="00D70985"/>
    <w:rsid w:val="00D7244D"/>
    <w:rsid w:val="00D7607F"/>
    <w:rsid w:val="00D814D3"/>
    <w:rsid w:val="00D84FFA"/>
    <w:rsid w:val="00D92E0B"/>
    <w:rsid w:val="00D94C85"/>
    <w:rsid w:val="00DA46C6"/>
    <w:rsid w:val="00DA4D20"/>
    <w:rsid w:val="00DA7923"/>
    <w:rsid w:val="00DA7A2F"/>
    <w:rsid w:val="00DB29A6"/>
    <w:rsid w:val="00DB3339"/>
    <w:rsid w:val="00DB746E"/>
    <w:rsid w:val="00DD0A42"/>
    <w:rsid w:val="00DD23B8"/>
    <w:rsid w:val="00DD38EF"/>
    <w:rsid w:val="00DD4448"/>
    <w:rsid w:val="00DD695F"/>
    <w:rsid w:val="00DF1DFE"/>
    <w:rsid w:val="00DF2303"/>
    <w:rsid w:val="00DF60AE"/>
    <w:rsid w:val="00E01925"/>
    <w:rsid w:val="00E105EB"/>
    <w:rsid w:val="00E11D6F"/>
    <w:rsid w:val="00E22075"/>
    <w:rsid w:val="00E22106"/>
    <w:rsid w:val="00E24880"/>
    <w:rsid w:val="00E26F6A"/>
    <w:rsid w:val="00E27486"/>
    <w:rsid w:val="00E274C0"/>
    <w:rsid w:val="00E3516E"/>
    <w:rsid w:val="00E36C5E"/>
    <w:rsid w:val="00E415EE"/>
    <w:rsid w:val="00E4411B"/>
    <w:rsid w:val="00E535E5"/>
    <w:rsid w:val="00E55842"/>
    <w:rsid w:val="00E574FB"/>
    <w:rsid w:val="00E60277"/>
    <w:rsid w:val="00E650AD"/>
    <w:rsid w:val="00E721D9"/>
    <w:rsid w:val="00E7761E"/>
    <w:rsid w:val="00E86A10"/>
    <w:rsid w:val="00E87A6B"/>
    <w:rsid w:val="00E9042C"/>
    <w:rsid w:val="00E94FD0"/>
    <w:rsid w:val="00EA09E4"/>
    <w:rsid w:val="00EA12B8"/>
    <w:rsid w:val="00EA2622"/>
    <w:rsid w:val="00EA42BC"/>
    <w:rsid w:val="00EA48D2"/>
    <w:rsid w:val="00EB72C7"/>
    <w:rsid w:val="00EC3AC8"/>
    <w:rsid w:val="00EC58E2"/>
    <w:rsid w:val="00ED455C"/>
    <w:rsid w:val="00ED5515"/>
    <w:rsid w:val="00ED672C"/>
    <w:rsid w:val="00EE0CF0"/>
    <w:rsid w:val="00EF165D"/>
    <w:rsid w:val="00EF410D"/>
    <w:rsid w:val="00F0012F"/>
    <w:rsid w:val="00F011FE"/>
    <w:rsid w:val="00F05D65"/>
    <w:rsid w:val="00F108B6"/>
    <w:rsid w:val="00F126C4"/>
    <w:rsid w:val="00F15362"/>
    <w:rsid w:val="00F16478"/>
    <w:rsid w:val="00F22FBA"/>
    <w:rsid w:val="00F27A76"/>
    <w:rsid w:val="00F30661"/>
    <w:rsid w:val="00F31488"/>
    <w:rsid w:val="00F32F12"/>
    <w:rsid w:val="00F36400"/>
    <w:rsid w:val="00F418CF"/>
    <w:rsid w:val="00F443DF"/>
    <w:rsid w:val="00F5204C"/>
    <w:rsid w:val="00F52BA4"/>
    <w:rsid w:val="00F54565"/>
    <w:rsid w:val="00F549C0"/>
    <w:rsid w:val="00F576E6"/>
    <w:rsid w:val="00F64EDA"/>
    <w:rsid w:val="00F6640E"/>
    <w:rsid w:val="00F70A54"/>
    <w:rsid w:val="00F71508"/>
    <w:rsid w:val="00F83B0D"/>
    <w:rsid w:val="00F87E80"/>
    <w:rsid w:val="00F900D3"/>
    <w:rsid w:val="00F930D5"/>
    <w:rsid w:val="00F937A6"/>
    <w:rsid w:val="00FA1B41"/>
    <w:rsid w:val="00FA3DEE"/>
    <w:rsid w:val="00FB179C"/>
    <w:rsid w:val="00FB41B5"/>
    <w:rsid w:val="00FC343E"/>
    <w:rsid w:val="00FC55EB"/>
    <w:rsid w:val="00FC5DED"/>
    <w:rsid w:val="00FC7534"/>
    <w:rsid w:val="00FD22C1"/>
    <w:rsid w:val="00FD68BE"/>
    <w:rsid w:val="00FE32B5"/>
    <w:rsid w:val="00FE5157"/>
    <w:rsid w:val="00FF03F3"/>
    <w:rsid w:val="00FF0920"/>
    <w:rsid w:val="00FF11BC"/>
    <w:rsid w:val="00FF1336"/>
    <w:rsid w:val="00FF31E3"/>
    <w:rsid w:val="00FF4DA6"/>
    <w:rsid w:val="00FF5A0D"/>
    <w:rsid w:val="00FF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FE55AA-766F-40B6-8790-C52A6EEB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14:ligatures w14:val="standardContextual"/>
        <w14:numSpacing w14:val="tabular"/>
        <w14:cntxtAlt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C3C"/>
    <w:pPr>
      <w:spacing w:after="240"/>
    </w:pPr>
  </w:style>
  <w:style w:type="paragraph" w:styleId="Heading1">
    <w:name w:val="heading 1"/>
    <w:basedOn w:val="Normal"/>
    <w:next w:val="Normal"/>
    <w:link w:val="Heading1Char"/>
    <w:uiPriority w:val="9"/>
    <w:qFormat/>
    <w:rsid w:val="00720C49"/>
    <w:pPr>
      <w:keepNext/>
      <w:numPr>
        <w:numId w:val="2"/>
      </w:numPr>
      <w:outlineLvl w:val="0"/>
    </w:pPr>
    <w:rPr>
      <w:b/>
      <w:sz w:val="44"/>
      <w:szCs w:val="44"/>
    </w:rPr>
  </w:style>
  <w:style w:type="paragraph" w:styleId="Heading2">
    <w:name w:val="heading 2"/>
    <w:basedOn w:val="Normal"/>
    <w:next w:val="Normal"/>
    <w:link w:val="Heading2Char"/>
    <w:uiPriority w:val="9"/>
    <w:unhideWhenUsed/>
    <w:qFormat/>
    <w:rsid w:val="00720C49"/>
    <w:pPr>
      <w:keepNext/>
      <w:numPr>
        <w:ilvl w:val="1"/>
        <w:numId w:val="2"/>
      </w:numPr>
      <w:outlineLvl w:val="1"/>
    </w:pPr>
    <w:rPr>
      <w:rFonts w:cs="Times New Roman"/>
      <w:b/>
      <w:sz w:val="32"/>
      <w:szCs w:val="32"/>
    </w:rPr>
  </w:style>
  <w:style w:type="paragraph" w:styleId="Heading3">
    <w:name w:val="heading 3"/>
    <w:basedOn w:val="Normal"/>
    <w:next w:val="Normal"/>
    <w:link w:val="Heading3Char"/>
    <w:uiPriority w:val="9"/>
    <w:unhideWhenUsed/>
    <w:qFormat/>
    <w:rsid w:val="00406231"/>
    <w:pPr>
      <w:keepNext/>
      <w:numPr>
        <w:ilvl w:val="2"/>
        <w:numId w:val="2"/>
      </w:num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C49"/>
    <w:rPr>
      <w:b/>
      <w:sz w:val="44"/>
      <w:szCs w:val="44"/>
    </w:rPr>
  </w:style>
  <w:style w:type="character" w:customStyle="1" w:styleId="Heading2Char">
    <w:name w:val="Heading 2 Char"/>
    <w:basedOn w:val="DefaultParagraphFont"/>
    <w:link w:val="Heading2"/>
    <w:uiPriority w:val="9"/>
    <w:rsid w:val="00720C49"/>
    <w:rPr>
      <w:rFonts w:cs="Times New Roman"/>
      <w:b/>
      <w:sz w:val="32"/>
      <w:szCs w:val="32"/>
    </w:rPr>
  </w:style>
  <w:style w:type="character" w:customStyle="1" w:styleId="Heading3Char">
    <w:name w:val="Heading 3 Char"/>
    <w:basedOn w:val="DefaultParagraphFont"/>
    <w:link w:val="Heading3"/>
    <w:uiPriority w:val="9"/>
    <w:rsid w:val="00406231"/>
    <w:rPr>
      <w:b/>
      <w:sz w:val="28"/>
    </w:rPr>
  </w:style>
  <w:style w:type="paragraph" w:styleId="NoSpacing">
    <w:name w:val="No Spacing"/>
    <w:link w:val="NoSpacingChar"/>
    <w:uiPriority w:val="1"/>
    <w:qFormat/>
    <w:rsid w:val="00F87E80"/>
    <w:pPr>
      <w:keepNext/>
      <w:spacing w:after="0"/>
      <w:jc w:val="center"/>
    </w:pPr>
    <w:rPr>
      <w:rFonts w:eastAsiaTheme="minorEastAsia"/>
      <w:kern w:val="24"/>
      <w:lang w:eastAsia="ja-JP"/>
      <w14:ligatures w14:val="none"/>
      <w14:numSpacing w14:val="default"/>
      <w14:cntxtAlts w14:val="0"/>
    </w:rPr>
  </w:style>
  <w:style w:type="character" w:customStyle="1" w:styleId="NoSpacingChar">
    <w:name w:val="No Spacing Char"/>
    <w:basedOn w:val="DefaultParagraphFont"/>
    <w:link w:val="NoSpacing"/>
    <w:uiPriority w:val="1"/>
    <w:rsid w:val="00F87E80"/>
    <w:rPr>
      <w:rFonts w:eastAsiaTheme="minorEastAsia"/>
      <w:kern w:val="24"/>
      <w:lang w:eastAsia="ja-JP"/>
      <w14:ligatures w14:val="none"/>
      <w14:numSpacing w14:val="default"/>
      <w14:cntxtAlts w14:val="0"/>
    </w:rPr>
  </w:style>
  <w:style w:type="paragraph" w:styleId="BalloonText">
    <w:name w:val="Balloon Text"/>
    <w:basedOn w:val="Normal"/>
    <w:link w:val="BalloonTextChar"/>
    <w:uiPriority w:val="99"/>
    <w:semiHidden/>
    <w:unhideWhenUsed/>
    <w:rsid w:val="00620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7A0"/>
    <w:rPr>
      <w:rFonts w:ascii="Tahoma" w:hAnsi="Tahoma" w:cs="Tahoma"/>
      <w:kern w:val="24"/>
      <w:sz w:val="16"/>
      <w:szCs w:val="16"/>
    </w:rPr>
  </w:style>
  <w:style w:type="paragraph" w:styleId="Header">
    <w:name w:val="header"/>
    <w:basedOn w:val="Normal"/>
    <w:link w:val="HeaderChar"/>
    <w:uiPriority w:val="99"/>
    <w:unhideWhenUsed/>
    <w:rsid w:val="007E32B4"/>
    <w:pPr>
      <w:tabs>
        <w:tab w:val="center" w:pos="4680"/>
        <w:tab w:val="right" w:pos="9360"/>
      </w:tabs>
      <w:spacing w:line="240" w:lineRule="auto"/>
    </w:pPr>
  </w:style>
  <w:style w:type="character" w:customStyle="1" w:styleId="HeaderChar">
    <w:name w:val="Header Char"/>
    <w:basedOn w:val="DefaultParagraphFont"/>
    <w:link w:val="Header"/>
    <w:uiPriority w:val="99"/>
    <w:rsid w:val="007E32B4"/>
    <w:rPr>
      <w:kern w:val="24"/>
    </w:rPr>
  </w:style>
  <w:style w:type="paragraph" w:styleId="Footer">
    <w:name w:val="footer"/>
    <w:basedOn w:val="Normal"/>
    <w:link w:val="FooterChar"/>
    <w:uiPriority w:val="99"/>
    <w:unhideWhenUsed/>
    <w:rsid w:val="007E32B4"/>
    <w:pPr>
      <w:tabs>
        <w:tab w:val="center" w:pos="4680"/>
        <w:tab w:val="right" w:pos="9360"/>
      </w:tabs>
      <w:spacing w:line="240" w:lineRule="auto"/>
    </w:pPr>
  </w:style>
  <w:style w:type="character" w:customStyle="1" w:styleId="FooterChar">
    <w:name w:val="Footer Char"/>
    <w:basedOn w:val="DefaultParagraphFont"/>
    <w:link w:val="Footer"/>
    <w:uiPriority w:val="99"/>
    <w:rsid w:val="007E32B4"/>
    <w:rPr>
      <w:kern w:val="24"/>
    </w:rPr>
  </w:style>
  <w:style w:type="paragraph" w:styleId="TOCHeading">
    <w:name w:val="TOC Heading"/>
    <w:basedOn w:val="Heading1"/>
    <w:next w:val="Normal"/>
    <w:uiPriority w:val="39"/>
    <w:unhideWhenUsed/>
    <w:qFormat/>
    <w:rsid w:val="0013396A"/>
    <w:pPr>
      <w:keepLines/>
      <w:outlineLvl w:val="9"/>
    </w:pPr>
    <w:rPr>
      <w:rFonts w:eastAsiaTheme="majorEastAsia" w:cstheme="majorBidi"/>
      <w:bCs/>
      <w:szCs w:val="28"/>
      <w:lang w:eastAsia="ja-JP"/>
      <w14:ligatures w14:val="none"/>
      <w14:numSpacing w14:val="default"/>
      <w14:cntxtAlts w14:val="0"/>
    </w:rPr>
  </w:style>
  <w:style w:type="paragraph" w:styleId="TOC2">
    <w:name w:val="toc 2"/>
    <w:basedOn w:val="Normal"/>
    <w:next w:val="Normal"/>
    <w:autoRedefine/>
    <w:uiPriority w:val="39"/>
    <w:unhideWhenUsed/>
    <w:qFormat/>
    <w:rsid w:val="0013396A"/>
    <w:pPr>
      <w:tabs>
        <w:tab w:val="left" w:pos="720"/>
        <w:tab w:val="left" w:pos="900"/>
        <w:tab w:val="right" w:leader="dot" w:pos="9350"/>
      </w:tabs>
      <w:spacing w:after="0"/>
      <w:ind w:left="360"/>
      <w:contextualSpacing/>
    </w:pPr>
    <w:rPr>
      <w:rFonts w:eastAsiaTheme="minorEastAsia"/>
      <w:lang w:eastAsia="ja-JP"/>
      <w14:ligatures w14:val="none"/>
      <w14:numSpacing w14:val="default"/>
      <w14:cntxtAlts w14:val="0"/>
    </w:rPr>
  </w:style>
  <w:style w:type="paragraph" w:styleId="TOC1">
    <w:name w:val="toc 1"/>
    <w:basedOn w:val="Normal"/>
    <w:next w:val="Normal"/>
    <w:autoRedefine/>
    <w:uiPriority w:val="39"/>
    <w:unhideWhenUsed/>
    <w:qFormat/>
    <w:rsid w:val="0013396A"/>
    <w:pPr>
      <w:tabs>
        <w:tab w:val="left" w:pos="360"/>
        <w:tab w:val="right" w:leader="dot" w:pos="9350"/>
      </w:tabs>
      <w:spacing w:after="0"/>
      <w:contextualSpacing/>
    </w:pPr>
    <w:rPr>
      <w:rFonts w:eastAsiaTheme="minorEastAsia"/>
      <w:lang w:eastAsia="ja-JP"/>
      <w14:ligatures w14:val="none"/>
      <w14:numSpacing w14:val="default"/>
      <w14:cntxtAlts w14:val="0"/>
    </w:rPr>
  </w:style>
  <w:style w:type="paragraph" w:styleId="TOC3">
    <w:name w:val="toc 3"/>
    <w:basedOn w:val="Normal"/>
    <w:next w:val="Normal"/>
    <w:autoRedefine/>
    <w:uiPriority w:val="39"/>
    <w:unhideWhenUsed/>
    <w:qFormat/>
    <w:rsid w:val="00193C5E"/>
    <w:pPr>
      <w:tabs>
        <w:tab w:val="left" w:pos="1440"/>
        <w:tab w:val="right" w:leader="dot" w:pos="9350"/>
      </w:tabs>
      <w:spacing w:after="0"/>
      <w:ind w:left="720"/>
    </w:pPr>
    <w:rPr>
      <w:rFonts w:eastAsiaTheme="minorEastAsia"/>
      <w:lang w:eastAsia="ja-JP"/>
      <w14:ligatures w14:val="none"/>
      <w14:numSpacing w14:val="default"/>
      <w14:cntxtAlts w14:val="0"/>
    </w:rPr>
  </w:style>
  <w:style w:type="character" w:styleId="Hyperlink">
    <w:name w:val="Hyperlink"/>
    <w:basedOn w:val="DefaultParagraphFont"/>
    <w:uiPriority w:val="99"/>
    <w:unhideWhenUsed/>
    <w:rsid w:val="007E32B4"/>
    <w:rPr>
      <w:color w:val="0000FF" w:themeColor="hyperlink"/>
      <w:u w:val="single"/>
    </w:rPr>
  </w:style>
  <w:style w:type="paragraph" w:styleId="ListParagraph">
    <w:name w:val="List Paragraph"/>
    <w:basedOn w:val="Normal"/>
    <w:uiPriority w:val="34"/>
    <w:qFormat/>
    <w:rsid w:val="007007A2"/>
    <w:pPr>
      <w:keepLines/>
      <w:ind w:left="720"/>
      <w:contextualSpacing/>
    </w:pPr>
  </w:style>
  <w:style w:type="table" w:styleId="TableGrid">
    <w:name w:val="Table Grid"/>
    <w:basedOn w:val="TableNormal"/>
    <w:uiPriority w:val="59"/>
    <w:rsid w:val="00F52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7761E"/>
    <w:pPr>
      <w:spacing w:before="40" w:line="240" w:lineRule="auto"/>
      <w:jc w:val="center"/>
    </w:pPr>
    <w:rPr>
      <w:bCs/>
      <w:szCs w:val="18"/>
    </w:rPr>
  </w:style>
  <w:style w:type="character" w:styleId="IntenseEmphasis">
    <w:name w:val="Intense Emphasis"/>
    <w:basedOn w:val="DefaultParagraphFont"/>
    <w:uiPriority w:val="21"/>
    <w:qFormat/>
    <w:rsid w:val="00632C3C"/>
    <w:rPr>
      <w:i/>
      <w:iCs/>
      <w:color w:val="4F81BD" w:themeColor="accent1"/>
    </w:rPr>
  </w:style>
  <w:style w:type="character" w:styleId="FollowedHyperlink">
    <w:name w:val="FollowedHyperlink"/>
    <w:basedOn w:val="DefaultParagraphFont"/>
    <w:uiPriority w:val="99"/>
    <w:semiHidden/>
    <w:unhideWhenUsed/>
    <w:rsid w:val="008F54DE"/>
    <w:rPr>
      <w:color w:val="800080" w:themeColor="followedHyperlink"/>
      <w:u w:val="single"/>
    </w:rPr>
  </w:style>
  <w:style w:type="paragraph" w:customStyle="1" w:styleId="AppendixHeading1">
    <w:name w:val="Appendix Heading 1"/>
    <w:basedOn w:val="Normal"/>
    <w:next w:val="Normal"/>
    <w:link w:val="AppendixHeading1Char"/>
    <w:qFormat/>
    <w:rsid w:val="009A23FC"/>
    <w:pPr>
      <w:keepNext/>
      <w:numPr>
        <w:numId w:val="22"/>
      </w:numPr>
      <w:outlineLvl w:val="0"/>
    </w:pPr>
    <w:rPr>
      <w:b/>
      <w:sz w:val="44"/>
    </w:rPr>
  </w:style>
  <w:style w:type="character" w:customStyle="1" w:styleId="AppendixHeading1Char">
    <w:name w:val="Appendix Heading 1 Char"/>
    <w:basedOn w:val="Heading1Char"/>
    <w:link w:val="AppendixHeading1"/>
    <w:rsid w:val="009A23FC"/>
    <w:rPr>
      <w:b/>
      <w:sz w:val="44"/>
      <w:szCs w:val="44"/>
    </w:rPr>
  </w:style>
  <w:style w:type="character" w:customStyle="1" w:styleId="st">
    <w:name w:val="st"/>
    <w:basedOn w:val="DefaultParagraphFont"/>
    <w:rsid w:val="00B3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7863">
      <w:bodyDiv w:val="1"/>
      <w:marLeft w:val="0"/>
      <w:marRight w:val="0"/>
      <w:marTop w:val="0"/>
      <w:marBottom w:val="0"/>
      <w:divBdr>
        <w:top w:val="none" w:sz="0" w:space="0" w:color="auto"/>
        <w:left w:val="none" w:sz="0" w:space="0" w:color="auto"/>
        <w:bottom w:val="none" w:sz="0" w:space="0" w:color="auto"/>
        <w:right w:val="none" w:sz="0" w:space="0" w:color="auto"/>
      </w:divBdr>
    </w:div>
    <w:div w:id="631326500">
      <w:bodyDiv w:val="1"/>
      <w:marLeft w:val="0"/>
      <w:marRight w:val="0"/>
      <w:marTop w:val="0"/>
      <w:marBottom w:val="0"/>
      <w:divBdr>
        <w:top w:val="none" w:sz="0" w:space="0" w:color="auto"/>
        <w:left w:val="none" w:sz="0" w:space="0" w:color="auto"/>
        <w:bottom w:val="none" w:sz="0" w:space="0" w:color="auto"/>
        <w:right w:val="none" w:sz="0" w:space="0" w:color="auto"/>
      </w:divBdr>
    </w:div>
    <w:div w:id="735203885">
      <w:bodyDiv w:val="1"/>
      <w:marLeft w:val="0"/>
      <w:marRight w:val="0"/>
      <w:marTop w:val="0"/>
      <w:marBottom w:val="0"/>
      <w:divBdr>
        <w:top w:val="none" w:sz="0" w:space="0" w:color="auto"/>
        <w:left w:val="none" w:sz="0" w:space="0" w:color="auto"/>
        <w:bottom w:val="none" w:sz="0" w:space="0" w:color="auto"/>
        <w:right w:val="none" w:sz="0" w:space="0" w:color="auto"/>
      </w:divBdr>
    </w:div>
    <w:div w:id="18510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apidxml.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52486-F784-4C80-AFED-4EE0B368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13</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 Oukaour</dc:creator>
  <cp:lastModifiedBy>Remy Oukaour</cp:lastModifiedBy>
  <cp:revision>144</cp:revision>
  <cp:lastPrinted>2014-05-19T06:10:00Z</cp:lastPrinted>
  <dcterms:created xsi:type="dcterms:W3CDTF">2013-07-20T18:22:00Z</dcterms:created>
  <dcterms:modified xsi:type="dcterms:W3CDTF">2014-08-25T23:39:00Z</dcterms:modified>
</cp:coreProperties>
</file>