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810" w:firstLine="0"/>
        <w:jc w:val="center"/>
        <w:rPr>
          <w:b w:val="1"/>
          <w:bCs w:val="1"/>
          <w:color w:val="a61c00"/>
          <w:sz w:val="46"/>
          <w:szCs w:val="46"/>
        </w:rPr>
      </w:pPr>
      <w:bookmarkStart w:colFirst="0" w:colLast="0" w:name="_dcwg9yvy94fe" w:id="0"/>
      <w:bookmarkEnd w:id="0"/>
      <w:r w:rsidDel="00000000" w:rsidR="00000000" w:rsidRPr="00000000">
        <w:rPr>
          <w:b w:val="1"/>
          <w:bCs w:val="1"/>
          <w:color w:val="a61c00"/>
          <w:sz w:val="46"/>
          <w:szCs w:val="46"/>
          <w:rtl w:val="0"/>
        </w:rPr>
        <w:t xml:space="preserve">Discovering an Entity Based on an Identifier or a Repetition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o8f6lzq51uyc" w:id="1"/>
      <w:bookmarkEnd w:id="1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discover entities by identifying unique identifiers and observing repeated values in a dataset. This helps organize data and avoid problems when modifying information.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8rj27msdqigo" w:id="2"/>
      <w:bookmarkEnd w:id="2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2. Important Definitions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Identifier:</w:t>
      </w:r>
      <w:r w:rsidDel="00000000" w:rsidR="00000000" w:rsidRPr="00000000">
        <w:rPr>
          <w:rtl w:val="0"/>
        </w:rPr>
        <w:t xml:space="preserve"> A unique piece of data used to distinguish an occurrence from others.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Dependency:</w:t>
      </w:r>
      <w:r w:rsidDel="00000000" w:rsidR="00000000" w:rsidRPr="00000000">
        <w:rPr>
          <w:rtl w:val="0"/>
        </w:rPr>
        <w:t xml:space="preserve"> A relationship between data, represented by an arrow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-&gt; B</w:t>
      </w:r>
      <w:r w:rsidDel="00000000" w:rsidR="00000000" w:rsidRPr="00000000">
        <w:rPr>
          <w:rtl w:val="0"/>
        </w:rPr>
        <w:t xml:space="preserve">), meaning that A determines B.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Repetition:</w:t>
      </w:r>
      <w:r w:rsidDel="00000000" w:rsidR="00000000" w:rsidRPr="00000000">
        <w:rPr>
          <w:rtl w:val="0"/>
        </w:rPr>
        <w:t xml:space="preserve"> The appearance of the same value multiple times for the same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A distinct reality represented in an application, such as an Author, City, or Category.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szpp66y54mfs" w:id="3"/>
      <w:bookmarkEnd w:id="3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3. Practical Exercise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f6p3bfq3c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Completed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6.4953751284688"/>
        <w:gridCol w:w="2371.2641315519013"/>
        <w:gridCol w:w="1664.2137718396712"/>
        <w:gridCol w:w="1678.6433710174717"/>
        <w:gridCol w:w="2039.3833504624872"/>
        <w:tblGridChange w:id="0">
          <w:tblGrid>
            <w:gridCol w:w="1606.4953751284688"/>
            <w:gridCol w:w="2371.2641315519013"/>
            <w:gridCol w:w="1664.2137718396712"/>
            <w:gridCol w:w="1678.6433710174717"/>
            <w:gridCol w:w="2039.383350462487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Reality Represented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Madani (3 occurrences)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id_auteur -&gt; nom_auteur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Tangier (3 occurrences), Rabat (2 occurrences)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id_ville -&gt; nom_ville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Development (4 occurrences)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id_categorie -&gt; nom_categorie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afoogmics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Author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Madani appears three times in the dataset. This repetition indicates that the same author can write several articles. The reality represented is Author, and the suggested identifier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id_auteur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values Tangier and Rabat appear several times. This repetition indicates that City is a distinct reality that can be represented by its own entity. The suggested identifier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id_ville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Category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Development appears four times in the dataset. This repetition indicates that Category is a distinct reality. The suggested identifier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id_categorie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pmvyimqpw4c7" w:id="6"/>
      <w:bookmarkEnd w:id="6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4. Conclusion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Identifiers and repeated values help us discover entities in a dataset. In this exercise, we identified three entities: Author, City, and Category.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proposed an identifier for each entity and expressed the corresponding functional dependencies using the arrow notation.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is an important step in data modeling. Relationships between entities and the complete conceptual data model will be developed in a later stage.</w:t>
      </w:r>
    </w:p>
    <w:p w:rsidR="00000000" w:rsidDel="00000000" w:rsidP="00000000" w:rsidRDefault="00000000" w:rsidRPr="00000000" w14:paraId="0000002A">
      <w:pPr>
        <w:ind w:left="-900" w:hanging="36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