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Working Patterns — Notes for Monday</w:t>
      </w:r>
    </w:p>
    <w:p>
      <w:pPr>
        <w:pStyle w:val="Subtitle"/>
      </w:pPr>
      <w:r>
        <w:t xml:space="preserve">Demonstrated patterns from recent project work, for the conversation about what to work on next.</w:t>
      </w:r>
    </w:p>
    <w:p>
      <w:pPr>
        <w:pStyle w:val="ItemTitle"/>
      </w:pPr>
      <w:r>
        <w:t xml:space="preserve">Systems migration and architecture redesign</w:t>
      </w:r>
    </w:p>
    <w:p>
      <w:pPr>
        <w:pBdr>
          <w:left w:val="single" w:color="2E75B6" w:sz="12" w:space="8"/>
        </w:pBdr>
      </w:pPr>
      <w:r>
        <w:rPr>
          <w:color w:val="333333"/>
          <w:sz w:val="22"/>
          <w:szCs w:val="22"/>
        </w:rPr>
        <w:t xml:space="preserve">Diagnosed why a working system had gone wrong at the data level rather than just patching symptoms, made the deliberate call to freeze and rebuild instead of continuing to patch, and structured the rebuild around small, falsifiable stages with built-in tests rather than one large rewrite.</w:t>
      </w:r>
    </w:p>
    <w:p>
      <w:pPr>
        <w:pStyle w:val="ItemTitle"/>
      </w:pPr>
      <w:r>
        <w:t xml:space="preserve">Infrastructure reliability practice</w:t>
      </w:r>
    </w:p>
    <w:p>
      <w:pPr>
        <w:pBdr>
          <w:left w:val="single" w:color="2E75B6" w:sz="12" w:space="8"/>
        </w:pBdr>
      </w:pPr>
      <w:r>
        <w:rPr>
          <w:color w:val="333333"/>
          <w:sz w:val="22"/>
          <w:szCs w:val="22"/>
        </w:rPr>
        <w:t xml:space="preserve">Found a service that had silently failed weeks earlier with nobody noticing, correctly diagnosed it as a missing operational safeguard rather than a code bug, and fixed the actual cause — rebuilt it as a properly dependency-ordered, auto-restarting system service instead of just restarting the process.</w:t>
      </w:r>
    </w:p>
    <w:p>
      <w:pPr>
        <w:pStyle w:val="ItemTitle"/>
      </w:pPr>
      <w:r>
        <w:t xml:space="preserve">Hardware/software debugging under real physical constraint</w:t>
      </w:r>
    </w:p>
    <w:p>
      <w:pPr>
        <w:pBdr>
          <w:left w:val="single" w:color="2E75B6" w:sz="12" w:space="8"/>
        </w:pBdr>
      </w:pPr>
      <w:r>
        <w:rPr>
          <w:color w:val="333333"/>
          <w:sz w:val="22"/>
          <w:szCs w:val="22"/>
        </w:rPr>
        <w:t xml:space="preserve">Iteratively debugged a 3D-printed enclosure through multiple structural and assembly failures, catching each one through direct physical testing rather than assuming a design was correct, and built a verification script to check geometry computationally instead of relying on inspection alone.</w:t>
      </w:r>
    </w:p>
    <w:p>
      <w:pPr>
        <w:pStyle w:val="ItemTitle"/>
      </w:pPr>
      <w:r>
        <w:t xml:space="preserve">Cross-disciplinary synthesis applied to real decisions</w:t>
      </w:r>
    </w:p>
    <w:p>
      <w:pPr>
        <w:pBdr>
          <w:left w:val="single" w:color="2E75B6" w:sz="12" w:space="8"/>
        </w:pBdr>
      </w:pPr>
      <w:r>
        <w:rPr>
          <w:color w:val="333333"/>
          <w:sz w:val="22"/>
          <w:szCs w:val="22"/>
        </w:rPr>
        <w:t xml:space="preserve">Brings frameworks for how trust and categories get earned over time directly into technical design choices — the same evidence-based, earn-it-over-time principle shows up both in how a sensor network's data rules were designed and in how AI output gets evaluated before being trusted.</w:t>
      </w:r>
    </w:p>
    <w:p>
      <w:pPr>
        <w:pStyle w:val="ItemTitle"/>
      </w:pPr>
      <w:r>
        <w:t xml:space="preserve">Self-directed technical learning across multiple new domains at once</w:t>
      </w:r>
    </w:p>
    <w:p>
      <w:pPr>
        <w:pBdr>
          <w:left w:val="single" w:color="2E75B6" w:sz="12" w:space="8"/>
        </w:pBdr>
      </w:pPr>
      <w:r>
        <w:rPr>
          <w:color w:val="333333"/>
          <w:sz w:val="22"/>
          <w:szCs w:val="22"/>
        </w:rPr>
        <w:t xml:space="preserve">Picked up CAD modeling, 3D printing, and electronics assembly from a standing start, while independently identifying what needed structured learning and seeking it out rather than waiting to be taught.</w:t>
      </w:r>
    </w:p>
    <w:p>
      <w:pPr>
        <w:pStyle w:val="ItemTitle"/>
      </w:pPr>
      <w:r>
        <w:t xml:space="preserve">Documentation and failure transparency as the actual deliverable</w:t>
      </w:r>
    </w:p>
    <w:p>
      <w:pPr>
        <w:pBdr>
          <w:left w:val="single" w:color="2E75B6" w:sz="12" w:space="8"/>
        </w:pBdr>
      </w:pPr>
      <w:r>
        <w:rPr>
          <w:color w:val="333333"/>
          <w:sz w:val="22"/>
          <w:szCs w:val="22"/>
        </w:rPr>
        <w:t xml:space="preserve">Insists on recording why something failed and what was learned, not just that it now works — treats this as real output in its own right, not overhead attached to the real work.</w:t>
      </w:r>
    </w:p>
    <w:p>
      <w:pPr>
        <w:pBdr>
          <w:top w:val="single" w:color="CCCCCC" w:sz="4" w:space="8"/>
        </w:pBdr>
        <w:spacing w:before="360"/>
      </w:pPr>
      <w:r>
        <w:rPr>
          <w:i/>
          <w:iCs/>
          <w:color w:val="777777"/>
          <w:sz w:val="20"/>
          <w:szCs w:val="20"/>
        </w:rPr>
        <w:t xml:space="preserve">Each item above is tied to a specific instance, not a general claim — ask for the story behind any of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A1A1A"/>
      <w:sz w:val="32"/>
      <w:szCs w:val="32"/>
    </w:rPr>
  </w:style>
  <w:style w:type="paragraph" w:styleId="ItemTitle">
    <w:name w:val="Item Title"/>
    <w:basedOn w:val="Normal"/>
    <w:next w:val="Normal"/>
    <w:qFormat/>
    <w:pPr>
      <w:spacing w:after="60" w:before="240"/>
    </w:pPr>
    <w:rPr>
      <w:rFonts w:ascii="Arial" w:cs="Arial" w:eastAsia="Arial" w:hAnsi="Arial"/>
      <w:b/>
      <w:bCs/>
      <w:color w:val="1A1A1A"/>
      <w:sz w:val="24"/>
      <w:szCs w:val="24"/>
    </w:rPr>
  </w:style>
  <w:style w:type="paragraph" w:styleId="Subtitle">
    <w:name w:val="Subtitle"/>
    <w:basedOn w:val="Normal"/>
    <w:next w:val="Normal"/>
    <w:pPr>
      <w:spacing w:after="280"/>
    </w:pPr>
    <w:rPr>
      <w:rFonts w:ascii="Arial" w:cs="Arial" w:eastAsia="Arial" w:hAnsi="Arial"/>
      <w:i/>
      <w:iCs/>
      <w:color w:val="5555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2026-06-21T06:38:23.193Z</dcterms:created>
  <dcterms:modified xsi:type="dcterms:W3CDTF">2026-06-21T06:38:23.194Z</dcterms:modified>
</cp:coreProperties>
</file>

<file path=docProps/custom.xml><?xml version="1.0" encoding="utf-8"?>
<Properties xmlns="http://schemas.openxmlformats.org/officeDocument/2006/custom-properties" xmlns:vt="http://schemas.openxmlformats.org/officeDocument/2006/docPropsVTypes"/>
</file>