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10215" w:type="dxa"/>
        <w:jc w:val="center"/>
        <w:tblCellMar>
          <w:top w:w="15" w:type="dxa"/>
          <w:left w:w="15" w:type="dxa"/>
          <w:bottom w:w="15" w:type="dxa"/>
          <w:right w:w="15" w:type="dxa"/>
        </w:tblCellMar>
        <w:tblLook w:val="04A0" w:firstRow="1" w:lastRow="0" w:firstColumn="1" w:lastColumn="0" w:noHBand="0" w:noVBand="1"/>
      </w:tblPr>
      <w:tblGrid>
        <w:gridCol w:w="1556"/>
        <w:gridCol w:w="8659"/>
      </w:tblGrid>
      <w:tr w:rsidR="00544DFE" w:rsidRPr="00544DFE" w14:paraId="76F00E88" w14:textId="77777777" w:rsidTr="00544DFE">
        <w:trPr>
          <w:trHeight w:val="767"/>
          <w:jc w:val="center"/>
        </w:trPr>
        <w:tc>
          <w:tcPr>
            <w:tcW w:w="10215" w:type="dxa"/>
            <w:gridSpan w:val="2"/>
            <w:tcBorders>
              <w:top w:val="single" w:sz="2" w:space="0" w:color="000000"/>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hideMark/>
          </w:tcPr>
          <w:p w14:paraId="6482547C" w14:textId="0A657EF7" w:rsidR="00544DFE" w:rsidRPr="00544DFE" w:rsidRDefault="00544DFE" w:rsidP="00544DFE">
            <w:pPr>
              <w:jc w:val="center"/>
              <w:rPr>
                <w:rFonts w:hint="eastAsia"/>
                <w:b/>
                <w:bCs/>
              </w:rPr>
            </w:pPr>
            <w:r>
              <w:rPr>
                <w:rFonts w:hint="eastAsia"/>
                <w:b/>
                <w:bCs/>
                <w:sz w:val="36"/>
                <w:szCs w:val="40"/>
              </w:rPr>
              <w:t xml:space="preserve">2026년 AI 라이프 솔루션 챌린지 성과보고서</w:t>
            </w:r>
            <w:r>
              <w:rPr>
                <w:rFonts w:ascii="맑은 고딕" w:eastAsia="맑은 고딕" w:hint="eastAsia"/>
                <w:b/>
                <w:i/>
                <w:color w:val="0000FF"/>
                <w:sz w:val="24"/>
                <w:u w:val="single" w:color="FF0000"/>
              </w:rPr>
              <w:t xml:space="preserve"> (최대 2장 이내)</w:t>
            </w:r>
          </w:p>
        </w:tc>
      </w:tr>
      <w:tr w:rsidR="00F63731" w:rsidRPr="00544DFE" w14:paraId="34B9CCCD" w14:textId="77777777" w:rsidTr="00717DF1">
        <w:trPr>
          <w:trHeight w:val="14"/>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13" w:type="dxa"/>
              <w:left w:w="102" w:type="dxa"/>
              <w:bottom w:w="113" w:type="dxa"/>
              <w:right w:w="102" w:type="dxa"/>
            </w:tcMar>
            <w:hideMark/>
          </w:tcPr>
          <w:p w14:paraId="726A706A" w14:textId="2A8C93BE" w:rsidR="00F63731" w:rsidRPr="00544DFE" w:rsidRDefault="00F63731" w:rsidP="00F63731">
            <w:pPr>
              <w:wordWrap/>
              <w:spacing w:after="0" w:line="14" w:lineRule="atLeast"/>
              <w:jc w:val="center"/>
            </w:pPr>
            <w:r>
              <w:rPr>
                <w:rFonts w:hint="eastAsia"/>
                <w:b/>
                <w:bCs/>
              </w:rPr>
              <w:t xml:space="preserve">AI 기술명</w:t>
            </w:r>
          </w:p>
        </w:tc>
        <w:tc>
          <w:tcPr>
            <w:tcW w:w="8659"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02" w:type="dxa"/>
            </w:tcMar>
            <w:vAlign w:val="center"/>
            <w:hideMark/>
          </w:tcPr>
          <w:p>
            <w:pPr>
              <w:wordWrap/>
              <w:spacing w:before="0" w:after="0" w:line="252" w:lineRule="auto"/>
              <w:rPr>
                <w:rFonts w:hint="eastAsia"/>
                <w:sz w:val="20"/>
                <w:szCs w:val="20"/>
              </w:rPr>
            </w:pPr>
            <w:r>
              <w:rPr>
                <w:rFonts w:hint="eastAsia"/>
                <w:b/>
                <w:bCs/>
                <w:sz w:val="20"/>
                <w:szCs w:val="20"/>
              </w:rPr>
              <w:t xml:space="preserve">아동 안전 계층을 갖춘 LLM 정서 동행 에이전트</w:t>
            </w:r>
          </w:p>
          <w:p>
            <w:pPr>
              <w:wordWrap/>
              <w:spacing w:before="0" w:after="0" w:line="252" w:lineRule="auto"/>
              <w:rPr>
                <w:rFonts w:hint="eastAsia"/>
                <w:sz w:val="20"/>
                <w:szCs w:val="20"/>
              </w:rPr>
            </w:pPr>
            <w:r>
              <w:rPr>
                <w:rFonts w:hint="eastAsia"/>
                <w:sz w:val="20"/>
                <w:szCs w:val="20"/>
              </w:rPr>
              <w:t xml:space="preserve">(5단계 위기 신호 판정 · 문장 단위 응답 안전 필터 · 요약 기반 보호자 질의응답)</w:t>
            </w:r>
          </w:p>
        </w:tc>
      </w:tr>
      <w:tr w:rsidR="00F63731" w:rsidRPr="00544DFE" w14:paraId="3F7AECBD" w14:textId="77777777" w:rsidTr="00717DF1">
        <w:trPr>
          <w:trHeight w:val="567"/>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2A71D6EE" w14:textId="544063EB" w:rsidR="00F63731" w:rsidRPr="00544DFE" w:rsidRDefault="00F63731" w:rsidP="00F63731">
            <w:pPr>
              <w:wordWrap/>
              <w:spacing w:after="0" w:line="14" w:lineRule="atLeast"/>
              <w:jc w:val="center"/>
              <w:rPr>
                <w:rFonts w:hint="eastAsia"/>
              </w:rPr>
            </w:pPr>
            <w:r>
              <w:rPr>
                <w:rFonts w:hint="eastAsia"/>
                <w:b/>
                <w:bCs/>
              </w:rPr>
              <w:t>아이디어명</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vAlign w:val="center"/>
            <w:hideMark/>
          </w:tcPr>
          <w:p>
            <w:pPr>
              <w:wordWrap/>
              <w:spacing w:before="0" w:after="0" w:line="252" w:lineRule="auto"/>
              <w:rPr>
                <w:rFonts w:hint="eastAsia"/>
                <w:sz w:val="20"/>
                <w:szCs w:val="20"/>
              </w:rPr>
            </w:pPr>
            <w:r>
              <w:rPr>
                <w:rFonts w:hint="eastAsia"/>
                <w:b/>
                <w:bCs/>
                <w:sz w:val="20"/>
                <w:szCs w:val="20"/>
              </w:rPr>
              <w:t xml:space="preserve">Beddy 2.0 — 장기입원 아동을 위한 '안전한' AI 정서 동행자</w:t>
            </w:r>
          </w:p>
          <w:p>
            <w:pPr>
              <w:wordWrap/>
              <w:spacing w:before="0" w:after="0" w:line="252" w:lineRule="auto"/>
              <w:rPr>
                <w:rFonts w:hint="eastAsia"/>
                <w:sz w:val="20"/>
                <w:szCs w:val="20"/>
              </w:rPr>
            </w:pPr>
            <w:r>
              <w:rPr>
                <w:rFonts w:hint="eastAsia"/>
                <w:sz w:val="20"/>
                <w:szCs w:val="20"/>
              </w:rPr>
              <w:t xml:space="preserve">(AI 라이프 아이디어 챌린지 후보작 참고 없음 · 자유 주제)</w:t>
            </w:r>
          </w:p>
        </w:tc>
      </w:tr>
      <w:tr w:rsidR="00F63731" w:rsidRPr="00544DFE" w14:paraId="53314F3E" w14:textId="77777777" w:rsidTr="00C34C4C">
        <w:trPr>
          <w:trHeight w:val="567"/>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tcPr>
          <w:p w14:paraId="13F9D6DA" w14:textId="77777777" w:rsidR="00F63731" w:rsidRDefault="00F63731" w:rsidP="00F63731">
            <w:pPr>
              <w:wordWrap/>
              <w:spacing w:after="0" w:line="14" w:lineRule="atLeast"/>
              <w:jc w:val="center"/>
              <w:rPr>
                <w:b/>
                <w:bCs/>
              </w:rPr>
            </w:pPr>
            <w:r>
              <w:rPr>
                <w:rFonts w:hint="eastAsia"/>
                <w:b/>
                <w:bCs/>
              </w:rPr>
              <w:t>기술요약</w:t>
            </w:r>
          </w:p>
          <w:p w14:paraId="28E6B7C9" w14:textId="72B4341F" w:rsidR="00F63731" w:rsidRDefault="00F63731" w:rsidP="00F63731">
            <w:pPr>
              <w:wordWrap/>
              <w:spacing w:after="0" w:line="14" w:lineRule="atLeast"/>
              <w:jc w:val="center"/>
              <w:rPr>
                <w:rFonts w:hint="eastAsia"/>
                <w:b/>
                <w:bCs/>
              </w:rPr>
            </w:pPr>
            <w:r>
              <w:rPr>
                <w:rFonts w:hint="eastAsia"/>
                <w:b/>
                <w:bCs/>
              </w:rPr>
              <w:t>(3줄 이내)</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tcPr>
          <w:p>
            <w:pPr>
              <w:tabs>
                <w:tab w:val="left" w:pos="240"/>
              </w:tabs>
              <w:wordWrap/>
              <w:spacing w:before="0" w:after="0" w:line="252" w:lineRule="auto"/>
              <w:ind w:left="240" w:hanging="240"/>
              <w:rPr>
                <w:rFonts w:hint="eastAsia"/>
                <w:sz w:val="20"/>
                <w:szCs w:val="20"/>
              </w:rPr>
            </w:pPr>
            <w:r>
              <w:rPr>
                <w:rFonts w:hint="eastAsia"/>
                <w:sz w:val="20"/>
                <w:szCs w:val="20"/>
              </w:rPr>
              <w:t xml:space="preserve">ㅇ</w:t>
              <w:tab/>
            </w:r>
            <w:r>
              <w:rPr>
                <w:rFonts w:hint="eastAsia"/>
                <w:sz w:val="20"/>
                <w:szCs w:val="20"/>
              </w:rPr>
              <w:t xml:space="preserve">입원 아동의 AI 친구에 5단계 위기 신호 판정(규칙+LLM 재판정)과 문장 단위 응답 안전 필터 적용</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sz w:val="20"/>
                <w:szCs w:val="20"/>
              </w:rPr>
              <w:t xml:space="preserve">보호자에게는 원문 대신 신호·요약만 전하고, 학대가 의심되면 보호자 대신 병원·상담 기관을 안내</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sz w:val="20"/>
                <w:szCs w:val="20"/>
              </w:rPr>
              <w:t xml:space="preserve">만 14세 미만 법정대리인 동의를 구현하고, 독립 평가셋으로 기존 방식 대비 안전 성능을 측정</w:t>
            </w:r>
          </w:p>
        </w:tc>
      </w:tr>
      <w:tr w:rsidR="00F63731" w:rsidRPr="00544DFE" w14:paraId="02054EF8" w14:textId="77777777" w:rsidTr="00C34C4C">
        <w:trPr>
          <w:trHeight w:val="567"/>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046AADE7" w14:textId="77777777" w:rsidR="00F63731" w:rsidRDefault="00F63731" w:rsidP="00F63731">
            <w:pPr>
              <w:wordWrap/>
              <w:spacing w:after="0" w:line="14" w:lineRule="atLeast"/>
              <w:jc w:val="center"/>
              <w:rPr>
                <w:b/>
                <w:bCs/>
              </w:rPr>
            </w:pPr>
            <w:r>
              <w:rPr>
                <w:rFonts w:hint="eastAsia"/>
                <w:b/>
                <w:bCs/>
              </w:rPr>
              <w:t>최종목표</w:t>
            </w:r>
          </w:p>
          <w:p w14:paraId="69D8DA09" w14:textId="0B9E308B" w:rsidR="00F63731" w:rsidRPr="00544DFE" w:rsidRDefault="00F63731" w:rsidP="00F63731">
            <w:pPr>
              <w:wordWrap/>
              <w:spacing w:after="0" w:line="14" w:lineRule="atLeast"/>
              <w:jc w:val="center"/>
            </w:pPr>
            <w:r>
              <w:rPr>
                <w:rFonts w:hint="eastAsia"/>
                <w:b/>
                <w:bCs/>
              </w:rPr>
              <w:t>(2줄 이내)</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pPr>
              <w:tabs>
                <w:tab w:val="left" w:pos="240"/>
              </w:tabs>
              <w:wordWrap/>
              <w:spacing w:before="0" w:after="0" w:line="252" w:lineRule="auto"/>
              <w:ind w:left="240" w:hanging="240"/>
              <w:rPr>
                <w:rFonts w:hint="eastAsia"/>
                <w:sz w:val="20"/>
                <w:szCs w:val="20"/>
              </w:rPr>
            </w:pPr>
            <w:r>
              <w:rPr>
                <w:rFonts w:hint="eastAsia"/>
                <w:sz w:val="20"/>
                <w:szCs w:val="20"/>
              </w:rPr>
              <w:t xml:space="preserve">ㅇ</w:t>
              <w:tab/>
            </w:r>
            <w:r>
              <w:rPr>
                <w:rFonts w:hint="eastAsia"/>
                <w:sz w:val="20"/>
                <w:szCs w:val="20"/>
              </w:rPr>
              <w:t xml:space="preserve">병상의 아이 곁에서 마음을 듣되 위기 신호는 놓치지 않고, 아이를 다시 사람에게 잇는 AI 친구</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sz w:val="20"/>
                <w:szCs w:val="20"/>
              </w:rPr>
              <w:t xml:space="preserve">그 안전을 측정치로 입증하고, 소아병동·병원학교 시범 운영으로 효과를 검증</w:t>
            </w:r>
          </w:p>
        </w:tc>
      </w:tr>
      <w:tr w:rsidR="00F63731" w:rsidRPr="00544DFE" w14:paraId="1F830DA2" w14:textId="77777777" w:rsidTr="00C34C4C">
        <w:trPr>
          <w:trHeight w:val="13"/>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6D968966" w14:textId="77777777" w:rsidR="00F63731" w:rsidRPr="00F63731" w:rsidRDefault="00F63731" w:rsidP="00F63731">
            <w:pPr>
              <w:wordWrap/>
              <w:spacing w:after="0" w:line="14" w:lineRule="atLeast"/>
              <w:jc w:val="center"/>
              <w:rPr>
                <w:b/>
                <w:bCs/>
                <w:color w:val="000000" w:themeColor="text1"/>
              </w:rPr>
            </w:pPr>
            <w:r>
              <w:rPr>
                <w:rFonts w:hint="eastAsia"/>
                <w:b/>
                <w:bCs/>
                <w:color w:val="000000" w:themeColor="text1"/>
              </w:rPr>
              <w:t>개발 내용</w:t>
            </w:r>
          </w:p>
          <w:p w14:paraId="09C98B7D" w14:textId="77777777" w:rsidR="00F63731" w:rsidRPr="00F63731" w:rsidRDefault="00F63731" w:rsidP="00F63731">
            <w:pPr>
              <w:wordWrap/>
              <w:spacing w:after="0" w:line="14" w:lineRule="atLeast"/>
              <w:jc w:val="center"/>
              <w:rPr>
                <w:b/>
                <w:bCs/>
                <w:color w:val="000000" w:themeColor="text1"/>
              </w:rPr>
            </w:pPr>
          </w:p>
          <w:p w14:paraId="12257C53" w14:textId="77777777" w:rsidR="00F63731" w:rsidRPr="00F63731" w:rsidRDefault="00F63731" w:rsidP="00F63731">
            <w:pPr>
              <w:wordWrap/>
              <w:spacing w:after="0" w:line="14" w:lineRule="atLeast"/>
              <w:jc w:val="center"/>
              <w:rPr>
                <w:b/>
                <w:bCs/>
                <w:color w:val="000000" w:themeColor="text1"/>
              </w:rPr>
            </w:pPr>
            <w:r>
              <w:rPr>
                <w:rFonts w:hint="eastAsia"/>
                <w:b/>
                <w:bCs/>
                <w:color w:val="000000" w:themeColor="text1"/>
              </w:rPr>
              <w:t>및</w:t>
            </w:r>
          </w:p>
          <w:p w14:paraId="20EE4895" w14:textId="77777777" w:rsidR="00F63731" w:rsidRPr="00F63731" w:rsidRDefault="00F63731" w:rsidP="00F63731">
            <w:pPr>
              <w:wordWrap/>
              <w:spacing w:after="0" w:line="14" w:lineRule="atLeast"/>
              <w:jc w:val="center"/>
              <w:rPr>
                <w:b/>
                <w:bCs/>
                <w:color w:val="000000" w:themeColor="text1"/>
              </w:rPr>
            </w:pPr>
          </w:p>
          <w:p w14:paraId="20B340FC" w14:textId="28BA47A8" w:rsidR="00F63731" w:rsidRPr="00F63731" w:rsidRDefault="00F63731" w:rsidP="00F63731">
            <w:pPr>
              <w:wordWrap/>
              <w:spacing w:after="0" w:line="14" w:lineRule="atLeast"/>
              <w:jc w:val="center"/>
              <w:rPr>
                <w:rFonts w:hint="eastAsia"/>
                <w:b/>
                <w:bCs/>
                <w:color w:val="000000" w:themeColor="text1"/>
              </w:rPr>
            </w:pPr>
            <w:r>
              <w:rPr>
                <w:rFonts w:hint="eastAsia"/>
                <w:b/>
                <w:bCs/>
                <w:color w:val="000000" w:themeColor="text1"/>
              </w:rPr>
              <w:t>결과</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pPr>
              <w:tabs>
                <w:tab w:val="left" w:pos="240"/>
              </w:tabs>
              <w:wordWrap/>
              <w:spacing w:before="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문제</w:t>
            </w:r>
            <w:r>
              <w:rPr>
                <w:rFonts w:hint="eastAsia"/>
                <w:sz w:val="20"/>
                <w:szCs w:val="20"/>
              </w:rPr>
              <w:t xml:space="preserve"> — 병상의 아이에게 정서 지원이 거의 닿지 않음</w:t>
            </w:r>
          </w:p>
          <w:p>
            <w:pPr>
              <w:tabs>
                <w:tab w:val="left" w:pos="440"/>
              </w:tabs>
              <w:wordWrap/>
              <w:spacing w:before="0" w:after="0" w:line="252" w:lineRule="auto"/>
              <w:ind w:left="440" w:hanging="200"/>
              <w:rPr>
                <w:rFonts w:hint="eastAsia"/>
                <w:sz w:val="20"/>
                <w:szCs w:val="20"/>
              </w:rPr>
            </w:pPr>
            <w:r>
              <w:rPr>
                <w:rFonts w:hint="eastAsia"/>
                <w:sz w:val="20"/>
                <w:szCs w:val="20"/>
              </w:rPr>
              <w:t xml:space="preserve">-</w:t>
              <w:tab/>
            </w:r>
            <w:r>
              <w:rPr>
                <w:rFonts w:hint="eastAsia"/>
                <w:sz w:val="20"/>
                <w:szCs w:val="20"/>
              </w:rPr>
              <w:t xml:space="preserve">산정특례에 등록된 18세 미만 중증·희귀질환 환아 8만 2,272명(2024)</w:t>
            </w:r>
            <w:r>
              <w:rPr>
                <w:rFonts w:hint="eastAsia"/>
                <w:sz w:val="20"/>
                <w:szCs w:val="20"/>
                <w:vertAlign w:val="superscript"/>
              </w:rPr>
              <w:t xml:space="preserve">1</w:t>
            </w:r>
            <w:r>
              <w:rPr>
                <w:rFonts w:hint="eastAsia"/>
                <w:sz w:val="20"/>
                <w:szCs w:val="20"/>
              </w:rPr>
              <w:t xml:space="preserve">. 만 24세 이하 중증 질환자의 완화의료 이용은 약 1%(708명/8만 3,365명)</w:t>
            </w:r>
            <w:r>
              <w:rPr>
                <w:rFonts w:hint="eastAsia"/>
                <w:sz w:val="20"/>
                <w:szCs w:val="20"/>
                <w:vertAlign w:val="superscript"/>
              </w:rPr>
              <w:t xml:space="preserve">2</w:t>
            </w:r>
            <w:r>
              <w:rPr>
                <w:rFonts w:hint="eastAsia"/>
                <w:sz w:val="20"/>
                <w:szCs w:val="20"/>
              </w:rPr>
              <w:t xml:space="preserve">, 병원학교는 33곳(강원 1곳)</w:t>
            </w:r>
            <w:r>
              <w:rPr>
                <w:rFonts w:hint="eastAsia"/>
                <w:sz w:val="20"/>
                <w:szCs w:val="20"/>
                <w:vertAlign w:val="superscript"/>
              </w:rPr>
              <w:t xml:space="preserve">3</w:t>
            </w:r>
          </w:p>
          <w:p>
            <w:pPr>
              <w:tabs>
                <w:tab w:val="left" w:pos="440"/>
              </w:tabs>
              <w:wordWrap/>
              <w:spacing w:before="0" w:after="0" w:line="252" w:lineRule="auto"/>
              <w:ind w:left="440" w:hanging="200"/>
              <w:rPr>
                <w:rFonts w:hint="eastAsia"/>
                <w:sz w:val="20"/>
                <w:szCs w:val="20"/>
              </w:rPr>
            </w:pPr>
            <w:r>
              <w:rPr>
                <w:rFonts w:hint="eastAsia"/>
                <w:sz w:val="20"/>
                <w:szCs w:val="20"/>
              </w:rPr>
              <w:t xml:space="preserve">-</w:t>
              <w:tab/>
            </w:r>
            <w:r>
              <w:rPr>
                <w:rFonts w:hint="eastAsia"/>
                <w:sz w:val="20"/>
                <w:szCs w:val="20"/>
              </w:rPr>
              <w:t xml:space="preserve">생명을 제한하는 질환을 앓는 아동·청소년의 불안 유병률 19.1%, 우울 유병률 14.3%</w:t>
            </w:r>
            <w:r>
              <w:rPr>
                <w:rFonts w:hint="eastAsia"/>
                <w:sz w:val="20"/>
                <w:szCs w:val="20"/>
                <w:vertAlign w:val="superscript"/>
              </w:rPr>
              <w:t xml:space="preserve">4</w:t>
            </w:r>
          </w:p>
          <w:p>
            <w:pPr>
              <w:tabs>
                <w:tab w:val="left" w:pos="440"/>
              </w:tabs>
              <w:wordWrap/>
              <w:spacing w:before="0" w:after="0" w:line="252" w:lineRule="auto"/>
              <w:ind w:left="440" w:hanging="200"/>
              <w:rPr>
                <w:rFonts w:hint="eastAsia"/>
                <w:sz w:val="20"/>
                <w:szCs w:val="20"/>
              </w:rPr>
            </w:pPr>
            <w:r>
              <w:rPr>
                <w:rFonts w:hint="eastAsia"/>
                <w:sz w:val="20"/>
                <w:szCs w:val="20"/>
              </w:rPr>
              <w:t xml:space="preserve">-</w:t>
              <w:tab/>
            </w:r>
            <w:r>
              <w:rPr>
                <w:rFonts w:hint="eastAsia"/>
                <w:sz w:val="20"/>
                <w:szCs w:val="20"/>
              </w:rPr>
              <w:t xml:space="preserve">아동용 AI 동반자의 위기 대응·의존 문제는 이미 규제·조사 대상: 미국 FTC 동반자형 챗봇 7개사 조사(2025.9)</w:t>
            </w:r>
            <w:r>
              <w:rPr>
                <w:rFonts w:hint="eastAsia"/>
                <w:sz w:val="20"/>
                <w:szCs w:val="20"/>
                <w:vertAlign w:val="superscript"/>
              </w:rPr>
              <w:t xml:space="preserve">5</w:t>
            </w:r>
            <w:r>
              <w:rPr>
                <w:rFonts w:hint="eastAsia"/>
                <w:sz w:val="20"/>
                <w:szCs w:val="20"/>
              </w:rPr>
              <w:t xml:space="preserve">, 캘리포니아 SB 243의 AI 고지·자살·자해 대응 절차·미성년자 휴식 알림 의무화</w:t>
            </w:r>
            <w:r>
              <w:rPr>
                <w:rFonts w:hint="eastAsia"/>
                <w:sz w:val="20"/>
                <w:szCs w:val="20"/>
                <w:vertAlign w:val="superscript"/>
              </w:rPr>
              <w:t xml:space="preserve">6</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서비스와 이번 탐구개발</w:t>
            </w:r>
          </w:p>
          <w:p>
            <w:pPr>
              <w:tabs>
                <w:tab w:val="left" w:pos="440"/>
              </w:tabs>
              <w:wordWrap/>
              <w:spacing w:before="0" w:after="0" w:line="252" w:lineRule="auto"/>
              <w:ind w:left="440" w:hanging="200"/>
              <w:rPr>
                <w:rFonts w:hint="eastAsia"/>
                <w:sz w:val="20"/>
                <w:szCs w:val="20"/>
              </w:rPr>
            </w:pPr>
            <w:r>
              <w:rPr>
                <w:rFonts w:hint="eastAsia"/>
                <w:sz w:val="20"/>
                <w:szCs w:val="20"/>
              </w:rPr>
              <w:t xml:space="preserve">-</w:t>
              <w:tab/>
            </w:r>
            <w:r>
              <w:rPr>
                <w:rFonts w:hint="eastAsia"/>
                <w:b/>
                <w:bCs/>
                <w:sz w:val="20"/>
                <w:szCs w:val="20"/>
              </w:rPr>
              <w:t xml:space="preserve">서비스</w:t>
            </w:r>
            <w:r>
              <w:rPr>
                <w:rFonts w:hint="eastAsia"/>
                <w:sz w:val="20"/>
                <w:szCs w:val="20"/>
              </w:rPr>
              <w:t xml:space="preserve">: 아이는 자기를 닮은 AI 친구와 대화(음성 입력·소리로 듣기)하고 매일 '오늘의 모험' 미션을 받음. 보호자는 초대 코드로 연결·동의한 뒤 요약·알림을 받고 아이 상태를 물어볼 수 있음</w:t>
            </w:r>
          </w:p>
          <w:p>
            <w:pPr>
              <w:tabs>
                <w:tab w:val="left" w:pos="440"/>
              </w:tabs>
              <w:wordWrap/>
              <w:spacing w:before="0" w:after="0" w:line="252" w:lineRule="auto"/>
              <w:ind w:left="440" w:hanging="200"/>
              <w:rPr>
                <w:rFonts w:hint="eastAsia"/>
                <w:sz w:val="20"/>
                <w:szCs w:val="20"/>
              </w:rPr>
            </w:pPr>
            <w:r>
              <w:rPr>
                <w:rFonts w:hint="eastAsia"/>
                <w:sz w:val="20"/>
                <w:szCs w:val="20"/>
              </w:rPr>
              <w:t xml:space="preserve">-</w:t>
              <w:tab/>
            </w:r>
            <w:r>
              <w:rPr>
                <w:rFonts w:hint="eastAsia"/>
                <w:b/>
                <w:bCs/>
                <w:sz w:val="20"/>
                <w:szCs w:val="20"/>
              </w:rPr>
              <w:t xml:space="preserve">기반</w:t>
            </w:r>
            <w:r>
              <w:rPr>
                <w:rFonts w:hint="eastAsia"/>
                <w:sz w:val="20"/>
                <w:szCs w:val="20"/>
              </w:rPr>
              <w:t xml:space="preserve">: 2026.8 '강원 LRS 공유대학 AWS 해커톤' 출품작 Beddy(MIT)를 원작 팀장 최유경이 새 팀과 이어서 개발. 기본 서비스는 원작에서 이어받고, 2026.10 아동 안전 계층을 새로 만들어 위기 판정 성능을 높임(탐구개발 내역 별첨)</w:t>
            </w:r>
          </w:p>
          <w:p>
            <w:pPr>
              <w:tabs>
                <w:tab w:val="left" w:pos="440"/>
              </w:tabs>
              <w:wordWrap/>
              <w:spacing w:before="0" w:after="0" w:line="252" w:lineRule="auto"/>
              <w:ind w:left="440" w:hanging="200"/>
              <w:rPr>
                <w:rFonts w:hint="eastAsia"/>
                <w:sz w:val="20"/>
                <w:szCs w:val="20"/>
              </w:rPr>
            </w:pPr>
            <w:r>
              <w:rPr>
                <w:rFonts w:hint="eastAsia"/>
                <w:sz w:val="20"/>
                <w:szCs w:val="20"/>
              </w:rPr>
              <w:t xml:space="preserve">-</w:t>
              <w:tab/>
            </w:r>
            <w:r>
              <w:rPr>
                <w:rFonts w:hint="eastAsia"/>
                <w:b/>
                <w:bCs/>
                <w:sz w:val="20"/>
                <w:szCs w:val="20"/>
              </w:rPr>
              <w:t xml:space="preserve">탐구 참여 인력</w:t>
            </w:r>
            <w:r>
              <w:rPr>
                <w:rFonts w:hint="eastAsia"/>
                <w:sz w:val="20"/>
                <w:szCs w:val="20"/>
              </w:rPr>
              <w:t xml:space="preserve">(팀 YSA): 정하민(대표) · 최유경(원작 팀장) · 최유현 · 최태웅</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개발 내용(탐구개발)</w:t>
            </w:r>
            <w:r>
              <w:rPr>
                <w:rFonts w:hint="eastAsia"/>
                <w:sz w:val="20"/>
                <w:szCs w:val="20"/>
              </w:rPr>
              <w:t xml:space="preserve"> — 메시지 → 규칙 감지 → LLM 재판정 → 5단계 대응 → 답장 문장 필터</w:t>
            </w:r>
          </w:p>
          <w:p>
            <w:pPr>
              <w:tabs>
                <w:tab w:val="left" w:pos="500"/>
              </w:tabs>
              <w:wordWrap/>
              <w:spacing w:before="0" w:after="0" w:line="252" w:lineRule="auto"/>
              <w:ind w:left="500" w:hanging="260"/>
              <w:rPr>
                <w:rFonts w:hint="eastAsia"/>
                <w:sz w:val="20"/>
                <w:szCs w:val="20"/>
              </w:rPr>
            </w:pPr>
            <w:r>
              <w:rPr>
                <w:rFonts w:hint="eastAsia"/>
                <w:sz w:val="20"/>
                <w:szCs w:val="20"/>
              </w:rPr>
              <w:t xml:space="preserve">①</w:t>
              <w:tab/>
            </w:r>
            <w:r>
              <w:rPr>
                <w:rFonts w:hint="eastAsia"/>
                <w:b/>
                <w:bCs/>
                <w:sz w:val="20"/>
                <w:szCs w:val="20"/>
              </w:rPr>
              <w:t xml:space="preserve">5단계 위기 신호 판정</w:t>
            </w:r>
            <w:r>
              <w:rPr>
                <w:rFonts w:hint="eastAsia"/>
                <w:sz w:val="20"/>
                <w:szCs w:val="20"/>
              </w:rPr>
              <w:t xml:space="preserve">(없음·관찰·위험·긴급·보호): 숫자·기호 끼우기와 띄어쓰기를 정규화하고 초성·오타 표기도 인식. 위기 신호 8종, 오탐 억제 10종, 직전 대화 맥락을 보고, 애매한 문장은 LLM이 다시 판정(단계는 올리기만)</w:t>
            </w:r>
          </w:p>
          <w:p>
            <w:pPr>
              <w:tabs>
                <w:tab w:val="left" w:pos="500"/>
              </w:tabs>
              <w:wordWrap/>
              <w:spacing w:before="0" w:after="0" w:line="252" w:lineRule="auto"/>
              <w:ind w:left="500" w:hanging="260"/>
              <w:rPr>
                <w:rFonts w:hint="eastAsia"/>
                <w:sz w:val="20"/>
                <w:szCs w:val="20"/>
              </w:rPr>
            </w:pPr>
            <w:r>
              <w:rPr>
                <w:rFonts w:hint="eastAsia"/>
                <w:sz w:val="20"/>
                <w:szCs w:val="20"/>
              </w:rPr>
              <w:t xml:space="preserve">②</w:t>
              <w:tab/>
            </w:r>
            <w:r>
              <w:rPr>
                <w:rFonts w:hint="eastAsia"/>
                <w:b/>
                <w:bCs/>
                <w:sz w:val="20"/>
                <w:szCs w:val="20"/>
              </w:rPr>
              <w:t xml:space="preserve">단계별 대응</w:t>
            </w:r>
            <w:r>
              <w:rPr>
                <w:rFonts w:hint="eastAsia"/>
                <w:sz w:val="20"/>
                <w:szCs w:val="20"/>
              </w:rPr>
              <w:t xml:space="preserve">: 위험·긴급이면 아이에게 도움 버튼(간호사·109·119)과 '보호자에게 무엇을 알렸는지'를 보여 주고, 보호자에게는 사실과 대처 안내만 전송. 학대·폭력 노출(또래 폭력 포함)은 보호자 자동 알림 대신 간호사·병원 사회복지·112·1388로 안내하고, 그 대화는 기억·감정 기록·보호자 요약에서도 제외</w:t>
            </w:r>
          </w:p>
          <w:p>
            <w:pPr>
              <w:tabs>
                <w:tab w:val="left" w:pos="500"/>
              </w:tabs>
              <w:wordWrap/>
              <w:spacing w:before="0" w:after="0" w:line="252" w:lineRule="auto"/>
              <w:ind w:left="500" w:hanging="260"/>
              <w:rPr>
                <w:rFonts w:hint="eastAsia"/>
                <w:sz w:val="20"/>
                <w:szCs w:val="20"/>
              </w:rPr>
            </w:pPr>
            <w:r>
              <w:rPr>
                <w:rFonts w:hint="eastAsia"/>
                <w:sz w:val="20"/>
                <w:szCs w:val="20"/>
              </w:rPr>
              <w:t xml:space="preserve">③</w:t>
              <w:tab/>
            </w:r>
            <w:r>
              <w:rPr>
                <w:rFonts w:hint="eastAsia"/>
                <w:b/>
                <w:bCs/>
                <w:sz w:val="20"/>
                <w:szCs w:val="20"/>
              </w:rPr>
              <w:t xml:space="preserve">문장 단위 응답 안전 필터</w:t>
            </w:r>
            <w:r>
              <w:rPr>
                <w:rFonts w:hint="eastAsia"/>
                <w:sz w:val="20"/>
                <w:szCs w:val="20"/>
              </w:rPr>
              <w:t xml:space="preserve">: 화면에 나가기 전 개인정보를 가리고 약 복용·중단 지시, 위험 방법 설명, "나만 믿어"·"엄마보다 내가 더 잘 알아" 같은 독점·비밀 강요 문장을 안전한 문장으로 교체. 이야기·미션 등 아이에게 보이는 모든 AI 글에 적용</w:t>
            </w:r>
          </w:p>
          <w:p>
            <w:pPr>
              <w:tabs>
                <w:tab w:val="left" w:pos="500"/>
              </w:tabs>
              <w:wordWrap/>
              <w:spacing w:before="0" w:after="0" w:line="252" w:lineRule="auto"/>
              <w:ind w:left="500" w:hanging="260"/>
              <w:rPr>
                <w:rFonts w:hint="eastAsia"/>
                <w:sz w:val="20"/>
                <w:szCs w:val="20"/>
              </w:rPr>
            </w:pPr>
            <w:r>
              <w:rPr>
                <w:rFonts w:hint="eastAsia"/>
                <w:sz w:val="20"/>
                <w:szCs w:val="20"/>
              </w:rPr>
              <w:t xml:space="preserve">④</w:t>
              <w:tab/>
            </w:r>
            <w:r>
              <w:rPr>
                <w:rFonts w:hint="eastAsia"/>
                <w:b/>
                <w:bCs/>
                <w:sz w:val="20"/>
                <w:szCs w:val="20"/>
              </w:rPr>
              <w:t xml:space="preserve">법정대리인 동의</w:t>
            </w:r>
            <w:r>
              <w:rPr>
                <w:rFonts w:hint="eastAsia"/>
                <w:sz w:val="20"/>
                <w:szCs w:val="20"/>
              </w:rPr>
              <w:t xml:space="preserve">(개인정보 보호법 제22조의2·제23조)</w:t>
            </w:r>
            <w:r>
              <w:rPr>
                <w:rFonts w:hint="eastAsia"/>
                <w:sz w:val="20"/>
                <w:szCs w:val="20"/>
                <w:vertAlign w:val="superscript"/>
              </w:rPr>
              <w:t xml:space="preserve">7</w:t>
            </w:r>
            <w:r>
              <w:rPr>
                <w:rFonts w:hint="eastAsia"/>
                <w:sz w:val="20"/>
                <w:szCs w:val="20"/>
              </w:rPr>
              <w:t xml:space="preserve">: 만 14세 미만은 보호자 동의 전까지 AI·기록 기능을 잠그고, 철회하면 기록을 즉시 파기. 시행령 제17조의2의 본인 확인 절차는 실서비스에서 추가</w:t>
            </w:r>
          </w:p>
          <w:p>
            <w:pPr>
              <w:tabs>
                <w:tab w:val="left" w:pos="500"/>
              </w:tabs>
              <w:wordWrap/>
              <w:spacing w:before="0" w:after="0" w:line="252" w:lineRule="auto"/>
              <w:ind w:left="500" w:hanging="260"/>
              <w:rPr>
                <w:rFonts w:hint="eastAsia"/>
                <w:sz w:val="20"/>
                <w:szCs w:val="20"/>
              </w:rPr>
            </w:pPr>
            <w:r>
              <w:rPr>
                <w:rFonts w:hint="eastAsia"/>
                <w:sz w:val="20"/>
                <w:szCs w:val="20"/>
              </w:rPr>
              <w:t xml:space="preserve">⑤</w:t>
              <w:tab/>
            </w:r>
            <w:r>
              <w:rPr>
                <w:rFonts w:hint="eastAsia"/>
                <w:b/>
                <w:bCs/>
                <w:sz w:val="20"/>
                <w:szCs w:val="20"/>
              </w:rPr>
              <w:t xml:space="preserve">아이가 고르는 공유와 의존 방지</w:t>
            </w:r>
            <w:r>
              <w:rPr>
                <w:rFonts w:hint="eastAsia"/>
                <w:sz w:val="20"/>
                <w:szCs w:val="20"/>
              </w:rPr>
              <w:t xml:space="preserve">: 보호자와 나눌 범주를 아이가 고르고, 보호자에게 가는 글은 원문·인용·비밀·제3자 실명·위치 유출을 검사. AI임을 늘 표시(AI기본법 제31조)</w:t>
            </w:r>
            <w:r>
              <w:rPr>
                <w:rFonts w:hint="eastAsia"/>
                <w:sz w:val="20"/>
                <w:szCs w:val="20"/>
                <w:vertAlign w:val="superscript"/>
              </w:rPr>
              <w:t xml:space="preserve">7</w:t>
            </w:r>
            <w:r>
              <w:rPr>
                <w:rFonts w:hint="eastAsia"/>
                <w:sz w:val="20"/>
                <w:szCs w:val="20"/>
              </w:rPr>
              <w:t xml:space="preserve">, 늦은 밤·긴 대화엔 휴식 권유, 하루 한 번 '사람 연결 미션'(UNICEF 아동 AI 지침 3.0과 같은 방향)</w:t>
            </w:r>
            <w:r>
              <w:rPr>
                <w:rFonts w:hint="eastAsia"/>
                <w:sz w:val="20"/>
                <w:szCs w:val="20"/>
                <w:vertAlign w:val="superscript"/>
              </w:rPr>
              <w:t xml:space="preserve">8</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결과</w:t>
            </w:r>
            <w:r>
              <w:rPr>
                <w:rFonts w:hint="eastAsia"/>
                <w:sz w:val="20"/>
                <w:szCs w:val="20"/>
              </w:rPr>
              <w:t xml:space="preserve"> — 독립 평가셋으로 측정. 일상·보호자 글 문장은 감지 규칙을 보지 않은 별도 과정에서 AI로 합성</w:t>
            </w:r>
          </w:p>
          <w:tbl>
            <w:tblPr>
              <w:tblW w:w="8215" w:type="dxa"/>
              <w:tblInd w:w="2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0" w:type="dxa"/>
                <w:left w:w="70" w:type="dxa"/>
                <w:bottom w:w="20" w:type="dxa"/>
                <w:right w:w="70" w:type="dxa"/>
              </w:tblCellMar>
              <w:tblLook w:val="04A0" w:firstRow="1" w:lastRow="0" w:firstColumn="1" w:lastColumn="0" w:noHBand="0" w:noVBand="1"/>
            </w:tblPr>
            <w:tblGrid>
              <w:gridCol w:w="5115"/>
              <w:gridCol w:w="1500"/>
              <w:gridCol w:w="1600"/>
            </w:tblGrid>
            <w:tr>
              <w:trPr>
                <w:cantSplit/>
              </w:trPr>
              <w:tc>
                <w:tcPr>
                  <w:tcW w:w="5115" w:type="dxa"/>
                  <w:shd w:val="clear" w:color="auto" w:fill="E6EEF7"/>
                  <w:vAlign w:val="center"/>
                </w:tcPr>
                <w:p>
                  <w:pPr>
                    <w:wordWrap/>
                    <w:spacing w:before="0" w:after="0" w:line="240" w:lineRule="auto"/>
                    <w:rPr>
                      <w:rFonts w:hint="eastAsia"/>
                      <w:sz w:val="18"/>
                      <w:szCs w:val="18"/>
                    </w:rPr>
                  </w:pPr>
                  <w:r>
                    <w:rPr>
                      <w:rFonts w:hint="eastAsia"/>
                      <w:b/>
                      <w:bCs/>
                      <w:sz w:val="18"/>
                      <w:szCs w:val="18"/>
                    </w:rPr>
                    <w:t xml:space="preserve">지표 (2.0은 규칙 계층만 측정)</w:t>
                  </w:r>
                </w:p>
              </w:tc>
              <w:tc>
                <w:tcPr>
                  <w:tcW w:w="1500" w:type="dxa"/>
                  <w:shd w:val="clear" w:color="auto" w:fill="E6EEF7"/>
                  <w:vAlign w:val="center"/>
                </w:tcPr>
                <w:p>
                  <w:pPr>
                    <w:wordWrap/>
                    <w:spacing w:before="0" w:after="0" w:line="240" w:lineRule="auto"/>
                    <w:jc w:val="center"/>
                    <w:rPr>
                      <w:rFonts w:hint="eastAsia"/>
                      <w:sz w:val="18"/>
                      <w:szCs w:val="18"/>
                    </w:rPr>
                  </w:pPr>
                  <w:r>
                    <w:rPr>
                      <w:rFonts w:hint="eastAsia"/>
                      <w:b/>
                      <w:bCs/>
                      <w:sz w:val="18"/>
                      <w:szCs w:val="18"/>
                    </w:rPr>
                    <w:t xml:space="preserve">기존 방식</w:t>
                  </w:r>
                </w:p>
              </w:tc>
              <w:tc>
                <w:tcPr>
                  <w:tcW w:w="1600" w:type="dxa"/>
                  <w:shd w:val="clear" w:color="auto" w:fill="E6EEF7"/>
                  <w:vAlign w:val="center"/>
                </w:tcPr>
                <w:p>
                  <w:pPr>
                    <w:wordWrap/>
                    <w:spacing w:before="0" w:after="0" w:line="240" w:lineRule="auto"/>
                    <w:jc w:val="center"/>
                    <w:rPr>
                      <w:rFonts w:hint="eastAsia"/>
                      <w:sz w:val="18"/>
                      <w:szCs w:val="18"/>
                    </w:rPr>
                  </w:pPr>
                  <w:r>
                    <w:rPr>
                      <w:rFonts w:hint="eastAsia"/>
                      <w:b/>
                      <w:bCs/>
                      <w:sz w:val="18"/>
                      <w:szCs w:val="18"/>
                    </w:rPr>
                    <w:t xml:space="preserve">Beddy 2.0</w:t>
                  </w:r>
                </w:p>
              </w:tc>
            </w:tr>
            <w:tr>
              <w:trPr>
                <w:cantSplit/>
              </w:trPr>
              <w:tc>
                <w:tcPr>
                  <w:tcW w:w="5115" w:type="dxa"/>
                  <w:vAlign w:val="center"/>
                </w:tcPr>
                <w:p>
                  <w:pPr>
                    <w:wordWrap/>
                    <w:spacing w:before="0" w:after="0" w:line="240" w:lineRule="auto"/>
                    <w:rPr>
                      <w:rFonts w:hint="eastAsia"/>
                      <w:sz w:val="18"/>
                      <w:szCs w:val="18"/>
                    </w:rPr>
                  </w:pPr>
                  <w:r>
                    <w:rPr>
                      <w:rFonts w:hint="eastAsia"/>
                      <w:sz w:val="18"/>
                      <w:szCs w:val="18"/>
                    </w:rPr>
                    <w:t xml:space="preserve">일상 170문장: 보호자 오경보율</w:t>
                  </w:r>
                </w:p>
              </w:tc>
              <w:tc>
                <w:tcPr>
                  <w:tcW w:w="1500" w:type="dxa"/>
                  <w:vAlign w:val="center"/>
                </w:tcPr>
                <w:p>
                  <w:pPr>
                    <w:wordWrap/>
                    <w:spacing w:before="0" w:after="0" w:line="240" w:lineRule="auto"/>
                    <w:jc w:val="center"/>
                    <w:rPr>
                      <w:rFonts w:hint="eastAsia"/>
                      <w:sz w:val="18"/>
                      <w:szCs w:val="18"/>
                    </w:rPr>
                  </w:pPr>
                  <w:r>
                    <w:rPr>
                      <w:rFonts w:hint="eastAsia"/>
                      <w:sz w:val="18"/>
                      <w:szCs w:val="18"/>
                    </w:rPr>
                    <w:t xml:space="preserve">8.2%</w:t>
                  </w:r>
                </w:p>
              </w:tc>
              <w:tc>
                <w:tcPr>
                  <w:tcW w:w="1600" w:type="dxa"/>
                  <w:vAlign w:val="center"/>
                </w:tcPr>
                <w:p>
                  <w:pPr>
                    <w:wordWrap/>
                    <w:spacing w:before="0" w:after="0" w:line="240" w:lineRule="auto"/>
                    <w:jc w:val="center"/>
                    <w:rPr>
                      <w:rFonts w:hint="eastAsia"/>
                      <w:sz w:val="18"/>
                      <w:szCs w:val="18"/>
                    </w:rPr>
                  </w:pPr>
                  <w:r>
                    <w:rPr>
                      <w:rFonts w:hint="eastAsia"/>
                      <w:b/>
                      <w:bCs/>
                      <w:sz w:val="18"/>
                      <w:szCs w:val="18"/>
                    </w:rPr>
                    <w:t xml:space="preserve">3.5%</w:t>
                  </w:r>
                </w:p>
              </w:tc>
            </w:tr>
            <w:tr>
              <w:trPr>
                <w:cantSplit/>
              </w:trPr>
              <w:tc>
                <w:tcPr>
                  <w:tcW w:w="5115" w:type="dxa"/>
                  <w:vAlign w:val="center"/>
                </w:tcPr>
                <w:p>
                  <w:pPr>
                    <w:wordWrap/>
                    <w:spacing w:before="0" w:after="0" w:line="240" w:lineRule="auto"/>
                    <w:rPr>
                      <w:rFonts w:hint="eastAsia"/>
                      <w:sz w:val="18"/>
                      <w:szCs w:val="18"/>
                    </w:rPr>
                  </w:pPr>
                  <w:r>
                    <w:rPr>
                      <w:rFonts w:hint="eastAsia"/>
                      <w:sz w:val="18"/>
                      <w:szCs w:val="18"/>
                    </w:rPr>
                    <w:t xml:space="preserve">일상 170문장: 무엇이든 신호가 붙은 비율</w:t>
                  </w:r>
                </w:p>
              </w:tc>
              <w:tc>
                <w:tcPr>
                  <w:tcW w:w="1500" w:type="dxa"/>
                  <w:vAlign w:val="center"/>
                </w:tcPr>
                <w:p>
                  <w:pPr>
                    <w:wordWrap/>
                    <w:spacing w:before="0" w:after="0" w:line="240" w:lineRule="auto"/>
                    <w:jc w:val="center"/>
                    <w:rPr>
                      <w:rFonts w:hint="eastAsia"/>
                      <w:sz w:val="18"/>
                      <w:szCs w:val="18"/>
                    </w:rPr>
                  </w:pPr>
                  <w:r>
                    <w:rPr>
                      <w:rFonts w:hint="eastAsia"/>
                      <w:sz w:val="18"/>
                      <w:szCs w:val="18"/>
                    </w:rPr>
                    <w:t xml:space="preserve">8.2%</w:t>
                  </w:r>
                </w:p>
              </w:tc>
              <w:tc>
                <w:tcPr>
                  <w:tcW w:w="1600" w:type="dxa"/>
                  <w:vAlign w:val="center"/>
                </w:tcPr>
                <w:p>
                  <w:pPr>
                    <w:wordWrap/>
                    <w:spacing w:before="0" w:after="0" w:line="240" w:lineRule="auto"/>
                    <w:jc w:val="center"/>
                    <w:rPr>
                      <w:rFonts w:hint="eastAsia"/>
                      <w:sz w:val="18"/>
                      <w:szCs w:val="18"/>
                    </w:rPr>
                  </w:pPr>
                  <w:r>
                    <w:rPr>
                      <w:rFonts w:hint="eastAsia"/>
                      <w:b/>
                      <w:bCs/>
                      <w:sz w:val="18"/>
                      <w:szCs w:val="18"/>
                    </w:rPr>
                    <w:t xml:space="preserve">5.3%</w:t>
                  </w:r>
                </w:p>
              </w:tc>
            </w:tr>
            <w:tr>
              <w:trPr>
                <w:cantSplit/>
              </w:trPr>
              <w:tc>
                <w:tcPr>
                  <w:tcW w:w="5115" w:type="dxa"/>
                  <w:vAlign w:val="center"/>
                </w:tcPr>
                <w:p>
                  <w:pPr>
                    <w:wordWrap/>
                    <w:spacing w:before="0" w:after="0" w:line="240" w:lineRule="auto"/>
                    <w:rPr>
                      <w:rFonts w:hint="eastAsia"/>
                      <w:sz w:val="18"/>
                      <w:szCs w:val="18"/>
                    </w:rPr>
                  </w:pPr>
                  <w:r>
                    <w:rPr>
                      <w:rFonts w:hint="eastAsia"/>
                      <w:sz w:val="18"/>
                      <w:szCs w:val="18"/>
                    </w:rPr>
                    <w:t xml:space="preserve">보호자 글 150문장: 유출 탐지율 / 정상 글 오탐률</w:t>
                  </w:r>
                </w:p>
              </w:tc>
              <w:tc>
                <w:tcPr>
                  <w:tcW w:w="1500" w:type="dxa"/>
                  <w:vAlign w:val="center"/>
                </w:tcPr>
                <w:p>
                  <w:pPr>
                    <w:wordWrap/>
                    <w:spacing w:before="0" w:after="0" w:line="240" w:lineRule="auto"/>
                    <w:jc w:val="center"/>
                    <w:rPr>
                      <w:rFonts w:hint="eastAsia"/>
                      <w:sz w:val="18"/>
                      <w:szCs w:val="18"/>
                    </w:rPr>
                  </w:pPr>
                  <w:r>
                    <w:rPr>
                      <w:rFonts w:hint="eastAsia"/>
                      <w:sz w:val="18"/>
                      <w:szCs w:val="18"/>
                    </w:rPr>
                    <w:t xml:space="preserve">0% / 0%</w:t>
                  </w:r>
                </w:p>
              </w:tc>
              <w:tc>
                <w:tcPr>
                  <w:tcW w:w="1600" w:type="dxa"/>
                  <w:vAlign w:val="center"/>
                </w:tcPr>
                <w:p>
                  <w:pPr>
                    <w:wordWrap/>
                    <w:spacing w:before="0" w:after="0" w:line="240" w:lineRule="auto"/>
                    <w:jc w:val="center"/>
                    <w:rPr>
                      <w:rFonts w:hint="eastAsia"/>
                      <w:sz w:val="18"/>
                      <w:szCs w:val="18"/>
                    </w:rPr>
                  </w:pPr>
                  <w:r>
                    <w:rPr>
                      <w:rFonts w:hint="eastAsia"/>
                      <w:b/>
                      <w:bCs/>
                      <w:sz w:val="18"/>
                      <w:szCs w:val="18"/>
                    </w:rPr>
                    <w:t xml:space="preserve">72.0% / 4.0%</w:t>
                  </w:r>
                </w:p>
              </w:tc>
            </w:tr>
          </w:tbl>
          <w:p>
            <w:pPr>
              <w:tabs>
                <w:tab w:val="left" w:pos="440"/>
              </w:tabs>
              <w:wordWrap/>
              <w:spacing w:before="0" w:after="0" w:line="252" w:lineRule="auto"/>
              <w:ind w:left="440" w:hanging="200"/>
              <w:rPr>
                <w:rFonts w:hint="eastAsia"/>
                <w:sz w:val="20"/>
                <w:szCs w:val="20"/>
              </w:rPr>
            </w:pPr>
            <w:r>
              <w:rPr>
                <w:rFonts w:hint="eastAsia"/>
                <w:sz w:val="20"/>
                <w:szCs w:val="20"/>
              </w:rPr>
              <w:t xml:space="preserve">-</w:t>
              <w:tab/>
            </w:r>
            <w:r>
              <w:rPr>
                <w:rFonts w:hint="eastAsia"/>
                <w:b/>
                <w:bCs/>
                <w:sz w:val="20"/>
                <w:szCs w:val="20"/>
              </w:rPr>
              <w:t xml:space="preserve">해석</w:t>
            </w:r>
            <w:r>
              <w:rPr>
                <w:rFonts w:hint="eastAsia"/>
                <w:sz w:val="20"/>
                <w:szCs w:val="20"/>
              </w:rPr>
              <w:t xml:space="preserve">: 일상 대화의 보호자 오경보를 절반 이하로 줄이고(8.2%→3.5%) 기존 방식에 없던 보호 경로·유출 검사를 새로 갖춤. LLM 재판정은 단계를 올리기만 하므로 실서비스의 오경보율은 규칙 계층 값보다 높을 수 있음(측정 커밋 60c4d3d)</w:t>
            </w:r>
          </w:p>
          <w:p>
            <w:pPr>
              <w:tabs>
                <w:tab w:val="left" w:pos="440"/>
              </w:tabs>
              <w:wordWrap/>
              <w:spacing w:before="0" w:after="0" w:line="252" w:lineRule="auto"/>
              <w:ind w:left="440" w:hanging="200"/>
              <w:rPr>
                <w:rFonts w:hint="eastAsia"/>
                <w:sz w:val="20"/>
                <w:szCs w:val="20"/>
              </w:rPr>
            </w:pPr>
            <w:r>
              <w:rPr>
                <w:rFonts w:hint="eastAsia"/>
                <w:sz w:val="20"/>
                <w:szCs w:val="20"/>
              </w:rPr>
              <w:t xml:space="preserve">-</w:t>
              <w:tab/>
            </w:r>
            <w:r>
              <w:rPr>
                <w:rFonts w:hint="eastAsia"/>
                <w:b/>
                <w:bCs/>
                <w:sz w:val="20"/>
                <w:szCs w:val="20"/>
              </w:rPr>
              <w:t xml:space="preserve">시제품</w:t>
            </w:r>
            <w:r>
              <w:rPr>
                <w:rFonts w:hint="eastAsia"/>
                <w:sz w:val="20"/>
                <w:szCs w:val="20"/>
              </w:rPr>
              <w:t xml:space="preserve">: 웹 테스트 URL·심사 계정 5쌍은 제출 메일에 기재 · Next.js·TypeScript 웹앱, 대화 AI는 Claude API(Claude Haiku 5.5) · 코드: github.com/roundycat/buddy · 시연 영상 첨부 · 자동 테스트 307개 통과</w:t>
            </w:r>
          </w:p>
        </w:tc>
      </w:tr>
      <w:tr w:rsidR="00F63731" w:rsidRPr="00544DFE" w14:paraId="2B822528" w14:textId="77777777" w:rsidTr="00C34C4C">
        <w:trPr>
          <w:trHeight w:val="1378"/>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6238339F" w14:textId="77777777" w:rsidR="00F63731" w:rsidRDefault="00F63731" w:rsidP="00F63731">
            <w:pPr>
              <w:wordWrap/>
              <w:spacing w:after="0" w:line="14" w:lineRule="atLeast"/>
              <w:jc w:val="center"/>
              <w:rPr>
                <w:b/>
                <w:bCs/>
              </w:rPr>
            </w:pPr>
            <w:r>
              <w:rPr>
                <w:rFonts w:hint="eastAsia"/>
                <w:b/>
                <w:bCs/>
              </w:rPr>
              <w:t>개발</w:t>
            </w:r>
          </w:p>
          <w:p w14:paraId="4F8B188D" w14:textId="77777777" w:rsidR="00F63731" w:rsidRDefault="00F63731" w:rsidP="00F63731">
            <w:pPr>
              <w:wordWrap/>
              <w:spacing w:after="0" w:line="14" w:lineRule="atLeast"/>
              <w:jc w:val="center"/>
              <w:rPr>
                <w:b/>
                <w:bCs/>
              </w:rPr>
            </w:pPr>
            <w:r>
              <w:rPr>
                <w:rFonts w:hint="eastAsia"/>
                <w:b/>
                <w:bCs/>
              </w:rPr>
              <w:t>과정에서</w:t>
            </w:r>
          </w:p>
          <w:p w14:paraId="26FC2A89" w14:textId="489C8522" w:rsidR="00F63731" w:rsidRPr="00544DFE" w:rsidRDefault="00F63731" w:rsidP="00F63731">
            <w:pPr>
              <w:wordWrap/>
              <w:spacing w:after="0" w:line="14" w:lineRule="atLeast"/>
              <w:jc w:val="center"/>
              <w:rPr>
                <w:rFonts w:hint="eastAsia"/>
              </w:rPr>
            </w:pPr>
            <w:r>
              <w:rPr>
                <w:rFonts w:hint="eastAsia"/>
                <w:b/>
                <w:bCs/>
              </w:rPr>
              <w:t>애로점</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pPr>
              <w:tabs>
                <w:tab w:val="left" w:pos="240"/>
              </w:tabs>
              <w:wordWrap/>
              <w:spacing w:before="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위기 문장 평가셋</w:t>
            </w:r>
            <w:r>
              <w:rPr>
                <w:rFonts w:hint="eastAsia"/>
                <w:sz w:val="20"/>
                <w:szCs w:val="20"/>
              </w:rPr>
              <w:t xml:space="preserve">: AI로 위기 문장을 만들려 했으나 안전 필터에 막힘 → 팀원이 라벨 기준서만 보고(감지 코드·개발셋은 보지 않고) 직접 쓰는 독립 평가셋을 준비 중. 방법·수단은 구체적으로 쓰지 않음</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과장 표현과 돌려 말하기</w:t>
            </w:r>
            <w:r>
              <w:rPr>
                <w:rFonts w:hint="eastAsia"/>
                <w:sz w:val="20"/>
                <w:szCs w:val="20"/>
              </w:rPr>
              <w:t xml:space="preserve">: "배고파 죽겠다"는 넘기고 "다 그만하고 싶어"는 잡아야 함 → 오탐 억제 규칙, 직전 대화 맥락, 단계를 올리기만 하는 LLM 재판정으로 오경보를 줄임</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배포 환경</w:t>
            </w:r>
            <w:r>
              <w:rPr>
                <w:rFonts w:hint="eastAsia"/>
                <w:sz w:val="20"/>
                <w:szCs w:val="20"/>
              </w:rPr>
              <w:t xml:space="preserve">: AWS에서만 돌던 구조를 Render·Claude API로 옮겨 누구나 재현할 수 있게 함. Bedrock 가드레일 중 앱에 필요한 부분(개인정보·약 지시·위험 방법·관계 규칙)은 자체 응답 필터로 옮기고, 성적·혐오 표현 등은 Claude 모델의 안전 정책에 맡김</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보호자의 알 권리와 아이의 사생활</w:t>
            </w:r>
            <w:r>
              <w:rPr>
                <w:rFonts w:hint="eastAsia"/>
                <w:sz w:val="20"/>
                <w:szCs w:val="20"/>
              </w:rPr>
              <w:t xml:space="preserve">: 대화 원문은 보호자에게 보내지 않고, 단계별로 무엇을 알렸는지 아이에게 보여 주는 방식으로 정리(OpenAI도 보호자에게 자녀 대화 원문을 보여 주지 않음)</w:t>
            </w:r>
            <w:r>
              <w:rPr>
                <w:rFonts w:hint="eastAsia"/>
                <w:sz w:val="20"/>
                <w:szCs w:val="20"/>
                <w:vertAlign w:val="superscript"/>
              </w:rPr>
              <w:t xml:space="preserve">9</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한계와 개선 방향</w:t>
            </w:r>
            <w:r>
              <w:rPr>
                <w:rFonts w:hint="eastAsia"/>
                <w:sz w:val="20"/>
                <w:szCs w:val="20"/>
              </w:rPr>
              <w:t xml:space="preserve">: 평가셋은 실제 아동 대화가 아니고 규모가 작으며, 위기 문장 독립 평가는 아직 끝나지 않음. 유출 검사는 아이가 비밀이라고 한 내용을 바꿔 말한 경우를 20%만 탐지했고, 일상 문장 1건(170건 중)은 보호 경로로 잘못 안내함 → 같은 평가셋으로 규칙을 고치면 측정이 오염되므로 개선은 새 평가셋으로, 실제 효과는 시범 운영에서 검증</w:t>
            </w:r>
          </w:p>
        </w:tc>
      </w:tr>
      <w:tr w:rsidR="00F63731" w:rsidRPr="00544DFE" w14:paraId="72D57CCE" w14:textId="77777777" w:rsidTr="00F63731">
        <w:trPr>
          <w:trHeight w:val="1916"/>
          <w:jc w:val="center"/>
        </w:trPr>
        <w:tc>
          <w:tcPr>
            <w:tcW w:w="1556" w:type="dxa"/>
            <w:tcBorders>
              <w:top w:val="single" w:sz="2" w:space="0" w:color="000000"/>
              <w:left w:val="single" w:sz="2" w:space="0" w:color="000000"/>
              <w:bottom w:val="single" w:sz="2" w:space="0" w:color="000000"/>
              <w:right w:val="single" w:sz="2" w:space="0" w:color="000000"/>
            </w:tcBorders>
            <w:shd w:val="clear" w:color="auto" w:fill="E6EEF7"/>
            <w:tcMar>
              <w:top w:w="170" w:type="dxa"/>
              <w:left w:w="102" w:type="dxa"/>
              <w:bottom w:w="170" w:type="dxa"/>
              <w:right w:w="102" w:type="dxa"/>
            </w:tcMar>
            <w:hideMark/>
          </w:tcPr>
          <w:p w14:paraId="3AD836DE" w14:textId="77777777" w:rsidR="00F63731" w:rsidRPr="00544DFE" w:rsidRDefault="00F63731" w:rsidP="00F63731">
            <w:pPr>
              <w:wordWrap/>
              <w:spacing w:after="0" w:line="14" w:lineRule="atLeast"/>
              <w:jc w:val="center"/>
            </w:pPr>
            <w:r>
              <w:rPr>
                <w:rFonts w:hint="eastAsia"/>
                <w:b/>
                <w:bCs/>
              </w:rPr>
              <w:t>기대효과</w:t>
            </w:r>
          </w:p>
        </w:tc>
        <w:tc>
          <w:tcPr>
            <w:tcW w:w="8659" w:type="dxa"/>
            <w:tcBorders>
              <w:top w:val="single" w:sz="2" w:space="0" w:color="000000"/>
              <w:left w:val="single" w:sz="2" w:space="0" w:color="000000"/>
              <w:bottom w:val="single" w:sz="2" w:space="0" w:color="000000"/>
              <w:right w:val="single" w:sz="2" w:space="0" w:color="000000"/>
            </w:tcBorders>
            <w:tcMar>
              <w:top w:w="170" w:type="dxa"/>
              <w:left w:w="102" w:type="dxa"/>
              <w:bottom w:w="170" w:type="dxa"/>
              <w:right w:w="102" w:type="dxa"/>
            </w:tcMar>
            <w:hideMark/>
          </w:tcPr>
          <w:p>
            <w:pPr>
              <w:tabs>
                <w:tab w:val="left" w:pos="240"/>
              </w:tabs>
              <w:wordWrap/>
              <w:spacing w:before="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아이</w:t>
            </w:r>
            <w:r>
              <w:rPr>
                <w:rFonts w:hint="eastAsia"/>
                <w:sz w:val="20"/>
                <w:szCs w:val="20"/>
              </w:rPr>
              <w:t xml:space="preserve">: 정서 지원이 닿지 않는 병상과 밤 시간에 곁을 지키고, 위기 신호는 단계에 맞게 사람에게 연결</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보호자</w:t>
            </w:r>
            <w:r>
              <w:rPr>
                <w:rFonts w:hint="eastAsia"/>
                <w:sz w:val="20"/>
                <w:szCs w:val="20"/>
              </w:rPr>
              <w:t xml:space="preserve">: 원문을 읽지 않고도 요약·알림으로 아이 상태를 알고, 위기 때는 대처 안내를 받음</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지역</w:t>
            </w:r>
            <w:r>
              <w:rPr>
                <w:rFonts w:hint="eastAsia"/>
                <w:sz w:val="20"/>
                <w:szCs w:val="20"/>
              </w:rPr>
              <w:t xml:space="preserve">: 병원학교가 1곳뿐이고</w:t>
            </w:r>
            <w:r>
              <w:rPr>
                <w:rFonts w:hint="eastAsia"/>
                <w:sz w:val="20"/>
                <w:szCs w:val="20"/>
                <w:vertAlign w:val="superscript"/>
              </w:rPr>
              <w:t xml:space="preserve">3</w:t>
            </w:r>
            <w:r>
              <w:rPr>
                <w:rFonts w:hint="eastAsia"/>
                <w:sz w:val="20"/>
                <w:szCs w:val="20"/>
              </w:rPr>
              <w:t xml:space="preserve"> 소아 응급환자를 24시간 제한 없이 받는 응급실이 없는</w:t>
            </w:r>
            <w:r>
              <w:rPr>
                <w:rFonts w:hint="eastAsia"/>
                <w:sz w:val="20"/>
                <w:szCs w:val="20"/>
                <w:vertAlign w:val="superscript"/>
              </w:rPr>
              <w:t xml:space="preserve">10</w:t>
            </w:r>
            <w:r>
              <w:rPr>
                <w:rFonts w:hint="eastAsia"/>
                <w:sz w:val="20"/>
                <w:szCs w:val="20"/>
              </w:rPr>
              <w:t xml:space="preserve"> 강원 같은 지역에도 같은 수준의 정서 동행을 제공</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산업·정책</w:t>
            </w:r>
            <w:r>
              <w:rPr>
                <w:rFonts w:hint="eastAsia"/>
                <w:sz w:val="20"/>
                <w:szCs w:val="20"/>
              </w:rPr>
              <w:t xml:space="preserve">: 아동용 AI 동반자의 안전 기준을 구현과 측정치로 제시하고, 라벨 기준서·평가셋을 함께 제공해 다른 서비스도 같은 방법으로 검증할 수 있게 함</w:t>
            </w:r>
          </w:p>
          <w:p>
            <w:pPr>
              <w:tabs>
                <w:tab w:val="left" w:pos="240"/>
              </w:tabs>
              <w:wordWrap/>
              <w:spacing w:before="40" w:after="0" w:line="252" w:lineRule="auto"/>
              <w:ind w:left="240" w:hanging="240"/>
              <w:rPr>
                <w:rFonts w:hint="eastAsia"/>
                <w:sz w:val="20"/>
                <w:szCs w:val="20"/>
              </w:rPr>
            </w:pPr>
            <w:r>
              <w:rPr>
                <w:rFonts w:hint="eastAsia"/>
                <w:sz w:val="20"/>
                <w:szCs w:val="20"/>
              </w:rPr>
              <w:t xml:space="preserve">ㅇ</w:t>
              <w:tab/>
            </w:r>
            <w:r>
              <w:rPr>
                <w:rFonts w:hint="eastAsia"/>
                <w:b/>
                <w:bCs/>
                <w:sz w:val="20"/>
                <w:szCs w:val="20"/>
              </w:rPr>
              <w:t xml:space="preserve">다음 단계</w:t>
            </w:r>
            <w:r>
              <w:rPr>
                <w:rFonts w:hint="eastAsia"/>
                <w:sz w:val="20"/>
                <w:szCs w:val="20"/>
              </w:rPr>
              <w:t xml:space="preserve">: 지역 대학병원 소아청소년과·병원학교와 시범 운영 협의(실제 대화 검증은 IRB 승인 후), 간호사실 호출 연동·연령별 화면을 병원과 함께 설계. 진단·치료 없는 비의료 웰니스 서비스</w:t>
            </w:r>
          </w:p>
        </w:tc>
      </w:tr>
    </w:tbl>
    <w:p>
      <w:pPr>
        <w:wordWrap/>
        <w:spacing w:before="50" w:after="0" w:line="240" w:lineRule="auto"/>
        <w:rPr>
          <w:rFonts w:hint="eastAsia"/>
          <w:sz w:val="14"/>
          <w:szCs w:val="14"/>
        </w:rPr>
      </w:pPr>
      <w:r>
        <w:rPr>
          <w:rFonts w:hint="eastAsia"/>
          <w:sz w:val="14"/>
          <w:szCs w:val="14"/>
        </w:rPr>
        <w:t xml:space="preserve">출처: 1) 동아일보 2025.12.1(국민건강보험공단 자료)  2) 한겨레 2026.1.22(국민건강보험공단 자료)  3) 교육부, 2025 특수교육 연차보고서  4) Barker MM et al., JAMA Pediatrics 173(9), 2019  5) 미국 FTC 보도자료 2025.9.11  6) 캘리포니아 주지사실 2025.10.13  7) 국가법령정보센터, 인공지능기본법·개인정보 보호법  8) UNICEF Innocenti, Guidance on AI and children 3.0, 2025.12  9) OpenAI Help Center, Managing parental controls in ChatGPT  10) 경향신문 2026.10.6(보건복지부 자료)</w:t>
      </w:r>
    </w:p>
    <w:p w14:paraId="0737CA7F" w14:textId="3A4ED960" w:rsidR="00BA587C" w:rsidRPr="00E41125" w:rsidRDefault="00BA587C" w:rsidP="00E41125">
      <w:pPr>
        <w:rPr>
          <w:sz w:val="4"/>
          <w:szCs w:val="4"/>
        </w:rPr>
      </w:pPr>
    </w:p>
    <w:sectPr w:rsidR="00BA587C" w:rsidRPr="00E41125" w:rsidSect="00544DFE">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DFE"/>
    <w:rsid w:val="00172A43"/>
    <w:rsid w:val="001D745C"/>
    <w:rsid w:val="00346482"/>
    <w:rsid w:val="00544DFE"/>
    <w:rsid w:val="00680FF7"/>
    <w:rsid w:val="00797F54"/>
    <w:rsid w:val="007E43DB"/>
    <w:rsid w:val="008C18C7"/>
    <w:rsid w:val="0097046F"/>
    <w:rsid w:val="009A3779"/>
    <w:rsid w:val="009B3C93"/>
    <w:rsid w:val="00AB6A65"/>
    <w:rsid w:val="00AE715E"/>
    <w:rsid w:val="00B24613"/>
    <w:rsid w:val="00BA587C"/>
    <w:rsid w:val="00C34C4C"/>
    <w:rsid w:val="00D54600"/>
    <w:rsid w:val="00E41125"/>
    <w:rsid w:val="00EA4963"/>
    <w:rsid w:val="00F46319"/>
    <w:rsid w:val="00F637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F412"/>
  <w15:chartTrackingRefBased/>
  <w15:docId w15:val="{BC96DD9B-A670-441D-8BC0-509D5179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44D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44D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44D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44D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44D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44D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44D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44D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44D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44D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44D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44D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44D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44D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44D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44D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44D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44D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44D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44D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44D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44D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44DFE"/>
    <w:pPr>
      <w:spacing w:before="160"/>
      <w:jc w:val="center"/>
    </w:pPr>
    <w:rPr>
      <w:i/>
      <w:iCs/>
      <w:color w:val="404040" w:themeColor="text1" w:themeTint="BF"/>
    </w:rPr>
  </w:style>
  <w:style w:type="character" w:customStyle="1" w:styleId="Char1">
    <w:name w:val="인용 Char"/>
    <w:basedOn w:val="a0"/>
    <w:link w:val="a5"/>
    <w:uiPriority w:val="29"/>
    <w:rsid w:val="00544DFE"/>
    <w:rPr>
      <w:i/>
      <w:iCs/>
      <w:color w:val="404040" w:themeColor="text1" w:themeTint="BF"/>
    </w:rPr>
  </w:style>
  <w:style w:type="paragraph" w:styleId="a6">
    <w:name w:val="List Paragraph"/>
    <w:basedOn w:val="a"/>
    <w:uiPriority w:val="34"/>
    <w:qFormat/>
    <w:rsid w:val="00544DFE"/>
    <w:pPr>
      <w:ind w:left="720"/>
      <w:contextualSpacing/>
    </w:pPr>
  </w:style>
  <w:style w:type="character" w:styleId="a7">
    <w:name w:val="Intense Emphasis"/>
    <w:basedOn w:val="a0"/>
    <w:uiPriority w:val="21"/>
    <w:qFormat/>
    <w:rsid w:val="00544DFE"/>
    <w:rPr>
      <w:i/>
      <w:iCs/>
      <w:color w:val="0F4761" w:themeColor="accent1" w:themeShade="BF"/>
    </w:rPr>
  </w:style>
  <w:style w:type="paragraph" w:styleId="a8">
    <w:name w:val="Intense Quote"/>
    <w:basedOn w:val="a"/>
    <w:next w:val="a"/>
    <w:link w:val="Char2"/>
    <w:uiPriority w:val="30"/>
    <w:qFormat/>
    <w:rsid w:val="00544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44DFE"/>
    <w:rPr>
      <w:i/>
      <w:iCs/>
      <w:color w:val="0F4761" w:themeColor="accent1" w:themeShade="BF"/>
    </w:rPr>
  </w:style>
  <w:style w:type="character" w:styleId="a9">
    <w:name w:val="Intense Reference"/>
    <w:basedOn w:val="a0"/>
    <w:uiPriority w:val="32"/>
    <w:qFormat/>
    <w:rsid w:val="00544DFE"/>
    <w:rPr>
      <w:b/>
      <w:bCs/>
      <w:smallCaps/>
      <w:color w:val="0F4761" w:themeColor="accent1" w:themeShade="BF"/>
      <w:spacing w:val="5"/>
    </w:rPr>
  </w:style>
  <w:style w:type="paragraph" w:customStyle="1" w:styleId="aa">
    <w:name w:val="바탕글"/>
    <w:basedOn w:val="a"/>
    <w:rsid w:val="00C34C4C"/>
    <w:pPr>
      <w:spacing w:after="0" w:line="384" w:lineRule="auto"/>
      <w:jc w:val="both"/>
      <w:textAlignment w:val="baseline"/>
    </w:pPr>
    <w:rPr>
      <w:rFonts w:ascii="함초롬바탕" w:eastAsia="굴림" w:hAnsi="굴림" w:cs="굴림"/>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63944">
      <w:bodyDiv w:val="1"/>
      <w:marLeft w:val="0"/>
      <w:marRight w:val="0"/>
      <w:marTop w:val="0"/>
      <w:marBottom w:val="0"/>
      <w:divBdr>
        <w:top w:val="none" w:sz="0" w:space="0" w:color="auto"/>
        <w:left w:val="none" w:sz="0" w:space="0" w:color="auto"/>
        <w:bottom w:val="none" w:sz="0" w:space="0" w:color="auto"/>
        <w:right w:val="none" w:sz="0" w:space="0" w:color="auto"/>
      </w:divBdr>
    </w:div>
    <w:div w:id="514882468">
      <w:bodyDiv w:val="1"/>
      <w:marLeft w:val="0"/>
      <w:marRight w:val="0"/>
      <w:marTop w:val="0"/>
      <w:marBottom w:val="0"/>
      <w:divBdr>
        <w:top w:val="none" w:sz="0" w:space="0" w:color="auto"/>
        <w:left w:val="none" w:sz="0" w:space="0" w:color="auto"/>
        <w:bottom w:val="none" w:sz="0" w:space="0" w:color="auto"/>
        <w:right w:val="none" w:sz="0" w:space="0" w:color="auto"/>
      </w:divBdr>
    </w:div>
    <w:div w:id="620036985">
      <w:bodyDiv w:val="1"/>
      <w:marLeft w:val="0"/>
      <w:marRight w:val="0"/>
      <w:marTop w:val="0"/>
      <w:marBottom w:val="0"/>
      <w:divBdr>
        <w:top w:val="none" w:sz="0" w:space="0" w:color="auto"/>
        <w:left w:val="none" w:sz="0" w:space="0" w:color="auto"/>
        <w:bottom w:val="none" w:sz="0" w:space="0" w:color="auto"/>
        <w:right w:val="none" w:sz="0" w:space="0" w:color="auto"/>
      </w:divBdr>
    </w:div>
    <w:div w:id="743719770">
      <w:bodyDiv w:val="1"/>
      <w:marLeft w:val="0"/>
      <w:marRight w:val="0"/>
      <w:marTop w:val="0"/>
      <w:marBottom w:val="0"/>
      <w:divBdr>
        <w:top w:val="none" w:sz="0" w:space="0" w:color="auto"/>
        <w:left w:val="none" w:sz="0" w:space="0" w:color="auto"/>
        <w:bottom w:val="none" w:sz="0" w:space="0" w:color="auto"/>
        <w:right w:val="none" w:sz="0" w:space="0" w:color="auto"/>
      </w:divBdr>
    </w:div>
    <w:div w:id="889800924">
      <w:bodyDiv w:val="1"/>
      <w:marLeft w:val="0"/>
      <w:marRight w:val="0"/>
      <w:marTop w:val="0"/>
      <w:marBottom w:val="0"/>
      <w:divBdr>
        <w:top w:val="none" w:sz="0" w:space="0" w:color="auto"/>
        <w:left w:val="none" w:sz="0" w:space="0" w:color="auto"/>
        <w:bottom w:val="none" w:sz="0" w:space="0" w:color="auto"/>
        <w:right w:val="none" w:sz="0" w:space="0" w:color="auto"/>
      </w:divBdr>
    </w:div>
    <w:div w:id="1074275082">
      <w:bodyDiv w:val="1"/>
      <w:marLeft w:val="0"/>
      <w:marRight w:val="0"/>
      <w:marTop w:val="0"/>
      <w:marBottom w:val="0"/>
      <w:divBdr>
        <w:top w:val="none" w:sz="0" w:space="0" w:color="auto"/>
        <w:left w:val="none" w:sz="0" w:space="0" w:color="auto"/>
        <w:bottom w:val="none" w:sz="0" w:space="0" w:color="auto"/>
        <w:right w:val="none" w:sz="0" w:space="0" w:color="auto"/>
      </w:divBdr>
    </w:div>
    <w:div w:id="1186558546">
      <w:bodyDiv w:val="1"/>
      <w:marLeft w:val="0"/>
      <w:marRight w:val="0"/>
      <w:marTop w:val="0"/>
      <w:marBottom w:val="0"/>
      <w:divBdr>
        <w:top w:val="none" w:sz="0" w:space="0" w:color="auto"/>
        <w:left w:val="none" w:sz="0" w:space="0" w:color="auto"/>
        <w:bottom w:val="none" w:sz="0" w:space="0" w:color="auto"/>
        <w:right w:val="none" w:sz="0" w:space="0" w:color="auto"/>
      </w:divBdr>
    </w:div>
    <w:div w:id="189435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81A24-2DF6-494F-9753-F0587DDBC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205</Words>
  <Characters>1169</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2026-09-07T09:12:00Z</dcterms:created>
  <dcterms:modified xsi:type="dcterms:W3CDTF">2026-09-07T09:12:00Z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vt:lpwstr>
  </property>
</Properties>
</file>