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MMEX 用户风险提示</w:t>
      </w:r>
    </w:p>
    <w:p>
      <w:pPr>
        <w:jc w:val="center"/>
      </w:pPr>
      <w:r>
        <w:rPr>
          <w:b/>
        </w:rPr>
        <w:t>更新日期：2024年12月</w:t>
      </w:r>
    </w:p>
    <w:p/>
    <w:p>
      <w:r>
        <w:rPr>
          <w:b/>
          <w:color w:val="C00000"/>
          <w:sz w:val="28"/>
        </w:rPr>
        <w:t>⚠️ 重要风险警告</w:t>
      </w:r>
    </w:p>
    <w:p>
      <w:r>
        <w:rPr>
          <w:b/>
        </w:rPr>
        <w:t>数字资产投资具有高度风险性。在使用MMEX平台之前，请务必仔细阅读并充分理解以下风险提示。如您无法承受可能的全部投资损失，请不要参与任何数字资产交易。</w:t>
      </w:r>
    </w:p>
    <w:p/>
    <w:p>
      <w:pPr>
        <w:pStyle w:val="Heading1"/>
      </w:pPr>
      <w:r>
        <w:t>一、市场风险</w:t>
      </w:r>
    </w:p>
    <w:p>
      <w:pPr>
        <w:pStyle w:val="Heading2"/>
      </w:pPr>
      <w:r>
        <w:t>1.1 价格波动风险</w:t>
      </w:r>
    </w:p>
    <w:p>
      <w:pPr>
        <w:pStyle w:val="ListBullet"/>
      </w:pPr>
      <w:r>
        <w:t>数字资产价格可能在短时间内发生剧烈波动，涨跌幅度可能远超传统金融资产</w:t>
      </w:r>
    </w:p>
    <w:p>
      <w:pPr>
        <w:pStyle w:val="ListBullet"/>
      </w:pPr>
      <w:r>
        <w:t>您投资的数字资产价值可能大幅上涨或下跌，甚至可能变得毫无价值</w:t>
      </w:r>
    </w:p>
    <w:p>
      <w:pPr>
        <w:pStyle w:val="ListBullet"/>
      </w:pPr>
      <w:r>
        <w:t>您应做好可能损失全部投资本金的心理准备</w:t>
      </w:r>
    </w:p>
    <w:p>
      <w:pPr>
        <w:pStyle w:val="Heading2"/>
      </w:pPr>
      <w:r>
        <w:t>1.2 流动性风险</w:t>
      </w:r>
    </w:p>
    <w:p>
      <w:pPr>
        <w:pStyle w:val="ListBullet"/>
      </w:pPr>
      <w:r>
        <w:t>在特定市场条件下，您可能难以甚至无法以期望的价格或时间买入或卖出数字资产</w:t>
      </w:r>
    </w:p>
    <w:p>
      <w:pPr>
        <w:pStyle w:val="ListBullet"/>
      </w:pPr>
      <w:r>
        <w:t>市场深度不足可能导致大额订单产生较大的价格滑点</w:t>
      </w:r>
    </w:p>
    <w:p>
      <w:pPr>
        <w:pStyle w:val="ListBullet"/>
      </w:pPr>
      <w:r>
        <w:t>部分数字资产可能因交易量过低而难以变现</w:t>
      </w:r>
    </w:p>
    <w:p>
      <w:pPr>
        <w:pStyle w:val="Heading2"/>
      </w:pPr>
      <w:r>
        <w:t>1.3 市场操纵风险</w:t>
      </w:r>
    </w:p>
    <w:p>
      <w:pPr>
        <w:pStyle w:val="ListBullet"/>
      </w:pPr>
      <w:r>
        <w:t>数字资产市场可能存在操纵行为，包括但不限于"拉高出货"、虚假交易等</w:t>
      </w:r>
    </w:p>
    <w:p>
      <w:pPr>
        <w:pStyle w:val="ListBullet"/>
      </w:pPr>
      <w:r>
        <w:t>社交媒体上的信息和市场情绪可能被人为操控</w:t>
      </w:r>
    </w:p>
    <w:p>
      <w:pPr>
        <w:pStyle w:val="Heading1"/>
      </w:pPr>
      <w:r>
        <w:t>二、衍生品交易风险</w:t>
      </w:r>
    </w:p>
    <w:p>
      <w:pPr>
        <w:pStyle w:val="Heading2"/>
      </w:pPr>
      <w:r>
        <w:t>2.1 杠杆交易风险</w:t>
      </w:r>
    </w:p>
    <w:p>
      <w:pPr>
        <w:pStyle w:val="ListBullet"/>
      </w:pPr>
      <w:r>
        <w:t>期货合约及其他衍生品交易具有极高风险性</w:t>
      </w:r>
    </w:p>
    <w:p>
      <w:pPr>
        <w:pStyle w:val="ListBullet"/>
      </w:pPr>
      <w:r>
        <w:t>杠杆交易可能放大您的盈利，但同样会放大您的亏损</w:t>
      </w:r>
    </w:p>
    <w:p>
      <w:pPr>
        <w:pStyle w:val="ListBullet"/>
      </w:pPr>
      <w:r>
        <w:t>在极端市场波动情况下，您可能在短时间内损失全部保证金</w:t>
      </w:r>
    </w:p>
    <w:p>
      <w:pPr>
        <w:pStyle w:val="ListBullet"/>
      </w:pPr>
      <w:r>
        <w:t>杠杆倍数越高，风险越大</w:t>
      </w:r>
    </w:p>
    <w:p>
      <w:pPr>
        <w:pStyle w:val="Heading2"/>
      </w:pPr>
      <w:r>
        <w:t>2.2 强制平仓风险</w:t>
      </w:r>
    </w:p>
    <w:p>
      <w:pPr>
        <w:pStyle w:val="ListBullet"/>
      </w:pPr>
      <w:r>
        <w:t>当您的账户权益低于维持保证金要求时，您的持仓可能会被部分或全部强制平仓</w:t>
      </w:r>
    </w:p>
    <w:p>
      <w:pPr>
        <w:pStyle w:val="ListBullet"/>
      </w:pPr>
      <w:r>
        <w:t>强制平仓可能无法事先通知，且平仓价格可能不利于您</w:t>
      </w:r>
    </w:p>
    <w:p>
      <w:pPr>
        <w:pStyle w:val="ListBullet"/>
      </w:pPr>
      <w:r>
        <w:t>您可能需要追加保证金以避免强制平仓，否则将承担相应损失</w:t>
      </w:r>
    </w:p>
    <w:p>
      <w:pPr>
        <w:pStyle w:val="Heading2"/>
      </w:pPr>
      <w:r>
        <w:t>2.3 资金费率风险</w:t>
      </w:r>
    </w:p>
    <w:p>
      <w:pPr>
        <w:pStyle w:val="ListBullet"/>
      </w:pPr>
      <w:r>
        <w:t>永续合约的资金费率会根据市场情况波动，可能增加您的持仓成本</w:t>
      </w:r>
    </w:p>
    <w:p>
      <w:pPr>
        <w:pStyle w:val="ListBullet"/>
      </w:pPr>
      <w:r>
        <w:t>在持有头寸期间，您需要持续支付或收取资金费率</w:t>
      </w:r>
    </w:p>
    <w:p>
      <w:pPr>
        <w:pStyle w:val="Heading1"/>
      </w:pPr>
      <w:r>
        <w:t>三、技术与安全风险</w:t>
      </w:r>
    </w:p>
    <w:p>
      <w:pPr>
        <w:pStyle w:val="Heading2"/>
      </w:pPr>
      <w:r>
        <w:t>3.1 网络安全风险</w:t>
      </w:r>
    </w:p>
    <w:p>
      <w:pPr>
        <w:pStyle w:val="ListBullet"/>
      </w:pPr>
      <w:r>
        <w:t>数字资产的特性使其面临较高的黑客攻击和网络欺诈风险</w:t>
      </w:r>
    </w:p>
    <w:p>
      <w:pPr>
        <w:pStyle w:val="ListBullet"/>
      </w:pPr>
      <w:r>
        <w:t>尽管MMEX采用多重安全措施，但无法保证绝对的安全性</w:t>
      </w:r>
    </w:p>
    <w:p>
      <w:pPr>
        <w:pStyle w:val="ListBullet"/>
      </w:pPr>
      <w:r>
        <w:t>钓鱼网站、恶意软件等可能导致您的账户信息和资产被盗</w:t>
      </w:r>
    </w:p>
    <w:p>
      <w:pPr>
        <w:pStyle w:val="Heading2"/>
      </w:pPr>
      <w:r>
        <w:t>3.2 系统风险</w:t>
      </w:r>
    </w:p>
    <w:p>
      <w:pPr>
        <w:pStyle w:val="ListBullet"/>
      </w:pPr>
      <w:r>
        <w:t>由于系统升级、网络拥堵、硬件故障或不可抗力等原因，平台可能出现服务中断或延迟</w:t>
      </w:r>
    </w:p>
    <w:p>
      <w:pPr>
        <w:pStyle w:val="ListBullet"/>
      </w:pPr>
      <w:r>
        <w:t>您可能在关键时刻无法执行交易操作，从而导致损失</w:t>
      </w:r>
    </w:p>
    <w:p>
      <w:pPr>
        <w:pStyle w:val="ListBullet"/>
      </w:pPr>
      <w:r>
        <w:t>区块链网络本身可能出现拥堵、分叉或其他技术问题</w:t>
      </w:r>
    </w:p>
    <w:p>
      <w:pPr>
        <w:pStyle w:val="Heading2"/>
      </w:pPr>
      <w:r>
        <w:t>3.3 用户操作风险</w:t>
      </w:r>
    </w:p>
    <w:p>
      <w:pPr>
        <w:pStyle w:val="ListBullet"/>
      </w:pPr>
      <w:r>
        <w:t>错误的转账地址、网络选择或交易操作可能导致资产永久丢失且无法恢复</w:t>
      </w:r>
    </w:p>
    <w:p>
      <w:pPr>
        <w:pStyle w:val="ListBullet"/>
      </w:pPr>
      <w:r>
        <w:t>私钥、密码等敏感信息泄露可能导致资产损失</w:t>
      </w:r>
    </w:p>
    <w:p>
      <w:pPr>
        <w:pStyle w:val="ListBullet"/>
      </w:pPr>
      <w:r>
        <w:t>您有责任妥善保管您的账户信息和安全设置</w:t>
      </w:r>
    </w:p>
    <w:p>
      <w:pPr>
        <w:pStyle w:val="Heading1"/>
      </w:pPr>
      <w:r>
        <w:t>四、监管与法律风险</w:t>
      </w:r>
    </w:p>
    <w:p>
      <w:pPr>
        <w:pStyle w:val="Heading2"/>
      </w:pPr>
      <w:r>
        <w:t>4.1 法规变动风险</w:t>
      </w:r>
    </w:p>
    <w:p>
      <w:pPr>
        <w:pStyle w:val="ListBullet"/>
      </w:pPr>
      <w:r>
        <w:t>各国家和地区对数字资产的监管政策处于持续变化中</w:t>
      </w:r>
    </w:p>
    <w:p>
      <w:pPr>
        <w:pStyle w:val="ListBullet"/>
      </w:pPr>
      <w:r>
        <w:t>法规变化可能影响数字资产的合法性、价值及交易</w:t>
      </w:r>
    </w:p>
    <w:p>
      <w:pPr>
        <w:pStyle w:val="ListBullet"/>
      </w:pPr>
      <w:r>
        <w:t>您有责任了解并遵守您所在司法管辖区的相关法律法规</w:t>
      </w:r>
    </w:p>
    <w:p>
      <w:pPr>
        <w:pStyle w:val="Heading2"/>
      </w:pPr>
      <w:r>
        <w:t>4.2 合规风险</w:t>
      </w:r>
    </w:p>
    <w:p>
      <w:pPr>
        <w:pStyle w:val="ListBullet"/>
      </w:pPr>
      <w:r>
        <w:t>数字资产在许多国家和地区可能不受监管或监管有限</w:t>
      </w:r>
    </w:p>
    <w:p>
      <w:pPr>
        <w:pStyle w:val="ListBullet"/>
      </w:pPr>
      <w:r>
        <w:t>数字资产不是法定货币，不受政府或中央银行的支持和保护</w:t>
      </w:r>
    </w:p>
    <w:p>
      <w:pPr>
        <w:pStyle w:val="ListBullet"/>
      </w:pPr>
      <w:r>
        <w:t>不存在中央机构在危机时保护数字资产价值的保障</w:t>
      </w:r>
    </w:p>
    <w:p>
      <w:pPr>
        <w:pStyle w:val="Heading2"/>
      </w:pPr>
      <w:r>
        <w:t>4.3 税务风险</w:t>
      </w:r>
    </w:p>
    <w:p>
      <w:pPr>
        <w:pStyle w:val="ListBullet"/>
      </w:pPr>
      <w:r>
        <w:t>数字资产交易可能产生税务义务</w:t>
      </w:r>
    </w:p>
    <w:p>
      <w:pPr>
        <w:pStyle w:val="ListBullet"/>
      </w:pPr>
      <w:r>
        <w:t>您有责任自行确定应缴税款并履行纳税义务</w:t>
      </w:r>
    </w:p>
    <w:p>
      <w:pPr>
        <w:pStyle w:val="ListBullet"/>
      </w:pPr>
      <w:r>
        <w:t>MMEX不提供任何税务或法律建议</w:t>
      </w:r>
    </w:p>
    <w:p>
      <w:pPr>
        <w:pStyle w:val="Heading1"/>
      </w:pPr>
      <w:r>
        <w:t>五、第三方风险</w:t>
      </w:r>
    </w:p>
    <w:p>
      <w:pPr>
        <w:pStyle w:val="Heading2"/>
      </w:pPr>
      <w:r>
        <w:t>5.1 项目风险</w:t>
      </w:r>
    </w:p>
    <w:p>
      <w:pPr>
        <w:pStyle w:val="ListBullet"/>
      </w:pPr>
      <w:r>
        <w:t>任何数字资产项目都可能存在失败、欺诈或价值归零的风险</w:t>
      </w:r>
    </w:p>
    <w:p>
      <w:pPr>
        <w:pStyle w:val="ListBullet"/>
      </w:pPr>
      <w:r>
        <w:t>MMEX上线的数字资产不代表MMEX对该项目的认可或担保</w:t>
      </w:r>
    </w:p>
    <w:p>
      <w:pPr>
        <w:pStyle w:val="ListBullet"/>
      </w:pPr>
      <w:r>
        <w:t>项目方的决策、技术问题或其他因素可能导致资产价值下降</w:t>
      </w:r>
    </w:p>
    <w:p>
      <w:pPr>
        <w:pStyle w:val="Heading2"/>
      </w:pPr>
      <w:r>
        <w:t>5.2 托管风险</w:t>
      </w:r>
    </w:p>
    <w:p>
      <w:pPr>
        <w:pStyle w:val="ListBullet"/>
      </w:pPr>
      <w:r>
        <w:t>在使用第三方服务进行资产托管时，可能存在额外风险</w:t>
      </w:r>
    </w:p>
    <w:p>
      <w:pPr>
        <w:pStyle w:val="ListBullet"/>
      </w:pPr>
      <w:r>
        <w:t>第三方破产或违约可能导致资产无法完全追回</w:t>
      </w:r>
    </w:p>
    <w:p>
      <w:pPr>
        <w:pStyle w:val="Heading1"/>
      </w:pPr>
      <w:r>
        <w:t>六、免责声明</w:t>
      </w:r>
    </w:p>
    <w:p>
      <w:pPr>
        <w:pStyle w:val="Heading2"/>
      </w:pPr>
      <w:r>
        <w:t>6.1 非投资建议</w:t>
      </w:r>
    </w:p>
    <w:p>
      <w:pPr>
        <w:pStyle w:val="ListBullet"/>
      </w:pPr>
      <w:r>
        <w:t>MMEX不提供任何投资、财务、交易或法律建议</w:t>
      </w:r>
    </w:p>
    <w:p>
      <w:pPr>
        <w:pStyle w:val="ListBullet"/>
      </w:pPr>
      <w:r>
        <w:t>平台提供的任何市场分析、研究报告、价格数据或其他信息仅供参考，不应作为投资决策的依据</w:t>
      </w:r>
    </w:p>
    <w:p>
      <w:pPr>
        <w:pStyle w:val="ListBullet"/>
      </w:pPr>
      <w:r>
        <w:t>您应根据自身的投资目标、财务状况和风险承受能力，独立做出投资决策</w:t>
      </w:r>
    </w:p>
    <w:p>
      <w:pPr>
        <w:pStyle w:val="Heading2"/>
      </w:pPr>
      <w:r>
        <w:t>6.2 用户责任</w:t>
      </w:r>
    </w:p>
    <w:p>
      <w:pPr>
        <w:pStyle w:val="ListBullet"/>
      </w:pPr>
      <w:r>
        <w:t>您对通过MMEX进行的所有交易和投资决策承担全部责任</w:t>
      </w:r>
    </w:p>
    <w:p>
      <w:pPr>
        <w:pStyle w:val="ListBullet"/>
      </w:pPr>
      <w:r>
        <w:t>MMEX与您之间不存在信托关系或受托义务</w:t>
      </w:r>
    </w:p>
    <w:p>
      <w:pPr>
        <w:pStyle w:val="ListBullet"/>
      </w:pPr>
      <w:r>
        <w:t>您应在投资前寻求独立的专业顾问意见</w:t>
      </w:r>
    </w:p>
    <w:p>
      <w:pPr>
        <w:pStyle w:val="Heading2"/>
      </w:pPr>
      <w:r>
        <w:t>6.3 服务限制</w:t>
      </w:r>
    </w:p>
    <w:p>
      <w:pPr>
        <w:pStyle w:val="ListBullet"/>
      </w:pPr>
      <w:r>
        <w:t>MMEX保留修改、暂停或终止任何服务的权利</w:t>
      </w:r>
    </w:p>
    <w:p>
      <w:pPr>
        <w:pStyle w:val="ListBullet"/>
      </w:pPr>
      <w:r>
        <w:t>在特殊市场条件下，MMEX可能采取必要的风控措施</w:t>
      </w:r>
    </w:p>
    <w:p>
      <w:pPr>
        <w:pStyle w:val="ListBullet"/>
      </w:pPr>
      <w:r>
        <w:t>部分服务可能不适用于某些国家或地区的用户</w:t>
      </w:r>
    </w:p>
    <w:p>
      <w:pPr>
        <w:pStyle w:val="Heading1"/>
      </w:pPr>
      <w:r>
        <w:t>七、风险确认</w:t>
      </w:r>
    </w:p>
    <w:p>
      <w:r>
        <w:rPr>
          <w:b/>
        </w:rPr>
        <w:t>在使用MMEX平台服务之前，您确认：</w:t>
      </w:r>
    </w:p>
    <w:p>
      <w:r>
        <w:t>1. ✅ 我已年满法定成年年龄，具有完全民事行为能力</w:t>
      </w:r>
    </w:p>
    <w:p>
      <w:r>
        <w:t>2. ✅ 我已阅读并充分理解以上所有风险提示</w:t>
      </w:r>
    </w:p>
    <w:p>
      <w:r>
        <w:t>3. ✅ 我了解数字资产及衍生品交易的高风险性质</w:t>
      </w:r>
    </w:p>
    <w:p>
      <w:r>
        <w:t>4. ✅ 我使用的资金是我能够承受损失的闲余资金</w:t>
      </w:r>
    </w:p>
    <w:p>
      <w:r>
        <w:t>5. ✅ 我将对自己的投资决策承担全部责任</w:t>
      </w:r>
    </w:p>
    <w:p>
      <w:r>
        <w:t>6. ✅ 我已了解并遵守我所在司法管辖区的相关法律法规</w:t>
      </w:r>
    </w:p>
    <w:p/>
    <w:p>
      <w:r>
        <w:rPr>
          <w:b/>
        </w:rPr>
        <w:t>MMEX温馨提示：</w:t>
      </w:r>
      <w:r>
        <w:t>请理性投资，切勿将全部资产投入数字资产市场。如需帮助，请联系我们的客户服务团队。</w:t>
      </w:r>
    </w:p>
    <w:p/>
    <w:p>
      <w:r>
        <w:rPr>
          <w:i/>
        </w:rPr>
        <w:t>本风险提示的最终解释权归MMEX所有。MMEX保留随时修改本风险提示的权利，修改后的版本将在平台公布后立即生效。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