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 End-to-End Encryption**</w:t>
        <w:br/>
        <w:t>In accordance with the New Data Privacy Amendment 2025, our institution is committed to ensuring the confidentiality, integrity, and availability of customer data. To achieve this, we hereby update our Data Security Policy to require end-to-end encryption for all customer data, both in transit and at rest. This means that all electronic data interchange (EDI) transmissions, including but not limited to, customer account information, transaction data, and personally identifiable information (PII), shall be encrypted using industry-accepted encryption protocols, such as Transport Layer Security (TLS) or Advanced Encryption Standard (AES). Our Information Security Team shall be responsible for implementing and maintaining the end-to-end encryption solution, ensuring that all customer data is protected from unauthorized access, disclosure, or breach.</w:t>
        <w:br/>
        <w:br/>
        <w:t>**Quarterly Security Audit Policy**</w:t>
        <w:br/>
        <w:t>To ensure the effectiveness of our data security controls and compliance with regulatory requirements, we establish a new policy requiring quarterly security audits to be conducted. These audits shall be performed by our internal audit team or an independent third-party auditor, and shall include a comprehensive review of our information systems, networks, and data processing procedures. The audits shall assess our institution's compliance with relevant data security standards, including but not limited to, the Payment Card Industry Data Security Standard (PCI DSS) and the Gramm-Leach-Bliley Act (GLBA). The results of each audit shall be documented and presented to our Senior Management Team, highlighting any identified vulnerabilities, control weaknesses, or compliance gaps. Remediation plans shall be developed and implemented to address any findings, ensuring that our institution maintains a robust data security posture.</w:t>
        <w:br/>
        <w:br/>
        <w:t>**Third-Party Vendor Certification Policy**</w:t>
        <w:br/>
        <w:t>To mitigate the risks associated with third-party vendor relationships, we develop a new policy outlining the certification process for third-party vendors. All vendors who handle customer data or provide services that may impact our institution's data security shall be required to undergo a certification process, which shall include a thorough review of their data security controls, policies, and procedures. Vendors shall be required to provide evidence of compliance with relevant data security standards, such as SOC 2 or ISO 27001, and shall be subject to regular audits and monitoring to ensure ongoing compliance. Our Third-Party Risk Management Team shall be responsible for overseeing the certification process, ensuring that all vendors meet our institution's data security requirements and standards. This policy shall be reviewed and updated annually, or as required by changes in regulatory requirements or industry best practices.</w:t>
      </w:r>
    </w:p>
    <w:p>
      <w:pPr>
        <w:pStyle w:val="Heading2"/>
      </w:pPr>
      <w:r>
        <w:t>Recent Enforcement Actions</w:t>
      </w:r>
    </w:p>
    <w:p>
      <w:r>
        <w:t xml:space="preserve">• A New Era of US Privacy Enforcement Has Only Just Begun: 2025 ...: ## Footer. # A New Era of US Privacy Enforcement Has Only Just Begun: 2025 Trends and Outlook for 2026 and Beyond. This ACR enforcement action was the first since the Federal Trade Commission brought </w:t>
        <w:br/>
        <w:t xml:space="preserve">• Enforcement Actions | FinCEN.gov: | [In the Matter of Gyanendra Kumar Asre](/system/files/enforcement_action/2024-01-31/FinCEN_Consent_Order_2024-01_FINAL508.pdf) |  | 2024-01 | Depository Institutions, Money Services Businesses |. | </w:t>
        <w:br/>
        <w:t>• S.4211 - Consumer Data Privacy and Security Act of 2026 119th ...: # Text - S.4211 - 119th Congress (2025-2026): Consumer Data Privacy and Security Act of 2026 | Congress.gov | Library of Congress. - [x] Agriculture (93rd-119th) - [x] Agriculture (93rd-119th) - [x] A</w:t>
      </w:r>
    </w:p>
    <w:p>
      <w:pPr>
        <w:pStyle w:val="Heading2"/>
      </w:pPr>
      <w:r>
        <w:t>Audit Information</w:t>
      </w:r>
    </w:p>
    <w:p>
      <w:r>
        <w:t>Generated: 2026-05-16 00:50</w:t>
        <w:br/>
        <w:t>Pipeline Run: 8a467abf</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