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SOP UPDATE DRAFT</w:t>
      </w:r>
    </w:p>
    <w:p>
      <w:pPr>
        <w:pStyle w:val="Heading1"/>
      </w:pPr>
      <w:r>
        <w:t>Regulation: New Data Privacy Amendment 2025 - Financial Institutions Must Encrypt Customer Data</w:t>
      </w:r>
    </w:p>
    <w:p>
      <w:pPr>
        <w:pStyle w:val="Heading2"/>
      </w:pPr>
      <w:r>
        <w:t>Summary</w:t>
      </w:r>
    </w:p>
    <w:p>
      <w:r>
        <w:t>Financial institutions in the US must implement end-to-end encryption for customer data by March 2025 and conduct quarterly security audits. Failure to comply may result in fines up to $500,000.</w:t>
      </w:r>
    </w:p>
    <w:p>
      <w:pPr>
        <w:pStyle w:val="Heading2"/>
      </w:pPr>
      <w:r>
        <w:t>Identified Gaps</w:t>
      </w:r>
    </w:p>
    <w:p>
      <w:pPr>
        <w:pStyle w:val="ListNumber"/>
      </w:pPr>
      <w:r>
        <w:t>1. Financial institutions must implement end-to-end encryption for all customer data</w:t>
      </w:r>
    </w:p>
    <w:p>
      <w:r>
        <w:t xml:space="preserve">   Status: PARTIAL_COVERAGE</w:t>
      </w:r>
    </w:p>
    <w:p>
      <w:r>
        <w:t xml:space="preserve">   Existing Coverage: DATA PRIVACY POLICY - SECTION 2.1</w:t>
        <w:br/>
        <w:t>Customer data must be encrypted at rest.</w:t>
        <w:br/>
        <w:t>Data breaches must be rep</w:t>
      </w:r>
    </w:p>
    <w:p>
      <w:pPr>
        <w:pStyle w:val="ListNumber"/>
      </w:pPr>
      <w:r>
        <w:t>2. Institutions must conduct quarterly security audits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ListNumber"/>
      </w:pPr>
      <w:r>
        <w:t>3. All third party vendors must be certified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Heading2"/>
      </w:pPr>
      <w:r>
        <w:t>Deadlines</w:t>
      </w:r>
    </w:p>
    <w:p>
      <w:pPr>
        <w:pStyle w:val="ListBullet"/>
      </w:pPr>
      <w:r>
        <w:t>• March 2025 for end-to-end encryption implementation</w:t>
      </w:r>
    </w:p>
    <w:p>
      <w:pPr>
        <w:pStyle w:val="ListBullet"/>
      </w:pPr>
      <w:r>
        <w:t>• 60 days for third party vendor certification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• UPDATE existing section: DATA PRIVACY POLICY - SECTION 2.1</w:t>
        <w:br/>
        <w:t>Customer data must be encrypted at rest.</w:t>
        <w:br/>
        <w:t xml:space="preserve">Data </w:t>
      </w:r>
    </w:p>
    <w:p>
      <w:pPr>
        <w:pStyle w:val="ListBullet"/>
      </w:pPr>
      <w:r>
        <w:t>• CREATE new policy section for: Institutions must conduct quarterly security audits</w:t>
      </w:r>
    </w:p>
    <w:p>
      <w:pPr>
        <w:pStyle w:val="ListBullet"/>
      </w:pPr>
      <w:r>
        <w:t>• CREATE new policy section for: All third party vendors must be certified</w:t>
      </w:r>
    </w:p>
    <w:p>
      <w:r>
        <w:br/>
        <w:t>Generated on: 2026-05-15 21:48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