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</w:pPr>
      <w:r>
        <w:rPr>
          <w:rFonts w:ascii="Calibri" w:hAnsi="Calibri"/>
          <w:b/>
          <w:color w:val="003366"/>
          <w:sz w:val="40"/>
        </w:rPr>
        <w:t>Fundamentos de Ciberseguridad y Operaciones SOC: Hardening, Monitoreo y Respuesta a Incidentes</w:t>
      </w:r>
    </w:p>
    <w:p>
      <w:pPr>
        <w:spacing w:before="0" w:after="360" w:line="276" w:lineRule="auto"/>
      </w:pPr>
      <w:r>
        <w:rPr>
          <w:rFonts w:ascii="Calibri" w:hAnsi="Calibri"/>
          <w:i/>
          <w:color w:val="4A5568"/>
          <w:sz w:val="22"/>
        </w:rPr>
        <w:t>Programa Técnico para la Empleabilidad Inmediata — Fundación Kinal | Nivel DQR 4-5</w:t>
      </w:r>
    </w:p>
    <w:p>
      <w:pPr>
        <w:spacing w:before="0" w:after="240" w:line="276" w:lineRule="auto"/>
        <w:pBdr>
          <w:bottom w:val="single" w:sz="12" w:space="4" w:color="003366"/>
        </w:pBdr>
      </w:pPr>
    </w:p>
    <w:p>
      <w:pPr>
        <w:spacing w:before="200" w:after="80" w:line="276" w:lineRule="auto"/>
      </w:pPr>
      <w:r>
        <w:rPr>
          <w:rFonts w:ascii="Calibri" w:hAnsi="Calibri"/>
          <w:b/>
          <w:color w:val="003366"/>
          <w:sz w:val="28"/>
        </w:rPr>
        <w:t>Misión de Kinal</w:t>
      </w:r>
    </w:p>
    <w:p>
      <w:pPr>
        <w:spacing w:before="0" w:after="240" w:line="276" w:lineRule="auto"/>
      </w:pPr>
      <w:r>
        <w:rPr>
          <w:rFonts w:ascii="Calibri" w:hAnsi="Calibri"/>
          <w:i/>
          <w:color w:val="1A202C"/>
          <w:sz w:val="22"/>
        </w:rPr>
        <w:t>«Formar a jóvenes y adultos a través de una educación integral, con énfasis en las áreas técnicas y tecnológicas, influyendo positivamente en su trabajo, su familia y la sociedad».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03366"/>
          <w:sz w:val="28"/>
        </w:rPr>
        <w:t>Visión de Kinal</w:t>
      </w:r>
    </w:p>
    <w:p>
      <w:pPr>
        <w:spacing w:before="0" w:after="240" w:line="276" w:lineRule="auto"/>
      </w:pPr>
      <w:r>
        <w:rPr>
          <w:rFonts w:ascii="Calibri" w:hAnsi="Calibri"/>
          <w:color w:val="1A202C"/>
          <w:sz w:val="22"/>
        </w:rPr>
        <w:t>Ser líderes en la formación técnica, tecnológica y humana de la región, propiciando la superación personal, laboral y social de nuestros estudiantes con un alto sentido ético y excelencia profesional.</w:t>
      </w:r>
    </w:p>
    <w:p>
      <w:pPr>
        <w:spacing w:before="240" w:after="120" w:line="276" w:lineRule="auto"/>
      </w:pPr>
      <w:r>
        <w:rPr>
          <w:rFonts w:ascii="Calibri" w:hAnsi="Calibri"/>
          <w:b/>
          <w:color w:val="003366"/>
          <w:sz w:val="28"/>
        </w:rPr>
        <w:t>Competencia del curso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**Competencia general:** </w:t>
      </w:r>
      <w:r>
        <w:rPr>
          <w:rFonts w:ascii="Calibri" w:hAnsi="Calibri"/>
          <w:color w:val="1A202C"/>
          <w:sz w:val="22"/>
        </w:rPr>
        <w:t>Implementa medidas de aseguramiento y bastionado en sistemas informáticos, correlaciona eventos de seguridad en plataformas SIEM y ejecuta protocolos de contención ante incidentes cibernéticos, actuando con estricto apego al ideario ético de Kinal y las mejores prácticas de la industria.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**Duración total en horas:** </w:t>
      </w:r>
      <w:r>
        <w:rPr>
          <w:rFonts w:ascii="Calibri" w:hAnsi="Calibri"/>
          <w:color w:val="1A202C"/>
          <w:sz w:val="22"/>
        </w:rPr>
        <w:t>80 horas pedagógicas totales (64 horas en modalidad virtual sincrónica/asincrónica y 16 horas en modalidad presencial práctica).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**Horario:** </w:t>
      </w:r>
      <w:r>
        <w:rPr>
          <w:rFonts w:ascii="Calibri" w:hAnsi="Calibri"/>
          <w:color w:val="1A202C"/>
          <w:sz w:val="22"/>
        </w:rPr>
        <w:t>Por convenir (Sesiones virtuales de 3 horas, 2 días entre semana; sesiones presenciales intensivas de 8 horas en día sábado).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**Modalidad:** </w:t>
      </w:r>
      <w:r>
        <w:rPr>
          <w:rFonts w:ascii="Calibri" w:hAnsi="Calibri"/>
          <w:color w:val="1A202C"/>
          <w:sz w:val="22"/>
        </w:rPr>
        <w:t>Híbrida: 80% virtual (64 horas) a través de plataforma educativa y laboratorios en la nube, y 20% presencial (16 horas) en los laboratorios de cómputo y redes de Fundación Kinal.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**Perfil de ingreso:** </w:t>
      </w:r>
      <w:r>
        <w:rPr>
          <w:rFonts w:ascii="Calibri" w:hAnsi="Calibri"/>
          <w:color w:val="1A202C"/>
          <w:sz w:val="22"/>
        </w:rPr>
        <w:t>Dirigido a jóvenes y adultos desempleados de 18 a 45 años con conocimientos previos en informática, administración básica de sistemas o redes, motivados a reconvertirse laboralmente hacia la ciberdefensa con compromiso ético y disciplina.</w:t>
      </w:r>
    </w:p>
    <w:p>
      <w:pPr>
        <w:spacing w:before="0" w:after="120" w:line="276" w:lineRule="auto"/>
      </w:pPr>
      <w:r>
        <w:rPr>
          <w:rFonts w:ascii="Calibri" w:hAnsi="Calibri"/>
          <w:b/>
          <w:color w:val="003366"/>
          <w:sz w:val="22"/>
        </w:rPr>
        <w:t xml:space="preserve">**Perfil de egreso:** </w:t>
      </w:r>
      <w:r>
        <w:rPr>
          <w:rFonts w:ascii="Calibri" w:hAnsi="Calibri"/>
          <w:color w:val="1A202C"/>
          <w:sz w:val="22"/>
        </w:rPr>
        <w:t>El egresado opera como Analista SOC Junior o Técnico de Ciberseguridad, capaz de monitorear telemetría, realizar triaje de alertas de seguridad, aplicar hardening en Windows y Linux, analizar amenazas de malware o phishing y ejecutar contención básica de incidentes.</w:t>
      </w:r>
    </w:p>
    <w:p>
      <w:r>
        <w:br w:type="page"/>
      </w:r>
    </w:p>
    <w:p>
      <w:pPr>
        <w:spacing w:before="200" w:after="160" w:line="276" w:lineRule="auto"/>
      </w:pPr>
      <w:r>
        <w:rPr>
          <w:rFonts w:ascii="Calibri" w:hAnsi="Calibri"/>
          <w:b/>
          <w:color w:val="003366"/>
          <w:sz w:val="32"/>
        </w:rPr>
        <w:t>Temario:</w:t>
      </w:r>
    </w:p>
    <w:p>
      <w:pPr>
        <w:spacing w:before="280" w:after="80" w:line="276" w:lineRule="auto"/>
      </w:pPr>
      <w:r>
        <w:rPr>
          <w:rFonts w:ascii="Calibri" w:hAnsi="Calibri"/>
          <w:b/>
          <w:color w:val="003366"/>
          <w:sz w:val="26"/>
        </w:rPr>
        <w:t>Módulo 1: Fundamentos de Redes Seguras, Protocolos y Arquitectura de Ciberdefensa (16 Horas: 12h Virtuales / 4h Presenciales)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2"/>
        </w:rPr>
        <w:t xml:space="preserve">**Indicador de logro:** </w:t>
      </w:r>
      <w:r>
        <w:rPr>
          <w:rFonts w:ascii="Calibri" w:hAnsi="Calibri"/>
          <w:color w:val="1A202C"/>
          <w:sz w:val="22"/>
        </w:rPr>
        <w:t>Analiza el tráfico de red con Wireshark e implementa segmentación lógica mediante firewalls y listas de control de acceso para mitigar vectores de intrusión perimetral en la infraestructura corporativa.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Conceptos Fundamentales de Ciberseguridad y Amenazas en Guatemala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Tríada CIA (Confidencialidad, Integridad y Disponibilidad) y modelo de no repudio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Diferenciación técnica: amenaza, vulnerabilidad, riesgo e impacto en el negocio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Panorama de ciberataques en el sector bancario, retail y telecomunicaciones de Guatemala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Arquitectura TCP/IP y Análisis de Protocolos de Red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Protocolos vulnerables vs. alternos seguros: HTTP vs. HTTPS, Telnet vs. SSH, FTP vs. SFTP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Ataques basados en protocolos: ARP Spoofing, DNS Poisoning y rogue DHCP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Captura e inspección profunda de paquetes de red mediante Wireshark y tcpdump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Defensa Perimetral y Segmentación Lógica de Red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Diseño de zonas de red: Red Interna (LAN), Zona Desmilitarizada (DMZ) y enlaces WAN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Principios del modelo Zero Trust y microsegmentación mediante VLANs de seguridad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Configuración de reglas de filtrado de paquetes y NAT en firewalls pfSense / Cisco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Taller Presencial de Cableado Seguro y Configuración de Firewalls (4 Horas en Kinal)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Montaje físico de infraestructura de red en racks de laboratorio de Kinal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Conexión física y configuración de interfaces LAN/WAN/DMZ en appliance de seguridad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Evaluación práctica del Módulo 1 (Prueba de filtrado y bloqueo de escaneos de puertos)</w:t>
      </w:r>
    </w:p>
    <w:p>
      <w:pPr>
        <w:spacing w:before="280" w:after="80" w:line="276" w:lineRule="auto"/>
      </w:pPr>
      <w:r>
        <w:rPr>
          <w:rFonts w:ascii="Calibri" w:hAnsi="Calibri"/>
          <w:b/>
          <w:color w:val="003366"/>
          <w:sz w:val="26"/>
        </w:rPr>
        <w:t>Módulo 2: Hardening de Sistemas Operativos, Control de Identidades y Accesos (16 Horas: 12h Virtuales / 4h Presenciales)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2"/>
        </w:rPr>
        <w:t xml:space="preserve">**Indicador de logro:** </w:t>
      </w:r>
      <w:r>
        <w:rPr>
          <w:rFonts w:ascii="Calibri" w:hAnsi="Calibri"/>
          <w:color w:val="1A202C"/>
          <w:sz w:val="22"/>
        </w:rPr>
        <w:t>Aplica directivas de bastionado (hardening) en servidores Windows y Linux, configurando autenticación multifactor y el principio de mínimo privilegio para reducir la superficie de ataque corporativa.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Bastionado (Hardening) de Servidores Linux Corporativos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Gestión avanzada de permisos de archivos (chmod, chown, SUID/SGID) y auditoría con LinPEAS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Aseguramiento del servicio OpenSSH: autenticación por llave pública y deshabilitación de root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Configuración de cortafuegos local (UFW / iptables) y desactivación de servicios obsoletos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Seguridad y Directivas en Entornos Windows y Active Directory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Implementación de Directivas de Grupo Locales (GPO) y mitigación de elevación de privilegios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Control de Cuentas de Usuario (UAC) y auditoría de eventos de inicio de sesión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Aplicación de recomendaciones de seguridad basadas en las guías oficiales CIS Benchmarks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Gestión de Identidades, Accesos (IAM) y Criptografía Práctica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Principio de menor privilegio (PoLP) y Control de Acceso Basado en Roles (RBAC)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Autenticación Multifactor (MFA) y protección contra ataques de fuerza bruta y pulverización de contraseñas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Criptografía aplicada: algoritmos simétricos (AES), asimétricos (RSA) y funciones hash (SHA-256)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Taller Presencial de Hardening en Vivo y Pruebas de Cumplimiento (4 Horas en Kinal)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Despliegue de máquinas virtuales vulnerables en laboratorio local de Kinal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Aplicación contra reloj de scripts de hardening y remediación de hallazgos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Evaluación práctica del Módulo 2 (Auditoría de cumplimiento de bastionado ≥ 75 pts)</w:t>
      </w:r>
    </w:p>
    <w:p>
      <w:pPr>
        <w:spacing w:before="280" w:after="80" w:line="276" w:lineRule="auto"/>
      </w:pPr>
      <w:r>
        <w:rPr>
          <w:rFonts w:ascii="Calibri" w:hAnsi="Calibri"/>
          <w:b/>
          <w:color w:val="003366"/>
          <w:sz w:val="26"/>
        </w:rPr>
        <w:t>Módulo 3: Operaciones de Seguridad (SOC Nivel 1), Análisis de Logs y Monitoreo SIEM (16 Horas Virtuales)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2"/>
        </w:rPr>
        <w:t xml:space="preserve">**Indicador de logro:** </w:t>
      </w:r>
      <w:r>
        <w:rPr>
          <w:rFonts w:ascii="Calibri" w:hAnsi="Calibri"/>
          <w:color w:val="1A202C"/>
          <w:sz w:val="22"/>
        </w:rPr>
        <w:t>Correlaciona registros de auditoría (logs) y gestiona alertas de seguridad en una plataforma SIEM clasificando eventos según severidad y descartando falsos positivos en entornos simulados.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Arquitectura y Flujo de Trabajo en un SOC Moderno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Estructura y roles de un SOC: Nivel 1 (Triaje), Nivel 2 (Investigación) y Nivel 3 (Threat Hunting)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Ciclo de vida de una alerta de seguridad: recepción, enriquecimiento, clasificación y escalamiento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Uso de plataformas de gestión de incidentes y sistemas de tickets para trazabilidad de eventos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Generación, Recolección y Análisis de Logs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Event Viewer de Windows: Análisis de Event IDs críticos (4624, 4625, 4672, 4720, 7045)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Registros de auditoría en Linux: Syslog, auth.log y registros de servidores web Apache/Nginx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Normalización y centralización de registros mediante agentes de recolección de eventos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Despliegue y Operación Práctica en Plataforma SIEM (Wazuh / Splunk)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Instalación de agentes SIEM en clientes Windows y Linux en laboratorio virtual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Creación de tableros de visualización, filtros de búsqueda y reglas de detección personalizadas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Correlación en tiempo real de eventos de autenticación sospechosa y modificaciones no autorizadas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Triaje de Alertas y Gestión de Falsos Positivos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Criterios técnicos para distinguir falsos positivos de intrusiones verídicas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Enriquecimiento de alertas con Indicadores de Compromiso (IOCs) y bases de reputación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Evaluación práctica del Módulo 3 (Simulación de turno de guardia SOC y reporte formal de tickets)</w:t>
      </w:r>
    </w:p>
    <w:p>
      <w:pPr>
        <w:spacing w:before="280" w:after="80" w:line="276" w:lineRule="auto"/>
      </w:pPr>
      <w:r>
        <w:rPr>
          <w:rFonts w:ascii="Calibri" w:hAnsi="Calibri"/>
          <w:b/>
          <w:color w:val="003366"/>
          <w:sz w:val="26"/>
        </w:rPr>
        <w:t>Módulo 4: Detección de Amenazas, Análisis de Malware, Phishing y Vulnerabilidades (16 Horas: 12h Virtuales / 4h Presenciales)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2"/>
        </w:rPr>
        <w:t xml:space="preserve">**Indicador de logro:** </w:t>
      </w:r>
      <w:r>
        <w:rPr>
          <w:rFonts w:ascii="Calibri" w:hAnsi="Calibri"/>
          <w:color w:val="1A202C"/>
          <w:sz w:val="22"/>
        </w:rPr>
        <w:t>Identifica campañas de ingeniería social, analiza cabeceras de correos fraudulentos y ejecuta escaneos de vulnerabilidades emitiendo recomendaciones de mitigación técnica viables.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Anatomía del Malware y Vectores de Infección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Clasificación técnica de malware: Ransomware, Troyanos, InfoStealers, Gusanos y Rootkits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Técnicas de evasión de antivirus: ofuscación, empaquetado y persistencia en el registro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Análisis estático seguro: cálculo de hashes, extracción de cadenas (strings) e inspección en VirusTotal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Análisis de Correos Maliciosos y Campañas de Phishing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Inspección de cabeceras SMTP (Received, Return-Path, Message-ID) para rastrear origen real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Mecanismos de autenticación de correo corporativo: SPF, DKIM y políticas DMARC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Extracción segura de enlaces fraudulentos y análisis de adjuntos mediante PhishTool y URLhaus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Gestión y Escaneo de Vulnerabilidades Corporativas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Ciclo de vida de la vulnerabilidad: descubrimiento, evaluación, priorización y remediación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Puntuación de severidad según el estándar CVSS (Common Vulnerability Scoring System)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Ejecución de escaneos de vulnerabilidades autenticados y no autenticados con OpenVAS / Greenbone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Taller Presencial de Detonación en Sandbox y Análisis de Amenazas (4 Horas en Kinal)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Configuración de entorno de análisis en máquinas virtuales aisladas (Sandbox)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Detonación controlada de muestras de malware didáctico y monitoreo de procesos anómalos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Evaluación práctica del Módulo 4 (Informe técnico de análisis de phishing y plan de remediación)</w:t>
      </w:r>
    </w:p>
    <w:p>
      <w:pPr>
        <w:spacing w:before="280" w:after="80" w:line="276" w:lineRule="auto"/>
      </w:pPr>
      <w:r>
        <w:rPr>
          <w:rFonts w:ascii="Calibri" w:hAnsi="Calibri"/>
          <w:b/>
          <w:color w:val="003366"/>
          <w:sz w:val="26"/>
        </w:rPr>
        <w:t>Módulo 5: Respuesta a Incidentes, Simulación de Crisis (Blue Team) y Proyecto Capstone (16 Horas: 12h Virtuales / 4h Presenciales)</w:t>
      </w:r>
    </w:p>
    <w:p>
      <w:pPr>
        <w:spacing w:before="0" w:after="120" w:line="276" w:lineRule="auto"/>
      </w:pPr>
      <w:r>
        <w:rPr>
          <w:rFonts w:ascii="Calibri" w:hAnsi="Calibri"/>
          <w:b/>
          <w:color w:val="4A5568"/>
          <w:sz w:val="22"/>
        </w:rPr>
        <w:t xml:space="preserve">**Indicador de logro:** </w:t>
      </w:r>
      <w:r>
        <w:rPr>
          <w:rFonts w:ascii="Calibri" w:hAnsi="Calibri"/>
          <w:color w:val="1A202C"/>
          <w:sz w:val="22"/>
        </w:rPr>
        <w:t>Ejecuta las fases de contención, erradicación y documentación de un incidente de seguridad digital conforme al marco NIST SP 800-61, sustentando el informe técnico de cierre y lecciones aprendidas.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Marco de Respuesta a Incidentes (NIST SP 800-61 Rev. 2)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Fases estándar: Preparación, Detección y Análisis, Contención, Erradicación, Recuperación y Lecciones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Técnicas de aislamiento urgente: desconexión de red, terminación de procesos y bloqueo en firewall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Preservación básica de evidencia digital y principios de cadena de custodia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Estrategias de Ciberdefensa (Blue Team) y Mitigación de Ransomware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Planes de contingencia ante ataques de secuestro de datos (Ransomware)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Estrategias de respaldo inmutable (Regla 3-2-1) y pruebas periódicas de restauración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Comunicación efectiva y gestión de crisis institucional bajo el principio de servicio de Kinal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Preparación para la Inserción Laboral y Certificaciones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Estructuración de hoja de vida técnica para puestos de Analista SOC Junior y Soporte de Seguridad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Simulación de entrevistas técnicas y preguntas habituales de empleadores en Guatemala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Ruta de certificación: preparación para exámenes CompTIA Security+ y Cisco CCST Cybersecurity</w:t>
      </w:r>
    </w:p>
    <w:p>
      <w:pPr>
        <w:spacing w:before="60" w:after="40" w:line="276" w:lineRule="auto"/>
        <w:ind w:left="360"/>
      </w:pPr>
      <w:r>
        <w:rPr>
          <w:rFonts w:ascii="Calibri" w:hAnsi="Calibri"/>
          <w:b/>
          <w:color w:val="003366"/>
          <w:sz w:val="22"/>
        </w:rPr>
        <w:t xml:space="preserve">• Tema: </w:t>
      </w:r>
      <w:r>
        <w:rPr>
          <w:rFonts w:ascii="Calibri" w:hAnsi="Calibri"/>
          <w:b/>
          <w:color w:val="1A202C"/>
          <w:sz w:val="22"/>
        </w:rPr>
        <w:t>Taller Presencial de Sala de Crisis, Reto Capstone / CTF y Clausura (4 Horas en Kinal)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Simulación presencial de ataque coordinado en tiempo real sobre red empresarial simulada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Contención, erradicación y restauración de servicios por parte de células Blue Team de estudiantes</w:t>
      </w:r>
    </w:p>
    <w:p>
      <w:pPr>
        <w:spacing w:before="20" w:after="40" w:line="276" w:lineRule="auto"/>
        <w:ind w:left="792"/>
      </w:pPr>
      <w:r>
        <w:rPr>
          <w:rFonts w:ascii="Calibri" w:hAnsi="Calibri"/>
          <w:color w:val="4A5568"/>
          <w:sz w:val="21"/>
        </w:rPr>
        <w:t xml:space="preserve">– </w:t>
      </w:r>
      <w:r>
        <w:rPr>
          <w:rFonts w:ascii="Calibri" w:hAnsi="Calibri"/>
          <w:color w:val="1A202C"/>
          <w:sz w:val="21"/>
        </w:rPr>
        <w:t>Evaluación Terminal Integradora, defensa oral ante panel técnico de Kinal y entrega de diplomas</w:t>
      </w:r>
    </w:p>
    <w:p>
      <w:r>
        <w:br w:type="page"/>
      </w:r>
    </w:p>
    <w:p>
      <w:pPr>
        <w:spacing w:before="240" w:after="120" w:line="276" w:lineRule="auto"/>
      </w:pPr>
      <w:r>
        <w:rPr>
          <w:rFonts w:ascii="Calibri" w:hAnsi="Calibri"/>
          <w:b/>
          <w:color w:val="003366"/>
          <w:sz w:val="32"/>
        </w:rPr>
        <w:t>Materiales y Herramientas Necesarias (Precios y Licenciamiento)</w:t>
      </w:r>
    </w:p>
    <w:p>
      <w:pPr>
        <w:spacing w:before="0" w:after="160" w:line="276" w:lineRule="auto"/>
      </w:pPr>
      <w:r>
        <w:rPr>
          <w:rFonts w:ascii="Calibri" w:hAnsi="Calibri"/>
          <w:color w:val="1A202C"/>
          <w:sz w:val="22"/>
        </w:rPr>
        <w:t>El curso ha sido diseñado con un enfoque costo-eficiente basado en software libre y de código abierto (Open Source), complementado con herramientas gratuitas del ecosistema Cisco Networking Academy disponible para Fundación Kinal. A continuación se detalla la lista de herramientas requeridas y su esquema de costos: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3"/>
        </w:rPr>
        <w:t>• Herramientas Open Source Principales (Costo $0.00 / Gratuitas):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Wazuh (SIEM &amp; XDR Open Source): Plataforma completa para monitoreo de seguridad, recolección y análisis de logs, monitoreo de integridad de archivos (FIM) y detección de vulnerabilidades. Costo: $0.00 (100% Gratuito y de código abierto).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Wireshark: Analizador de protocolos de red estándar en la industria para inspección profunda de paquetes y diagnóstico de tráfico anómalo. Costo: $0.00 (Gratuito / Open Source).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Oracle VirtualBox: Hipervisor de virtualización local tipo 2 para montaje de laboratorios aislados en la computadora del estudiante. Costo: $0.00 (Gratuito bajo licencia GPLv3).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Distribuciones Linux de Laboratorio (Kali Linux, Ubuntu Server 22.04 LTS, REMnux): Sistemas operativos para ejercicios de defensa y análisis de incidentes. Costo: $0.00 (Gratuitos).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pfSense Community Edition / OPNsense: Firewall y enrutador virtual de código abierto para prácticas de filtrado de paquetes y segmentación DMZ. Costo: $0.00 (Gratuito).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Greenbone Community Edition (OpenVAS): Escáner de vulnerabilidades de red de nivel profesional para detección de fallos y parches pendientes. Costo: $0.00 (Gratuito / Open Source).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LinPEAS y WinPEAS: Scripts comunitarios de auditoría de seguridad para identificación de vectores de escalada de privilegios y malas configuraciones. Costo: $0.00 (Gratuito en GitHub).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CyberChef: Plataforma web de análisis y decodificación de datos (Base64, Hex, Hashing, compresión) creada por el GCHQ británico. Costo: $0.00 (Gratuito / Open Source).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Plataformas Gratuitas de Inteligencia de Amenazas: VirusTotal, AbuseIPDB, URLhaus, Shodan (nivel académico) y Talos Intelligence. Costo: $0.00 (Acceso comunitario gratuito).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3"/>
        </w:rPr>
        <w:t>• Herramientas del Ecosistema Cisco y Esquema de Precios: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Cisco Packet Tracer: Simulador oficial de redes, routers, switches y firewalls Cisco ASA. Costo: $0.00 / mes (100% Gratuito mediante registro institucional en Cisco Networking Academy / Skills for All).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Cisco Networking Academy (NetAcad) / Skills for All: Currícula oficial y laboratorios interactivos (Cybersecurity Essentials, Network Defense, Endpoint Security). Costo: $0.00 / mes (Gratuito para Academias Cisco registradas como Fundación Kinal).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Snort IDS/IPS (mantenido por Cisco Talos): Sistema de detección y prevención de intrusiones de código abierto basado en firmas. Costo: $0.00 / mes (Open Source Gratuito con reglas comunitarias). Suscripción opcional a reglas de pago en tiempo real (Personal Subscriber): ~$2.42 USD / mes ($29 USD/año), no indispensable para fines didácticos.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Cisco Modeling Labs (CML) - Personal Edition (Herramienta Opcional Avanzada): Emulador virtual avanzado de routers y switches Cisco para topologías empresariales complejas. Costo: $199.00 USD al año (~$16.58 USD / mes) por licencia de instructor. (No requerida para los estudiantes si se utiliza Packet Tracer o GNS3/EVE-NG gratuitos).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Plataforma de Laboratorios en Nube TryHackMe (Opcional): Salas públicas de aprendizaje en ciberseguridad. Nivel básico: $0.00 / mes (Gratuito). Nivel premium educativo opcional para acceso ilimitado a máquinas virtuales en la nube: ~$10.00 a $14.00 USD / mes por usuario.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3"/>
        </w:rPr>
        <w:t>• Infraestructura de Laboratorio Presencial en Kinal (16 Horas):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Laboratorio de Cómputo Kinal: Computadoras con procesador Core i5/i7 o equivalente, 16 GB de RAM, 256 GB SSD y soporte de virtualización habilitado en BIOS.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Equipamiento de Red Físico de Taller: Switches administrables capa 2/3, routers de laboratorio, cables de red UTP Cat 6 ponchados y regletas eléctricas con protección de sobretensión.</w:t>
      </w:r>
    </w:p>
    <w:p>
      <w:pPr>
        <w:spacing w:before="20" w:after="40" w:line="276" w:lineRule="auto"/>
        <w:ind w:left="504"/>
      </w:pPr>
      <w:r>
        <w:rPr>
          <w:rFonts w:ascii="Calibri" w:hAnsi="Calibri"/>
          <w:color w:val="4A5568"/>
          <w:sz w:val="20"/>
        </w:rPr>
        <w:t xml:space="preserve">– </w:t>
      </w:r>
      <w:r>
        <w:rPr>
          <w:rFonts w:ascii="Calibri" w:hAnsi="Calibri"/>
          <w:color w:val="1A202C"/>
          <w:sz w:val="20"/>
        </w:rPr>
        <w:t>Equipo de Protección y Seguridad: Protocolos de conexión en red aislada de pruebas (Air-Gapped o VLAN privada sin salida a internet corporativo para pruebas de malware).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right"/>
    </w:pPr>
    <w:r>
      <w:rPr>
        <w:rFonts w:ascii="Calibri" w:hAnsi="Calibri"/>
        <w:color w:val="4A5568"/>
        <w:sz w:val="18"/>
      </w:rPr>
      <w:t>Fundación Kinal | Fundamentos de Ciberseguridad — Temario Oficial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